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64B5" w14:textId="115101B7" w:rsidR="00E668A5" w:rsidRPr="00F43286" w:rsidRDefault="00ED38DC" w:rsidP="00FA569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b/>
          <w:color w:val="000000"/>
        </w:rPr>
        <w:t xml:space="preserve">AO JUÍZO DA VARA </w:t>
      </w:r>
      <w:r w:rsidR="00D46E0E" w:rsidRPr="00F43286">
        <w:rPr>
          <w:rFonts w:ascii="Arial" w:eastAsia="Calibri" w:hAnsi="Arial" w:cs="Arial"/>
          <w:b/>
        </w:rPr>
        <w:t>CÍVEL</w:t>
      </w:r>
      <w:r w:rsidRPr="00F43286">
        <w:rPr>
          <w:rFonts w:ascii="Arial" w:eastAsia="Calibri" w:hAnsi="Arial" w:cs="Arial"/>
          <w:b/>
        </w:rPr>
        <w:t xml:space="preserve"> </w:t>
      </w:r>
      <w:r w:rsidR="00FA569F" w:rsidRPr="00F43286">
        <w:rPr>
          <w:rFonts w:ascii="Arial" w:eastAsia="Calibri" w:hAnsi="Arial" w:cs="Arial"/>
          <w:b/>
          <w:color w:val="000000"/>
        </w:rPr>
        <w:t>DA COMARCA DE</w:t>
      </w:r>
      <w:r w:rsidRPr="00F43286">
        <w:rPr>
          <w:rFonts w:ascii="Arial" w:eastAsia="Calibri" w:hAnsi="Arial" w:cs="Arial"/>
          <w:b/>
          <w:color w:val="000000"/>
        </w:rPr>
        <w:t xml:space="preserve"> </w:t>
      </w:r>
      <w:r w:rsidR="00F43286">
        <w:rPr>
          <w:rFonts w:ascii="Arial" w:eastAsia="Calibri" w:hAnsi="Arial" w:cs="Arial"/>
          <w:b/>
          <w:color w:val="000000"/>
        </w:rPr>
        <w:tab/>
      </w:r>
      <w:r w:rsidR="00F43286">
        <w:rPr>
          <w:rFonts w:ascii="Arial" w:eastAsia="Calibri" w:hAnsi="Arial" w:cs="Arial"/>
          <w:b/>
          <w:color w:val="000000"/>
        </w:rPr>
        <w:tab/>
      </w:r>
      <w:r w:rsidR="00F43286">
        <w:rPr>
          <w:rFonts w:ascii="Arial" w:eastAsia="Calibri" w:hAnsi="Arial" w:cs="Arial"/>
          <w:b/>
          <w:color w:val="000000"/>
        </w:rPr>
        <w:tab/>
      </w:r>
      <w:r w:rsidR="00F43286">
        <w:rPr>
          <w:rFonts w:ascii="Arial" w:eastAsia="Calibri" w:hAnsi="Arial" w:cs="Arial"/>
          <w:b/>
          <w:color w:val="000000"/>
        </w:rPr>
        <w:tab/>
      </w:r>
      <w:r w:rsidRPr="00F43286">
        <w:rPr>
          <w:rFonts w:ascii="Arial" w:eastAsia="Calibri" w:hAnsi="Arial" w:cs="Arial"/>
          <w:b/>
          <w:color w:val="000000"/>
        </w:rPr>
        <w:t>/MG</w:t>
      </w:r>
    </w:p>
    <w:p w14:paraId="50713EAE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237E8BA1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48BF60FA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A"/>
        </w:rPr>
      </w:pPr>
    </w:p>
    <w:p w14:paraId="569B3A43" w14:textId="77777777" w:rsidR="00F43286" w:rsidRPr="00F43286" w:rsidRDefault="00F4328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A"/>
        </w:rPr>
      </w:pPr>
    </w:p>
    <w:p w14:paraId="3AEE91DA" w14:textId="77777777" w:rsidR="00F43286" w:rsidRPr="00F43286" w:rsidRDefault="00F4328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A"/>
        </w:rPr>
      </w:pPr>
    </w:p>
    <w:p w14:paraId="5375A0A3" w14:textId="77777777" w:rsidR="00F43286" w:rsidRPr="00F43286" w:rsidRDefault="00F4328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A"/>
        </w:rPr>
      </w:pPr>
    </w:p>
    <w:p w14:paraId="3F564D7B" w14:textId="77777777" w:rsidR="00F43286" w:rsidRPr="00F43286" w:rsidRDefault="00F43286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A"/>
        </w:rPr>
      </w:pPr>
    </w:p>
    <w:p w14:paraId="3500E70C" w14:textId="62A06BD9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A"/>
        </w:rPr>
      </w:pPr>
      <w:r w:rsidRPr="00F43286">
        <w:rPr>
          <w:rFonts w:ascii="Arial" w:eastAsia="Calibri" w:hAnsi="Arial" w:cs="Arial"/>
          <w:color w:val="00000A"/>
        </w:rPr>
        <w:t xml:space="preserve">A </w:t>
      </w:r>
      <w:r w:rsidRPr="00F43286">
        <w:rPr>
          <w:rFonts w:ascii="Arial" w:eastAsia="Calibri" w:hAnsi="Arial" w:cs="Arial"/>
          <w:b/>
          <w:color w:val="00000A"/>
        </w:rPr>
        <w:t>DEFENSORIA PÚBLICA DO ESTADO DE MINAS GERAIS</w:t>
      </w:r>
      <w:r w:rsidRPr="00F43286">
        <w:rPr>
          <w:rFonts w:ascii="Arial" w:eastAsia="Calibri" w:hAnsi="Arial" w:cs="Arial"/>
          <w:color w:val="00000A"/>
        </w:rPr>
        <w:t xml:space="preserve">, no exercício de sua autonomia preconizada no art. 134, </w:t>
      </w:r>
      <w:r w:rsidR="00D46E0E" w:rsidRPr="00F43286">
        <w:rPr>
          <w:rFonts w:ascii="Arial" w:eastAsia="Calibri" w:hAnsi="Arial" w:cs="Arial"/>
          <w:color w:val="00000A"/>
        </w:rPr>
        <w:t xml:space="preserve">§ 2º, </w:t>
      </w:r>
      <w:r w:rsidRPr="00F43286">
        <w:rPr>
          <w:rFonts w:ascii="Arial" w:eastAsia="Calibri" w:hAnsi="Arial" w:cs="Arial"/>
          <w:color w:val="00000A"/>
        </w:rPr>
        <w:t>da Constituição d</w:t>
      </w:r>
      <w:r w:rsidR="00D46E0E" w:rsidRPr="00F43286">
        <w:rPr>
          <w:rFonts w:ascii="Arial" w:eastAsia="Calibri" w:hAnsi="Arial" w:cs="Arial"/>
          <w:color w:val="00000A"/>
        </w:rPr>
        <w:t>a</w:t>
      </w:r>
      <w:r w:rsidRPr="00F43286">
        <w:rPr>
          <w:rFonts w:ascii="Arial" w:eastAsia="Calibri" w:hAnsi="Arial" w:cs="Arial"/>
          <w:color w:val="00000A"/>
        </w:rPr>
        <w:t xml:space="preserve"> República, no uso de suas atribuições legais, com fundamento no art. 5º, II, da Lei n.</w:t>
      </w:r>
      <w:r w:rsidR="00FA569F" w:rsidRPr="00F43286">
        <w:rPr>
          <w:rFonts w:ascii="Arial" w:eastAsia="Calibri" w:hAnsi="Arial" w:cs="Arial"/>
          <w:color w:val="00000A"/>
        </w:rPr>
        <w:t>º</w:t>
      </w:r>
      <w:r w:rsidRPr="00F43286">
        <w:rPr>
          <w:rFonts w:ascii="Arial" w:eastAsia="Calibri" w:hAnsi="Arial" w:cs="Arial"/>
          <w:color w:val="00000A"/>
        </w:rPr>
        <w:t xml:space="preserve"> 7.347 c/c art. 4º, VII</w:t>
      </w:r>
      <w:r w:rsidR="007B364E" w:rsidRPr="00F43286">
        <w:rPr>
          <w:rFonts w:ascii="Arial" w:eastAsia="Calibri" w:hAnsi="Arial" w:cs="Arial"/>
          <w:color w:val="00000A"/>
        </w:rPr>
        <w:t>, VIII e XI</w:t>
      </w:r>
      <w:r w:rsidRPr="00F43286">
        <w:rPr>
          <w:rFonts w:ascii="Arial" w:eastAsia="Calibri" w:hAnsi="Arial" w:cs="Arial"/>
          <w:color w:val="00000A"/>
        </w:rPr>
        <w:t>, da Lei Complementar n.</w:t>
      </w:r>
      <w:r w:rsidR="00FA569F" w:rsidRPr="00F43286">
        <w:rPr>
          <w:rFonts w:ascii="Arial" w:eastAsia="Calibri" w:hAnsi="Arial" w:cs="Arial"/>
          <w:color w:val="00000A"/>
        </w:rPr>
        <w:t>º</w:t>
      </w:r>
      <w:r w:rsidRPr="00F43286">
        <w:rPr>
          <w:rFonts w:ascii="Arial" w:eastAsia="Calibri" w:hAnsi="Arial" w:cs="Arial"/>
          <w:color w:val="00000A"/>
        </w:rPr>
        <w:t xml:space="preserve"> 80/1994, e art. </w:t>
      </w:r>
      <w:r w:rsidR="007B364E" w:rsidRPr="00F43286">
        <w:rPr>
          <w:rFonts w:ascii="Arial" w:eastAsia="Calibri" w:hAnsi="Arial" w:cs="Arial"/>
          <w:color w:val="00000A"/>
        </w:rPr>
        <w:t>5</w:t>
      </w:r>
      <w:r w:rsidRPr="00F43286">
        <w:rPr>
          <w:rFonts w:ascii="Arial" w:eastAsia="Calibri" w:hAnsi="Arial" w:cs="Arial"/>
          <w:color w:val="00000A"/>
        </w:rPr>
        <w:t>º, VI</w:t>
      </w:r>
      <w:r w:rsidR="007B364E" w:rsidRPr="00F43286">
        <w:rPr>
          <w:rFonts w:ascii="Arial" w:eastAsia="Calibri" w:hAnsi="Arial" w:cs="Arial"/>
          <w:color w:val="00000A"/>
        </w:rPr>
        <w:t xml:space="preserve">, </w:t>
      </w:r>
      <w:r w:rsidRPr="00F43286">
        <w:rPr>
          <w:rFonts w:ascii="Arial" w:eastAsia="Calibri" w:hAnsi="Arial" w:cs="Arial"/>
          <w:color w:val="00000A"/>
        </w:rPr>
        <w:t>IX</w:t>
      </w:r>
      <w:r w:rsidR="007B364E" w:rsidRPr="00F43286">
        <w:rPr>
          <w:rFonts w:ascii="Arial" w:eastAsia="Calibri" w:hAnsi="Arial" w:cs="Arial"/>
          <w:color w:val="00000A"/>
        </w:rPr>
        <w:t xml:space="preserve"> e XII</w:t>
      </w:r>
      <w:r w:rsidRPr="00F43286">
        <w:rPr>
          <w:rFonts w:ascii="Arial" w:eastAsia="Calibri" w:hAnsi="Arial" w:cs="Arial"/>
          <w:color w:val="00000A"/>
        </w:rPr>
        <w:t>, da Lei Complementar Estadual n.</w:t>
      </w:r>
      <w:r w:rsidR="00FA569F" w:rsidRPr="00F43286">
        <w:rPr>
          <w:rFonts w:ascii="Arial" w:eastAsia="Calibri" w:hAnsi="Arial" w:cs="Arial"/>
          <w:color w:val="00000A"/>
        </w:rPr>
        <w:t>º</w:t>
      </w:r>
      <w:r w:rsidRPr="00F43286">
        <w:rPr>
          <w:rFonts w:ascii="Arial" w:eastAsia="Calibri" w:hAnsi="Arial" w:cs="Arial"/>
          <w:color w:val="00000A"/>
        </w:rPr>
        <w:t xml:space="preserve"> 65/2003, por intermédio dos órgãos de execução que a esta subscrevem, vem</w:t>
      </w:r>
      <w:r w:rsidR="00FA569F" w:rsidRPr="00F43286">
        <w:rPr>
          <w:rFonts w:ascii="Arial" w:eastAsia="Calibri" w:hAnsi="Arial" w:cs="Arial"/>
          <w:color w:val="00000A"/>
        </w:rPr>
        <w:t xml:space="preserve"> </w:t>
      </w:r>
      <w:r w:rsidRPr="00F43286">
        <w:rPr>
          <w:rFonts w:ascii="Arial" w:eastAsia="Calibri" w:hAnsi="Arial" w:cs="Arial"/>
          <w:color w:val="00000A"/>
        </w:rPr>
        <w:t>à presença de Vossa Excelência, ajuizar a presente</w:t>
      </w:r>
    </w:p>
    <w:p w14:paraId="7EAC9923" w14:textId="77777777" w:rsidR="00E668A5" w:rsidRPr="00F43286" w:rsidRDefault="00E668A5">
      <w:pPr>
        <w:widowControl/>
        <w:tabs>
          <w:tab w:val="left" w:pos="1701"/>
        </w:tabs>
        <w:spacing w:line="360" w:lineRule="auto"/>
        <w:ind w:firstLine="1134"/>
        <w:jc w:val="both"/>
        <w:rPr>
          <w:rFonts w:ascii="Arial" w:eastAsia="Calibri" w:hAnsi="Arial" w:cs="Arial"/>
        </w:rPr>
      </w:pPr>
    </w:p>
    <w:p w14:paraId="3E7BD57E" w14:textId="77777777" w:rsidR="00E668A5" w:rsidRPr="00F43286" w:rsidRDefault="00ED38DC" w:rsidP="00F948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D6E3BC" w:themeFill="accent3" w:themeFillTint="66"/>
        <w:spacing w:line="360" w:lineRule="auto"/>
        <w:jc w:val="center"/>
        <w:rPr>
          <w:rFonts w:ascii="Arial" w:eastAsia="Calibri" w:hAnsi="Arial" w:cs="Arial"/>
          <w:b/>
          <w:color w:val="00000A"/>
        </w:rPr>
      </w:pPr>
      <w:r w:rsidRPr="00F43286">
        <w:rPr>
          <w:rFonts w:ascii="Arial" w:eastAsia="Calibri" w:hAnsi="Arial" w:cs="Arial"/>
          <w:b/>
          <w:color w:val="00000A"/>
        </w:rPr>
        <w:t>AÇÃO CIVIL PÚBLICA</w:t>
      </w:r>
    </w:p>
    <w:p w14:paraId="2FBA0D54" w14:textId="77777777" w:rsidR="00E668A5" w:rsidRPr="00F43286" w:rsidRDefault="00ED38DC" w:rsidP="00F948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D6E3BC" w:themeFill="accent3" w:themeFillTint="66"/>
        <w:spacing w:line="360" w:lineRule="auto"/>
        <w:jc w:val="center"/>
        <w:rPr>
          <w:rFonts w:ascii="Arial" w:eastAsia="Calibri" w:hAnsi="Arial" w:cs="Arial"/>
          <w:b/>
          <w:color w:val="00000A"/>
        </w:rPr>
      </w:pPr>
      <w:r w:rsidRPr="00F43286">
        <w:rPr>
          <w:rFonts w:ascii="Arial" w:eastAsia="Calibri" w:hAnsi="Arial" w:cs="Arial"/>
          <w:b/>
          <w:color w:val="00000A"/>
        </w:rPr>
        <w:t>COMINATÓRIA DE OBRIGAÇÃO DE FAZER com</w:t>
      </w:r>
    </w:p>
    <w:p w14:paraId="0F9E1F18" w14:textId="77777777" w:rsidR="00E668A5" w:rsidRPr="00F43286" w:rsidRDefault="00ED38DC" w:rsidP="00F948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D6E3BC" w:themeFill="accent3" w:themeFillTint="66"/>
        <w:spacing w:line="360" w:lineRule="auto"/>
        <w:jc w:val="center"/>
        <w:rPr>
          <w:rFonts w:ascii="Arial" w:eastAsia="Calibri" w:hAnsi="Arial" w:cs="Arial"/>
          <w:color w:val="00000A"/>
        </w:rPr>
      </w:pPr>
      <w:r w:rsidRPr="00F43286">
        <w:rPr>
          <w:rFonts w:ascii="Arial" w:eastAsia="Calibri" w:hAnsi="Arial" w:cs="Arial"/>
          <w:b/>
          <w:color w:val="00000A"/>
        </w:rPr>
        <w:t xml:space="preserve">PEDIDO DE TUTELA DE URGÊNCIA </w:t>
      </w:r>
    </w:p>
    <w:p w14:paraId="401B8B73" w14:textId="77777777" w:rsidR="00E668A5" w:rsidRPr="00F43286" w:rsidRDefault="00E668A5">
      <w:pPr>
        <w:widowControl/>
        <w:tabs>
          <w:tab w:val="left" w:pos="1701"/>
        </w:tabs>
        <w:spacing w:line="360" w:lineRule="auto"/>
        <w:rPr>
          <w:rFonts w:ascii="Arial" w:eastAsia="Calibri" w:hAnsi="Arial" w:cs="Arial"/>
          <w:u w:val="single"/>
        </w:rPr>
      </w:pPr>
    </w:p>
    <w:p w14:paraId="57E46D83" w14:textId="66E8D942" w:rsidR="00E668A5" w:rsidRPr="00F43286" w:rsidRDefault="00ED38DC" w:rsidP="001B3AD0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em face d</w:t>
      </w:r>
      <w:r w:rsidR="007B364E" w:rsidRPr="00F43286">
        <w:rPr>
          <w:rFonts w:ascii="Arial" w:eastAsia="Calibri" w:hAnsi="Arial" w:cs="Arial"/>
        </w:rPr>
        <w:t>o</w:t>
      </w:r>
      <w:r w:rsidRPr="00F43286">
        <w:rPr>
          <w:rFonts w:ascii="Arial" w:eastAsia="Calibri" w:hAnsi="Arial" w:cs="Arial"/>
          <w:b/>
        </w:rPr>
        <w:t xml:space="preserve"> MUNICÍPIO DE </w:t>
      </w:r>
      <w:r w:rsidR="00F43286">
        <w:rPr>
          <w:rFonts w:ascii="Arial" w:eastAsia="Calibri" w:hAnsi="Arial" w:cs="Arial"/>
          <w:b/>
        </w:rPr>
        <w:t>xxxxxxxxxx</w:t>
      </w:r>
      <w:r w:rsidRPr="00F43286">
        <w:rPr>
          <w:rFonts w:ascii="Arial" w:eastAsia="Calibri" w:hAnsi="Arial" w:cs="Arial"/>
        </w:rPr>
        <w:t>, pessoa jurídica de direito público interno, inscrita no CNPJ sob o n</w:t>
      </w:r>
      <w:r w:rsidR="00F55EA7" w:rsidRPr="00F43286">
        <w:rPr>
          <w:rFonts w:ascii="Arial" w:eastAsia="Calibri" w:hAnsi="Arial" w:cs="Arial"/>
        </w:rPr>
        <w:t>.</w:t>
      </w:r>
      <w:r w:rsidRPr="00F43286">
        <w:rPr>
          <w:rFonts w:ascii="Arial" w:eastAsia="Calibri" w:hAnsi="Arial" w:cs="Arial"/>
        </w:rPr>
        <w:t xml:space="preserve">º </w:t>
      </w:r>
      <w:r w:rsidR="00F43286">
        <w:rPr>
          <w:rFonts w:ascii="Arial" w:eastAsia="Calibri" w:hAnsi="Arial" w:cs="Arial"/>
        </w:rPr>
        <w:t>xxxxxxxx</w:t>
      </w:r>
      <w:r w:rsidRPr="00F43286">
        <w:rPr>
          <w:rFonts w:ascii="Arial" w:eastAsia="Calibri" w:hAnsi="Arial" w:cs="Arial"/>
        </w:rPr>
        <w:t xml:space="preserve">, com sede </w:t>
      </w:r>
      <w:r w:rsidR="00F43286">
        <w:rPr>
          <w:rFonts w:ascii="Arial" w:eastAsia="Calibri" w:hAnsi="Arial" w:cs="Arial"/>
        </w:rPr>
        <w:t>xxxxxxxxxxxxxxxxxxxxxxxx</w:t>
      </w:r>
      <w:r w:rsidRPr="00F43286">
        <w:rPr>
          <w:rFonts w:ascii="Arial" w:eastAsia="Calibri" w:hAnsi="Arial" w:cs="Arial"/>
        </w:rPr>
        <w:t>, e</w:t>
      </w:r>
      <w:r w:rsidR="00F43286">
        <w:rPr>
          <w:rFonts w:ascii="Arial" w:eastAsia="Calibri" w:hAnsi="Arial" w:cs="Arial"/>
        </w:rPr>
        <w:t xml:space="preserve"> </w:t>
      </w:r>
      <w:r w:rsidR="00F43286">
        <w:rPr>
          <w:rFonts w:ascii="Arial" w:eastAsia="Calibri" w:hAnsi="Arial" w:cs="Arial"/>
          <w:b/>
        </w:rPr>
        <w:t xml:space="preserve">xxxxxxxxxxx </w:t>
      </w:r>
      <w:r w:rsidR="00F43286" w:rsidRPr="00F43286">
        <w:rPr>
          <w:rFonts w:ascii="Arial" w:eastAsia="Calibri" w:hAnsi="Arial" w:cs="Arial"/>
          <w:b/>
          <w:bCs/>
        </w:rPr>
        <w:t>TRANSPORTE URBANO</w:t>
      </w:r>
      <w:r w:rsidRPr="00F43286">
        <w:rPr>
          <w:rFonts w:ascii="Arial" w:eastAsia="Calibri" w:hAnsi="Arial" w:cs="Arial"/>
        </w:rPr>
        <w:t xml:space="preserve">, </w:t>
      </w:r>
      <w:r w:rsidR="00F43286">
        <w:rPr>
          <w:rFonts w:ascii="Arial" w:eastAsia="Calibri" w:hAnsi="Arial" w:cs="Arial"/>
        </w:rPr>
        <w:t xml:space="preserve">pessoa jurídica de direito privado, </w:t>
      </w:r>
      <w:r w:rsidRPr="00F43286">
        <w:rPr>
          <w:rFonts w:ascii="Arial" w:eastAsia="Calibri" w:hAnsi="Arial" w:cs="Arial"/>
        </w:rPr>
        <w:t xml:space="preserve">inscrita no CNPJ sob o n° </w:t>
      </w:r>
      <w:r w:rsidR="00F43286">
        <w:rPr>
          <w:rFonts w:ascii="Arial" w:eastAsia="Calibri" w:hAnsi="Arial" w:cs="Arial"/>
        </w:rPr>
        <w:t>xxxxxxxxxxxxxxx</w:t>
      </w:r>
      <w:r w:rsidRPr="00F43286">
        <w:rPr>
          <w:rFonts w:ascii="Arial" w:eastAsia="Calibri" w:hAnsi="Arial" w:cs="Arial"/>
        </w:rPr>
        <w:t xml:space="preserve">, com sede na </w:t>
      </w:r>
      <w:r w:rsidR="00F43286">
        <w:rPr>
          <w:rFonts w:ascii="Arial" w:eastAsia="Calibri" w:hAnsi="Arial" w:cs="Arial"/>
        </w:rPr>
        <w:t>xxxxxxxxxxxxxxx</w:t>
      </w:r>
      <w:r w:rsidRPr="00F43286">
        <w:rPr>
          <w:rFonts w:ascii="Arial" w:eastAsia="Calibri" w:hAnsi="Arial" w:cs="Arial"/>
        </w:rPr>
        <w:t>, pelos fatos e fundamentos expostos a seguir</w:t>
      </w:r>
      <w:r w:rsidR="007B364E" w:rsidRPr="00F43286">
        <w:rPr>
          <w:rFonts w:ascii="Arial" w:eastAsia="Calibri" w:hAnsi="Arial" w:cs="Arial"/>
        </w:rPr>
        <w:t xml:space="preserve"> expostos</w:t>
      </w:r>
      <w:r w:rsidRPr="00F43286">
        <w:rPr>
          <w:rFonts w:ascii="Arial" w:eastAsia="Calibri" w:hAnsi="Arial" w:cs="Arial"/>
        </w:rPr>
        <w:t xml:space="preserve">. </w:t>
      </w:r>
    </w:p>
    <w:p w14:paraId="7F703BD9" w14:textId="77777777" w:rsidR="00F43286" w:rsidRDefault="00F43286" w:rsidP="001B3AD0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3009435A" w14:textId="77777777" w:rsidR="00F43286" w:rsidRPr="00F43286" w:rsidRDefault="00F43286" w:rsidP="001B3AD0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2A9E5F0E" w14:textId="77777777" w:rsidR="00F43286" w:rsidRPr="00F43286" w:rsidRDefault="00F43286" w:rsidP="001B3AD0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8179885" w14:textId="77777777" w:rsidR="00F43286" w:rsidRPr="00F43286" w:rsidRDefault="00F43286" w:rsidP="001B3AD0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59E9AF64" w14:textId="77777777" w:rsidR="00FA569F" w:rsidRDefault="00FA569F">
      <w:pPr>
        <w:widowControl/>
        <w:spacing w:line="360" w:lineRule="auto"/>
        <w:jc w:val="both"/>
        <w:rPr>
          <w:rFonts w:ascii="Arial" w:eastAsia="Calibri" w:hAnsi="Arial" w:cs="Arial"/>
        </w:rPr>
      </w:pPr>
    </w:p>
    <w:p w14:paraId="1581547A" w14:textId="77777777" w:rsidR="00F43286" w:rsidRPr="00F43286" w:rsidRDefault="00F43286">
      <w:pPr>
        <w:widowControl/>
        <w:spacing w:line="360" w:lineRule="auto"/>
        <w:jc w:val="both"/>
        <w:rPr>
          <w:rFonts w:ascii="Arial" w:eastAsia="Calibri" w:hAnsi="Arial" w:cs="Arial"/>
        </w:rPr>
      </w:pPr>
    </w:p>
    <w:p w14:paraId="714A23F0" w14:textId="77777777" w:rsidR="00E668A5" w:rsidRPr="00F43286" w:rsidRDefault="00E668A5">
      <w:pPr>
        <w:widowControl/>
        <w:tabs>
          <w:tab w:val="left" w:pos="1701"/>
        </w:tabs>
        <w:spacing w:line="360" w:lineRule="auto"/>
        <w:jc w:val="both"/>
        <w:rPr>
          <w:rFonts w:ascii="Arial" w:eastAsia="Calibri" w:hAnsi="Arial" w:cs="Arial"/>
        </w:rPr>
      </w:pPr>
    </w:p>
    <w:p w14:paraId="445196DD" w14:textId="29ACEAF3" w:rsidR="00DF2509" w:rsidRPr="00F43286" w:rsidRDefault="006E057C" w:rsidP="00FA569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</w:rPr>
        <w:lastRenderedPageBreak/>
        <w:t>I</w:t>
      </w:r>
      <w:r w:rsidR="00DF2509" w:rsidRPr="00F43286">
        <w:rPr>
          <w:rFonts w:ascii="Arial" w:eastAsia="Calibri" w:hAnsi="Arial" w:cs="Arial"/>
          <w:b/>
        </w:rPr>
        <w:t>. SÍNTESE DOS FATOS: INSTAURAÇÃO DE PROCEDIMENTO ADMINISTRATIVO DE TUTELA COLETIVA - PTAC. TENTATIVA DE PRÉVIA SOLUÇÃO EXTRAJUDICIAL E CONSENSUAL DO CONFLITO. EXPEDIÇÃO DE OFÍCIOS E RECOMENDAÇÕES AO ENTE MUNICIPAL E À CONCESSIONÁRIA DO SERVIÇO PÚBLICO DE TRANSPORTE COLETIVO.</w:t>
      </w:r>
    </w:p>
    <w:p w14:paraId="09156CB0" w14:textId="77777777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15F74B98" w14:textId="6E819B97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A Defensoria Pública de Minas Gerais tomou conhecimento de que os órgãos públicos </w:t>
      </w:r>
      <w:r w:rsidR="000C0B22" w:rsidRPr="00F43286">
        <w:rPr>
          <w:rFonts w:ascii="Arial" w:eastAsia="Calibri" w:hAnsi="Arial" w:cs="Arial"/>
        </w:rPr>
        <w:t xml:space="preserve">municipais </w:t>
      </w:r>
      <w:r w:rsidRPr="00F43286">
        <w:rPr>
          <w:rFonts w:ascii="Arial" w:eastAsia="Calibri" w:hAnsi="Arial" w:cs="Arial"/>
        </w:rPr>
        <w:t xml:space="preserve">e a concessionária do serviço de transporte coletivo urbano estariam </w:t>
      </w:r>
      <w:r w:rsidRPr="00F43286">
        <w:rPr>
          <w:rFonts w:ascii="Arial" w:eastAsia="Calibri" w:hAnsi="Arial" w:cs="Arial"/>
          <w:b/>
          <w:bCs/>
        </w:rPr>
        <w:t xml:space="preserve">descumprindo o dever legal de concessão do benefício de passe livre </w:t>
      </w:r>
      <w:r w:rsidR="000C0B22" w:rsidRPr="00F43286">
        <w:rPr>
          <w:rFonts w:ascii="Arial" w:eastAsia="Calibri" w:hAnsi="Arial" w:cs="Arial"/>
          <w:b/>
          <w:bCs/>
        </w:rPr>
        <w:t xml:space="preserve">no transporte público, recusando a gratuidade de acesso a tal serviço às </w:t>
      </w:r>
      <w:r w:rsidRPr="00F43286">
        <w:rPr>
          <w:rFonts w:ascii="Arial" w:eastAsia="Calibri" w:hAnsi="Arial" w:cs="Arial"/>
          <w:b/>
          <w:bCs/>
        </w:rPr>
        <w:t>pessoas com deficiência auditiva</w:t>
      </w:r>
      <w:r w:rsidR="00ED28AB" w:rsidRPr="00F43286">
        <w:rPr>
          <w:rFonts w:ascii="Arial" w:eastAsia="Calibri" w:hAnsi="Arial" w:cs="Arial"/>
          <w:b/>
          <w:bCs/>
        </w:rPr>
        <w:t xml:space="preserve"> sem recursos financeiros</w:t>
      </w:r>
      <w:r w:rsidRPr="00F43286">
        <w:rPr>
          <w:rFonts w:ascii="Arial" w:eastAsia="Calibri" w:hAnsi="Arial" w:cs="Arial"/>
        </w:rPr>
        <w:t xml:space="preserve"> no </w:t>
      </w:r>
      <w:r w:rsidR="00ED28AB" w:rsidRPr="00F43286">
        <w:rPr>
          <w:rFonts w:ascii="Arial" w:eastAsia="Calibri" w:hAnsi="Arial" w:cs="Arial"/>
        </w:rPr>
        <w:t xml:space="preserve">Município </w:t>
      </w:r>
      <w:r w:rsidRPr="00F43286">
        <w:rPr>
          <w:rFonts w:ascii="Arial" w:eastAsia="Calibri" w:hAnsi="Arial" w:cs="Arial"/>
        </w:rPr>
        <w:t xml:space="preserve">de </w:t>
      </w:r>
      <w:r w:rsidR="00F43286">
        <w:rPr>
          <w:rFonts w:ascii="Arial" w:eastAsia="Calibri" w:hAnsi="Arial" w:cs="Arial"/>
        </w:rPr>
        <w:t>xxxxxxxxxxxxxxx</w:t>
      </w:r>
      <w:r w:rsidRPr="00F43286">
        <w:rPr>
          <w:rFonts w:ascii="Arial" w:eastAsia="Calibri" w:hAnsi="Arial" w:cs="Arial"/>
        </w:rPr>
        <w:t>/MG, violando</w:t>
      </w:r>
      <w:r w:rsidR="000C0B22" w:rsidRPr="00F43286">
        <w:rPr>
          <w:rFonts w:ascii="Arial" w:eastAsia="Calibri" w:hAnsi="Arial" w:cs="Arial"/>
        </w:rPr>
        <w:t xml:space="preserve">, assim, </w:t>
      </w:r>
      <w:r w:rsidRPr="00F43286">
        <w:rPr>
          <w:rFonts w:ascii="Arial" w:eastAsia="Calibri" w:hAnsi="Arial" w:cs="Arial"/>
        </w:rPr>
        <w:t xml:space="preserve">os </w:t>
      </w:r>
      <w:r w:rsidR="000C0B22" w:rsidRPr="00F43286">
        <w:rPr>
          <w:rFonts w:ascii="Arial" w:eastAsia="Calibri" w:hAnsi="Arial" w:cs="Arial"/>
        </w:rPr>
        <w:t>direitos assegurados a todo esse grupo de</w:t>
      </w:r>
      <w:r w:rsidRPr="00F43286">
        <w:rPr>
          <w:rFonts w:ascii="Arial" w:eastAsia="Calibri" w:hAnsi="Arial" w:cs="Arial"/>
        </w:rPr>
        <w:t xml:space="preserve"> pessoas. </w:t>
      </w:r>
    </w:p>
    <w:p w14:paraId="73D0BEDC" w14:textId="77777777" w:rsidR="00ED28AB" w:rsidRPr="00F43286" w:rsidRDefault="00ED28AB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577BB7A1" w14:textId="371183EE" w:rsidR="00ED28AB" w:rsidRPr="00F43286" w:rsidRDefault="00ED28AB" w:rsidP="00ED28AB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Em determinado caso concreto, foi atendida uma pessoa que possui deficiência auditiva em caráter permanente acima de 41 dB, tanto no ouvido direito quanto esquerdo (bilateral), caracterizando-se como surdez </w:t>
      </w:r>
      <w:r w:rsidR="003F469B" w:rsidRPr="00F43286">
        <w:rPr>
          <w:rFonts w:ascii="Arial" w:eastAsia="Calibri" w:hAnsi="Arial" w:cs="Arial"/>
        </w:rPr>
        <w:t>em grau</w:t>
      </w:r>
      <w:r w:rsidRPr="00F43286">
        <w:rPr>
          <w:rFonts w:ascii="Arial" w:eastAsia="Calibri" w:hAnsi="Arial" w:cs="Arial"/>
        </w:rPr>
        <w:t xml:space="preserve"> moderad</w:t>
      </w:r>
      <w:r w:rsidR="003F469B" w:rsidRPr="00F43286">
        <w:rPr>
          <w:rFonts w:ascii="Arial" w:eastAsia="Calibri" w:hAnsi="Arial" w:cs="Arial"/>
        </w:rPr>
        <w:t>o</w:t>
      </w:r>
      <w:r w:rsidRPr="00F43286">
        <w:rPr>
          <w:rFonts w:ascii="Arial" w:eastAsia="Calibri" w:hAnsi="Arial" w:cs="Arial"/>
        </w:rPr>
        <w:t xml:space="preserve"> a sever</w:t>
      </w:r>
      <w:r w:rsidR="003F469B" w:rsidRPr="00F43286">
        <w:rPr>
          <w:rFonts w:ascii="Arial" w:eastAsia="Calibri" w:hAnsi="Arial" w:cs="Arial"/>
        </w:rPr>
        <w:t>o, segundo avaliação médica</w:t>
      </w:r>
      <w:r w:rsidRPr="00F43286">
        <w:rPr>
          <w:rFonts w:ascii="Arial" w:eastAsia="Calibri" w:hAnsi="Arial" w:cs="Arial"/>
        </w:rPr>
        <w:t>. No entanto, foi informada de que não faria jus ao benefício, pois este só seria concedido aos casos comprovados de surdez em caráter severo</w:t>
      </w:r>
      <w:r w:rsidR="003F469B" w:rsidRPr="00F43286">
        <w:rPr>
          <w:rFonts w:ascii="Arial" w:eastAsia="Calibri" w:hAnsi="Arial" w:cs="Arial"/>
        </w:rPr>
        <w:t xml:space="preserve"> ou profundo</w:t>
      </w:r>
      <w:r w:rsidRPr="00F43286">
        <w:rPr>
          <w:rFonts w:ascii="Arial" w:eastAsia="Calibri" w:hAnsi="Arial" w:cs="Arial"/>
        </w:rPr>
        <w:t xml:space="preserve">. </w:t>
      </w:r>
    </w:p>
    <w:p w14:paraId="52BEFA73" w14:textId="77777777" w:rsidR="00ED28AB" w:rsidRPr="00F43286" w:rsidRDefault="00ED28AB" w:rsidP="00ED28AB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966A20D" w14:textId="40E83F9F" w:rsidR="00ED28AB" w:rsidRPr="00F43286" w:rsidRDefault="00ED28AB" w:rsidP="00ED28AB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Aliás, o caso em comento foi judicializado, tendo a Defensoria Pública ingressado com ação em face do Município de </w:t>
      </w:r>
      <w:r w:rsidR="00F43286">
        <w:rPr>
          <w:rFonts w:ascii="Arial" w:eastAsia="Calibri" w:hAnsi="Arial" w:cs="Arial"/>
        </w:rPr>
        <w:t>xxxxxxxxxxx</w:t>
      </w:r>
      <w:r w:rsidRPr="00F43286">
        <w:rPr>
          <w:rFonts w:ascii="Arial" w:eastAsia="Calibri" w:hAnsi="Arial" w:cs="Arial"/>
        </w:rPr>
        <w:t xml:space="preserve">, n.º </w:t>
      </w:r>
      <w:r w:rsidR="00F43286">
        <w:rPr>
          <w:rFonts w:ascii="Arial" w:eastAsia="Calibri" w:hAnsi="Arial" w:cs="Arial"/>
        </w:rPr>
        <w:t>xxxxxxxxxxxx</w:t>
      </w:r>
      <w:r w:rsidRPr="00F43286">
        <w:rPr>
          <w:rFonts w:ascii="Arial" w:eastAsia="Calibri" w:hAnsi="Arial" w:cs="Arial"/>
        </w:rPr>
        <w:t xml:space="preserve">, que se encontra em trâmite na </w:t>
      </w:r>
      <w:r w:rsidR="00F43286">
        <w:rPr>
          <w:rFonts w:ascii="Arial" w:eastAsia="Calibri" w:hAnsi="Arial" w:cs="Arial"/>
        </w:rPr>
        <w:t>xxx</w:t>
      </w:r>
      <w:r w:rsidRPr="00F43286">
        <w:rPr>
          <w:rFonts w:ascii="Arial" w:eastAsia="Calibri" w:hAnsi="Arial" w:cs="Arial"/>
        </w:rPr>
        <w:t xml:space="preserve"> Vara Cível desta Comarca, e na qual foi inclusive deferida medida liminar, concedendo a tutela antecipada, para garantir individualmente à assistida o direito ao benefício do passe livre.</w:t>
      </w:r>
    </w:p>
    <w:p w14:paraId="3FD1B946" w14:textId="77777777" w:rsidR="00ED28AB" w:rsidRPr="00F43286" w:rsidRDefault="00ED28AB" w:rsidP="00ED28AB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4B210AE" w14:textId="31394B72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Em razão disso, a Defensoria Pública </w:t>
      </w:r>
      <w:r w:rsidR="000C0B22" w:rsidRPr="00F43286">
        <w:rPr>
          <w:rFonts w:ascii="Arial" w:eastAsia="Calibri" w:hAnsi="Arial" w:cs="Arial"/>
        </w:rPr>
        <w:t xml:space="preserve">de Minas Gerais </w:t>
      </w:r>
      <w:r w:rsidRPr="00F43286">
        <w:rPr>
          <w:rFonts w:ascii="Arial" w:eastAsia="Calibri" w:hAnsi="Arial" w:cs="Arial"/>
        </w:rPr>
        <w:t xml:space="preserve">instaurou o </w:t>
      </w:r>
      <w:r w:rsidR="000C0B22" w:rsidRPr="00F43286">
        <w:rPr>
          <w:rFonts w:ascii="Arial" w:eastAsia="Calibri" w:hAnsi="Arial" w:cs="Arial"/>
        </w:rPr>
        <w:t xml:space="preserve">anexo </w:t>
      </w:r>
      <w:r w:rsidRPr="00F43286">
        <w:rPr>
          <w:rFonts w:ascii="Arial" w:eastAsia="Calibri" w:hAnsi="Arial" w:cs="Arial"/>
        </w:rPr>
        <w:t xml:space="preserve">Procedimento Administrativo de Tutela Coletiva - PTAC n. </w:t>
      </w:r>
      <w:r w:rsidR="00F43286">
        <w:rPr>
          <w:rFonts w:ascii="Arial" w:eastAsia="Calibri" w:hAnsi="Arial" w:cs="Arial"/>
        </w:rPr>
        <w:t>xxxxxxxxxx</w:t>
      </w:r>
      <w:r w:rsidR="000C0B22" w:rsidRPr="00F43286">
        <w:rPr>
          <w:rFonts w:ascii="Arial" w:eastAsia="Calibri" w:hAnsi="Arial" w:cs="Arial"/>
        </w:rPr>
        <w:t>,</w:t>
      </w:r>
      <w:r w:rsidRPr="00F43286">
        <w:rPr>
          <w:rFonts w:ascii="Arial" w:eastAsia="Calibri" w:hAnsi="Arial" w:cs="Arial"/>
        </w:rPr>
        <w:t xml:space="preserve"> SEI n. </w:t>
      </w:r>
      <w:r w:rsidR="00F43286">
        <w:rPr>
          <w:rFonts w:ascii="Arial" w:eastAsia="Calibri" w:hAnsi="Arial" w:cs="Arial"/>
        </w:rPr>
        <w:t>xxxxxxxxxxxxxxx</w:t>
      </w:r>
      <w:r w:rsidRPr="00F43286">
        <w:rPr>
          <w:rFonts w:ascii="Arial" w:eastAsia="Calibri" w:hAnsi="Arial" w:cs="Arial"/>
        </w:rPr>
        <w:t xml:space="preserve">, a fim de apurar os fatos relacionados às negativas de concessão, às pessoas com deficiência auditiva, do benefício de Passe Livre </w:t>
      </w:r>
      <w:r w:rsidR="000C0B22" w:rsidRPr="00F43286">
        <w:rPr>
          <w:rFonts w:ascii="Arial" w:eastAsia="Calibri" w:hAnsi="Arial" w:cs="Arial"/>
        </w:rPr>
        <w:t>no</w:t>
      </w:r>
      <w:r w:rsidRPr="00F43286">
        <w:rPr>
          <w:rFonts w:ascii="Arial" w:eastAsia="Calibri" w:hAnsi="Arial" w:cs="Arial"/>
        </w:rPr>
        <w:t xml:space="preserve"> transporte coletivo urbano</w:t>
      </w:r>
      <w:r w:rsidR="000C0B22" w:rsidRPr="00F43286">
        <w:rPr>
          <w:rFonts w:ascii="Arial" w:eastAsia="Calibri" w:hAnsi="Arial" w:cs="Arial"/>
        </w:rPr>
        <w:t xml:space="preserve"> em </w:t>
      </w:r>
      <w:r w:rsidR="00F43286">
        <w:rPr>
          <w:rFonts w:ascii="Arial" w:eastAsia="Calibri" w:hAnsi="Arial" w:cs="Arial"/>
        </w:rPr>
        <w:t>xxxxxxxxxxxxxxx</w:t>
      </w:r>
      <w:r w:rsidR="000C0B22" w:rsidRPr="00F43286">
        <w:rPr>
          <w:rFonts w:ascii="Arial" w:eastAsia="Calibri" w:hAnsi="Arial" w:cs="Arial"/>
        </w:rPr>
        <w:t>/MG</w:t>
      </w:r>
      <w:r w:rsidRPr="00F43286">
        <w:rPr>
          <w:rFonts w:ascii="Arial" w:eastAsia="Calibri" w:hAnsi="Arial" w:cs="Arial"/>
        </w:rPr>
        <w:t>.</w:t>
      </w:r>
    </w:p>
    <w:p w14:paraId="3E369E54" w14:textId="77777777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0ED5E7A" w14:textId="425B86A4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lastRenderedPageBreak/>
        <w:t>Cumpre registrar que a Defensoria Pública de Minas Gerais, pautada na prioridade de resolução extrajudicial dos conflitos, bem como no intuito de apurar os fatos e traçar providências cabíveis para o resguardo dos direitos dos indivíduos potencialmente ofendidos pelas restrições</w:t>
      </w:r>
      <w:r w:rsidR="00BE75FD" w:rsidRPr="00F43286">
        <w:rPr>
          <w:rFonts w:ascii="Arial" w:eastAsia="Calibri" w:hAnsi="Arial" w:cs="Arial"/>
        </w:rPr>
        <w:t xml:space="preserve"> ilicitamente impostas</w:t>
      </w:r>
      <w:r w:rsidRPr="00F43286">
        <w:rPr>
          <w:rFonts w:ascii="Arial" w:eastAsia="Calibri" w:hAnsi="Arial" w:cs="Arial"/>
        </w:rPr>
        <w:t xml:space="preserve">, antes de </w:t>
      </w:r>
      <w:r w:rsidR="008A1D71" w:rsidRPr="00F43286">
        <w:rPr>
          <w:rFonts w:ascii="Arial" w:eastAsia="Calibri" w:hAnsi="Arial" w:cs="Arial"/>
        </w:rPr>
        <w:t>acionar o</w:t>
      </w:r>
      <w:r w:rsidRPr="00F43286">
        <w:rPr>
          <w:rFonts w:ascii="Arial" w:eastAsia="Calibri" w:hAnsi="Arial" w:cs="Arial"/>
        </w:rPr>
        <w:t xml:space="preserve"> Poder Judiciário, expediu, </w:t>
      </w:r>
      <w:r w:rsidR="00BE75FD" w:rsidRPr="00F43286">
        <w:rPr>
          <w:rFonts w:ascii="Arial" w:eastAsia="Calibri" w:hAnsi="Arial" w:cs="Arial"/>
        </w:rPr>
        <w:t xml:space="preserve">ao Município </w:t>
      </w:r>
      <w:r w:rsidRPr="00F43286">
        <w:rPr>
          <w:rFonts w:ascii="Arial" w:eastAsia="Calibri" w:hAnsi="Arial" w:cs="Arial"/>
        </w:rPr>
        <w:t xml:space="preserve">de </w:t>
      </w:r>
      <w:r w:rsidR="00F43286">
        <w:rPr>
          <w:rFonts w:ascii="Arial" w:eastAsia="Calibri" w:hAnsi="Arial" w:cs="Arial"/>
        </w:rPr>
        <w:t>xxxxxxxxx</w:t>
      </w:r>
      <w:r w:rsidRPr="00F43286">
        <w:rPr>
          <w:rFonts w:ascii="Arial" w:eastAsia="Calibri" w:hAnsi="Arial" w:cs="Arial"/>
        </w:rPr>
        <w:t xml:space="preserve">, à </w:t>
      </w:r>
      <w:r w:rsidR="00BE75FD" w:rsidRPr="00F43286">
        <w:rPr>
          <w:rFonts w:ascii="Arial" w:eastAsia="Calibri" w:hAnsi="Arial" w:cs="Arial"/>
        </w:rPr>
        <w:t xml:space="preserve">sua </w:t>
      </w:r>
      <w:r w:rsidRPr="00F43286">
        <w:rPr>
          <w:rFonts w:ascii="Arial" w:eastAsia="Calibri" w:hAnsi="Arial" w:cs="Arial"/>
        </w:rPr>
        <w:t>Secretaria Municipal de Obras e Serviços Urbanos e à concessionária responsável pel</w:t>
      </w:r>
      <w:r w:rsidR="00BE75FD" w:rsidRPr="00F43286">
        <w:rPr>
          <w:rFonts w:ascii="Arial" w:eastAsia="Calibri" w:hAnsi="Arial" w:cs="Arial"/>
        </w:rPr>
        <w:t xml:space="preserve">a prestação do </w:t>
      </w:r>
      <w:r w:rsidRPr="00F43286">
        <w:rPr>
          <w:rFonts w:ascii="Arial" w:eastAsia="Calibri" w:hAnsi="Arial" w:cs="Arial"/>
        </w:rPr>
        <w:t>serviço público em questão</w:t>
      </w:r>
      <w:r w:rsidR="00FA569F" w:rsidRPr="00F43286">
        <w:rPr>
          <w:rFonts w:ascii="Arial" w:eastAsia="Calibri" w:hAnsi="Arial" w:cs="Arial"/>
        </w:rPr>
        <w:t xml:space="preserve">, </w:t>
      </w:r>
      <w:r w:rsidR="00F43286">
        <w:rPr>
          <w:rFonts w:ascii="Arial" w:eastAsia="Calibri" w:hAnsi="Arial" w:cs="Arial"/>
        </w:rPr>
        <w:t>xxxxxxxxx</w:t>
      </w:r>
      <w:r w:rsidRPr="00F43286">
        <w:rPr>
          <w:rFonts w:ascii="Arial" w:eastAsia="Calibri" w:hAnsi="Arial" w:cs="Arial"/>
        </w:rPr>
        <w:t xml:space="preserve"> Transporte Urbano</w:t>
      </w:r>
      <w:r w:rsidR="00FA569F" w:rsidRPr="00F43286">
        <w:rPr>
          <w:rFonts w:ascii="Arial" w:eastAsia="Calibri" w:hAnsi="Arial" w:cs="Arial"/>
        </w:rPr>
        <w:t>,</w:t>
      </w:r>
      <w:r w:rsidRPr="00F43286">
        <w:rPr>
          <w:rFonts w:ascii="Arial" w:eastAsia="Calibri" w:hAnsi="Arial" w:cs="Arial"/>
        </w:rPr>
        <w:t xml:space="preserve"> a Recomendação n.</w:t>
      </w:r>
      <w:r w:rsidR="00FA569F" w:rsidRPr="00F43286">
        <w:rPr>
          <w:rFonts w:ascii="Arial" w:eastAsia="Calibri" w:hAnsi="Arial" w:cs="Arial"/>
        </w:rPr>
        <w:t>º</w:t>
      </w:r>
      <w:r w:rsidRPr="00F43286">
        <w:rPr>
          <w:rFonts w:ascii="Arial" w:eastAsia="Calibri" w:hAnsi="Arial" w:cs="Arial"/>
        </w:rPr>
        <w:t xml:space="preserve"> </w:t>
      </w:r>
      <w:r w:rsidR="00F43286">
        <w:rPr>
          <w:rFonts w:ascii="Arial" w:eastAsia="Calibri" w:hAnsi="Arial" w:cs="Arial"/>
        </w:rPr>
        <w:t>xxxxxxxxxxxx</w:t>
      </w:r>
      <w:r w:rsidRPr="00F43286">
        <w:rPr>
          <w:rFonts w:ascii="Arial" w:eastAsia="Calibri" w:hAnsi="Arial" w:cs="Arial"/>
        </w:rPr>
        <w:t xml:space="preserve">/DPMG/CECTUC, com o intuito de orientar os envolvidos </w:t>
      </w:r>
      <w:r w:rsidR="00BE75FD" w:rsidRPr="00F43286">
        <w:rPr>
          <w:rFonts w:ascii="Arial" w:eastAsia="Calibri" w:hAnsi="Arial" w:cs="Arial"/>
        </w:rPr>
        <w:t xml:space="preserve">no sentido da adoção de medidas </w:t>
      </w:r>
      <w:r w:rsidR="00C9709E" w:rsidRPr="00F43286">
        <w:rPr>
          <w:rFonts w:ascii="Arial" w:eastAsia="Calibri" w:hAnsi="Arial" w:cs="Arial"/>
        </w:rPr>
        <w:t xml:space="preserve">que garantissem o efetivo acesso </w:t>
      </w:r>
      <w:r w:rsidR="00BE75FD" w:rsidRPr="00F43286">
        <w:rPr>
          <w:rFonts w:ascii="Arial" w:eastAsia="Calibri" w:hAnsi="Arial" w:cs="Arial"/>
        </w:rPr>
        <w:t xml:space="preserve">das pessoas com deficiência </w:t>
      </w:r>
      <w:r w:rsidRPr="00F43286">
        <w:rPr>
          <w:rFonts w:ascii="Arial" w:eastAsia="Calibri" w:hAnsi="Arial" w:cs="Arial"/>
        </w:rPr>
        <w:t xml:space="preserve"> </w:t>
      </w:r>
      <w:r w:rsidR="00C9709E" w:rsidRPr="00F43286">
        <w:rPr>
          <w:rFonts w:ascii="Arial" w:eastAsia="Calibri" w:hAnsi="Arial" w:cs="Arial"/>
        </w:rPr>
        <w:t xml:space="preserve">ao benefício de gratuidade a que </w:t>
      </w:r>
      <w:r w:rsidR="003F469B" w:rsidRPr="00F43286">
        <w:rPr>
          <w:rFonts w:ascii="Arial" w:eastAsia="Calibri" w:hAnsi="Arial" w:cs="Arial"/>
        </w:rPr>
        <w:t>fazem</w:t>
      </w:r>
      <w:r w:rsidR="00C9709E" w:rsidRPr="00F43286">
        <w:rPr>
          <w:rFonts w:ascii="Arial" w:eastAsia="Calibri" w:hAnsi="Arial" w:cs="Arial"/>
        </w:rPr>
        <w:t xml:space="preserve"> jus.</w:t>
      </w:r>
      <w:r w:rsidRPr="00F43286">
        <w:rPr>
          <w:rFonts w:ascii="Arial" w:eastAsia="Calibri" w:hAnsi="Arial" w:cs="Arial"/>
        </w:rPr>
        <w:t xml:space="preserve"> </w:t>
      </w:r>
    </w:p>
    <w:p w14:paraId="2D4E2F0F" w14:textId="77777777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2B7029E5" w14:textId="49A56D62" w:rsidR="00DF2509" w:rsidRPr="00F43286" w:rsidRDefault="00C9709E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No bojo do</w:t>
      </w:r>
      <w:r w:rsidR="00DF2509" w:rsidRPr="00F43286">
        <w:rPr>
          <w:rFonts w:ascii="Arial" w:eastAsia="Calibri" w:hAnsi="Arial" w:cs="Arial"/>
        </w:rPr>
        <w:t xml:space="preserve"> referido documento, a Defensoria Pública recomendou</w:t>
      </w:r>
      <w:r w:rsidRPr="00F43286">
        <w:rPr>
          <w:rFonts w:ascii="Arial" w:eastAsia="Calibri" w:hAnsi="Arial" w:cs="Arial"/>
        </w:rPr>
        <w:t>, em apertada síntese,</w:t>
      </w:r>
      <w:r w:rsidR="00DF2509" w:rsidRPr="00F43286">
        <w:rPr>
          <w:rFonts w:ascii="Arial" w:eastAsia="Calibri" w:hAnsi="Arial" w:cs="Arial"/>
        </w:rPr>
        <w:t xml:space="preserve"> que os destinatários adotassem algumas providências, visando </w:t>
      </w:r>
      <w:r w:rsidRPr="00F43286">
        <w:rPr>
          <w:rFonts w:ascii="Arial" w:eastAsia="Calibri" w:hAnsi="Arial" w:cs="Arial"/>
        </w:rPr>
        <w:t>à</w:t>
      </w:r>
      <w:r w:rsidR="00DF2509" w:rsidRPr="00F43286">
        <w:rPr>
          <w:rFonts w:ascii="Arial" w:eastAsia="Calibri" w:hAnsi="Arial" w:cs="Arial"/>
        </w:rPr>
        <w:t xml:space="preserve"> concretização dos direitos fundamentais do grupo vulnerabilizado atingido pela recusa </w:t>
      </w:r>
      <w:r w:rsidR="000F0C53" w:rsidRPr="00F43286">
        <w:rPr>
          <w:rFonts w:ascii="Arial" w:eastAsia="Calibri" w:hAnsi="Arial" w:cs="Arial"/>
        </w:rPr>
        <w:t xml:space="preserve">irregular </w:t>
      </w:r>
      <w:r w:rsidR="00DF2509" w:rsidRPr="00F43286">
        <w:rPr>
          <w:rFonts w:ascii="Arial" w:eastAsia="Calibri" w:hAnsi="Arial" w:cs="Arial"/>
        </w:rPr>
        <w:t>no oferecimento do benefício, sendo elas:</w:t>
      </w:r>
      <w:r w:rsidR="000F0C53" w:rsidRPr="00F43286">
        <w:rPr>
          <w:rFonts w:ascii="Arial" w:eastAsia="Calibri" w:hAnsi="Arial" w:cs="Arial"/>
        </w:rPr>
        <w:t xml:space="preserve"> </w:t>
      </w:r>
      <w:r w:rsidR="000F0C53" w:rsidRPr="00F43286">
        <w:rPr>
          <w:rFonts w:ascii="Arial" w:eastAsia="Calibri" w:hAnsi="Arial" w:cs="Arial"/>
          <w:b/>
          <w:bCs/>
        </w:rPr>
        <w:t>a)</w:t>
      </w:r>
      <w:r w:rsidR="00DF2509" w:rsidRPr="00F43286">
        <w:rPr>
          <w:rFonts w:ascii="Arial" w:eastAsia="Calibri" w:hAnsi="Arial" w:cs="Arial"/>
          <w:b/>
          <w:bCs/>
        </w:rPr>
        <w:t xml:space="preserve"> garantir a concessão d</w:t>
      </w:r>
      <w:r w:rsidRPr="00F43286">
        <w:rPr>
          <w:rFonts w:ascii="Arial" w:eastAsia="Calibri" w:hAnsi="Arial" w:cs="Arial"/>
          <w:b/>
          <w:bCs/>
        </w:rPr>
        <w:t>o</w:t>
      </w:r>
      <w:r w:rsidR="00DF2509" w:rsidRPr="00F43286">
        <w:rPr>
          <w:rFonts w:ascii="Arial" w:eastAsia="Calibri" w:hAnsi="Arial" w:cs="Arial"/>
          <w:b/>
          <w:bCs/>
        </w:rPr>
        <w:t xml:space="preserve"> passe livre às pessoas com deficiência no </w:t>
      </w:r>
      <w:r w:rsidR="008A1D71" w:rsidRPr="00F43286">
        <w:rPr>
          <w:rFonts w:ascii="Arial" w:eastAsia="Calibri" w:hAnsi="Arial" w:cs="Arial"/>
          <w:b/>
          <w:bCs/>
        </w:rPr>
        <w:t xml:space="preserve">Município </w:t>
      </w:r>
      <w:r w:rsidR="00DF2509" w:rsidRPr="00F43286">
        <w:rPr>
          <w:rFonts w:ascii="Arial" w:eastAsia="Calibri" w:hAnsi="Arial" w:cs="Arial"/>
          <w:b/>
          <w:bCs/>
        </w:rPr>
        <w:t xml:space="preserve">de </w:t>
      </w:r>
      <w:r w:rsidR="00F43286">
        <w:rPr>
          <w:rFonts w:ascii="Arial" w:eastAsia="Calibri" w:hAnsi="Arial" w:cs="Arial"/>
          <w:b/>
          <w:bCs/>
        </w:rPr>
        <w:t>xxxxxxxxxxxx</w:t>
      </w:r>
      <w:r w:rsidR="00AF1F85" w:rsidRPr="00F43286">
        <w:rPr>
          <w:rFonts w:ascii="Arial" w:eastAsia="Calibri" w:hAnsi="Arial" w:cs="Arial"/>
          <w:b/>
          <w:bCs/>
        </w:rPr>
        <w:t xml:space="preserve">, exigindo-se apenas a comprovação da condição por meio de atestado ou laudo médico, </w:t>
      </w:r>
      <w:r w:rsidR="008A1D71" w:rsidRPr="00F43286">
        <w:rPr>
          <w:rFonts w:ascii="Arial" w:eastAsia="Calibri" w:hAnsi="Arial" w:cs="Arial"/>
          <w:b/>
          <w:bCs/>
        </w:rPr>
        <w:t>além dos demais requisitos previstos</w:t>
      </w:r>
      <w:r w:rsidR="00AF1F85" w:rsidRPr="00F43286">
        <w:rPr>
          <w:rFonts w:ascii="Arial" w:eastAsia="Calibri" w:hAnsi="Arial" w:cs="Arial"/>
          <w:b/>
          <w:bCs/>
        </w:rPr>
        <w:t xml:space="preserve"> na Lei Municipal n° 6.058/2009</w:t>
      </w:r>
      <w:r w:rsidR="00DF2509" w:rsidRPr="00F43286">
        <w:rPr>
          <w:rFonts w:ascii="Arial" w:eastAsia="Calibri" w:hAnsi="Arial" w:cs="Arial"/>
        </w:rPr>
        <w:t xml:space="preserve">; </w:t>
      </w:r>
      <w:r w:rsidR="000F0C53" w:rsidRPr="00F43286">
        <w:rPr>
          <w:rFonts w:ascii="Arial" w:eastAsia="Calibri" w:hAnsi="Arial" w:cs="Arial"/>
          <w:b/>
          <w:bCs/>
        </w:rPr>
        <w:t>b) assegurar a</w:t>
      </w:r>
      <w:r w:rsidR="00DF2509" w:rsidRPr="00F43286">
        <w:rPr>
          <w:rFonts w:ascii="Arial" w:eastAsia="Calibri" w:hAnsi="Arial" w:cs="Arial"/>
          <w:b/>
          <w:bCs/>
        </w:rPr>
        <w:t xml:space="preserve"> concessão do passe livre a pessoas com deficiência auditiva que, comprovadamente, encaixem</w:t>
      </w:r>
      <w:r w:rsidR="000F0C53" w:rsidRPr="00F43286">
        <w:rPr>
          <w:rFonts w:ascii="Arial" w:eastAsia="Calibri" w:hAnsi="Arial" w:cs="Arial"/>
          <w:b/>
          <w:bCs/>
        </w:rPr>
        <w:t>-se</w:t>
      </w:r>
      <w:r w:rsidR="00DF2509" w:rsidRPr="00F43286">
        <w:rPr>
          <w:rFonts w:ascii="Arial" w:eastAsia="Calibri" w:hAnsi="Arial" w:cs="Arial"/>
          <w:b/>
          <w:bCs/>
        </w:rPr>
        <w:t xml:space="preserve"> nos parâmetros definidos pelo Decreto Federal n</w:t>
      </w:r>
      <w:r w:rsidR="00FA569F" w:rsidRPr="00F43286">
        <w:rPr>
          <w:rFonts w:ascii="Arial" w:eastAsia="Calibri" w:hAnsi="Arial" w:cs="Arial"/>
          <w:b/>
          <w:bCs/>
        </w:rPr>
        <w:t>.</w:t>
      </w:r>
      <w:r w:rsidR="00DF2509" w:rsidRPr="00F43286">
        <w:rPr>
          <w:rFonts w:ascii="Arial" w:eastAsia="Calibri" w:hAnsi="Arial" w:cs="Arial"/>
          <w:b/>
          <w:bCs/>
        </w:rPr>
        <w:t>º 3.298/1999, com redação dada pelo Decreto Federal n</w:t>
      </w:r>
      <w:r w:rsidR="00FA569F" w:rsidRPr="00F43286">
        <w:rPr>
          <w:rFonts w:ascii="Arial" w:eastAsia="Calibri" w:hAnsi="Arial" w:cs="Arial"/>
          <w:b/>
          <w:bCs/>
        </w:rPr>
        <w:t>.</w:t>
      </w:r>
      <w:r w:rsidR="00DF2509" w:rsidRPr="00F43286">
        <w:rPr>
          <w:rFonts w:ascii="Arial" w:eastAsia="Calibri" w:hAnsi="Arial" w:cs="Arial"/>
          <w:b/>
          <w:bCs/>
        </w:rPr>
        <w:t>º 5.296/2004, sem distinção de tratamento quanto ao nível ou grau de surdez</w:t>
      </w:r>
      <w:r w:rsidR="00DF2509" w:rsidRPr="00F43286">
        <w:rPr>
          <w:rFonts w:ascii="Arial" w:eastAsia="Calibri" w:hAnsi="Arial" w:cs="Arial"/>
        </w:rPr>
        <w:t>;</w:t>
      </w:r>
      <w:r w:rsidR="000F0C53" w:rsidRPr="00F43286">
        <w:rPr>
          <w:rFonts w:ascii="Arial" w:eastAsia="Calibri" w:hAnsi="Arial" w:cs="Arial"/>
        </w:rPr>
        <w:t xml:space="preserve"> </w:t>
      </w:r>
      <w:r w:rsidR="000F0C53" w:rsidRPr="00F43286">
        <w:rPr>
          <w:rFonts w:ascii="Arial" w:eastAsia="Calibri" w:hAnsi="Arial" w:cs="Arial"/>
          <w:b/>
          <w:bCs/>
        </w:rPr>
        <w:t>c)</w:t>
      </w:r>
      <w:r w:rsidR="00DF2509" w:rsidRPr="00F43286">
        <w:rPr>
          <w:rFonts w:ascii="Arial" w:eastAsia="Calibri" w:hAnsi="Arial" w:cs="Arial"/>
          <w:b/>
          <w:bCs/>
        </w:rPr>
        <w:t xml:space="preserve"> </w:t>
      </w:r>
      <w:r w:rsidR="000F0C53" w:rsidRPr="00F43286">
        <w:rPr>
          <w:rFonts w:ascii="Arial" w:eastAsia="Calibri" w:hAnsi="Arial" w:cs="Arial"/>
          <w:b/>
          <w:bCs/>
        </w:rPr>
        <w:t>divulgar</w:t>
      </w:r>
      <w:r w:rsidR="00DF2509" w:rsidRPr="00F43286">
        <w:rPr>
          <w:rFonts w:ascii="Arial" w:eastAsia="Calibri" w:hAnsi="Arial" w:cs="Arial"/>
          <w:b/>
          <w:bCs/>
        </w:rPr>
        <w:t xml:space="preserve">, de forma ostensiva e clara, </w:t>
      </w:r>
      <w:r w:rsidR="00AF1F85" w:rsidRPr="00F43286">
        <w:rPr>
          <w:rFonts w:ascii="Arial" w:eastAsia="Calibri" w:hAnsi="Arial" w:cs="Arial"/>
          <w:b/>
          <w:bCs/>
        </w:rPr>
        <w:t>as regras</w:t>
      </w:r>
      <w:r w:rsidR="000F0C53" w:rsidRPr="00F43286">
        <w:rPr>
          <w:rFonts w:ascii="Arial" w:eastAsia="Calibri" w:hAnsi="Arial" w:cs="Arial"/>
          <w:b/>
          <w:bCs/>
        </w:rPr>
        <w:t xml:space="preserve"> </w:t>
      </w:r>
      <w:r w:rsidR="00DF2509" w:rsidRPr="00F43286">
        <w:rPr>
          <w:rFonts w:ascii="Arial" w:eastAsia="Calibri" w:hAnsi="Arial" w:cs="Arial"/>
          <w:b/>
          <w:bCs/>
        </w:rPr>
        <w:t xml:space="preserve">sobre a concessão do passe livre às pessoas com deficiência, bem como os requisitos necessários para o exercício de tal direito, conforme a Lei Municipal </w:t>
      </w:r>
      <w:r w:rsidR="008A1D71" w:rsidRPr="00F43286">
        <w:rPr>
          <w:rFonts w:ascii="Arial" w:eastAsia="Calibri" w:hAnsi="Arial" w:cs="Arial"/>
          <w:b/>
          <w:bCs/>
        </w:rPr>
        <w:t>n.º</w:t>
      </w:r>
      <w:r w:rsidR="00DF2509" w:rsidRPr="00F43286">
        <w:rPr>
          <w:rFonts w:ascii="Arial" w:eastAsia="Calibri" w:hAnsi="Arial" w:cs="Arial"/>
          <w:b/>
          <w:bCs/>
        </w:rPr>
        <w:t xml:space="preserve"> 6.058/2009</w:t>
      </w:r>
      <w:r w:rsidR="00DF2509" w:rsidRPr="00F43286">
        <w:rPr>
          <w:rFonts w:ascii="Arial" w:eastAsia="Calibri" w:hAnsi="Arial" w:cs="Arial"/>
        </w:rPr>
        <w:t xml:space="preserve">. </w:t>
      </w:r>
    </w:p>
    <w:p w14:paraId="0903F433" w14:textId="77777777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7BBF49F" w14:textId="76CC43C4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Em resposta à Recomendação, a concessionária responsável pela prestação do serviço de transporte </w:t>
      </w:r>
      <w:r w:rsidR="000F0C53" w:rsidRPr="00F43286">
        <w:rPr>
          <w:rFonts w:ascii="Arial" w:eastAsia="Calibri" w:hAnsi="Arial" w:cs="Arial"/>
        </w:rPr>
        <w:t xml:space="preserve">público </w:t>
      </w:r>
      <w:r w:rsidRPr="00F43286">
        <w:rPr>
          <w:rFonts w:ascii="Arial" w:eastAsia="Calibri" w:hAnsi="Arial" w:cs="Arial"/>
        </w:rPr>
        <w:t xml:space="preserve">coletivo urbano </w:t>
      </w:r>
      <w:r w:rsidR="00AF1F85" w:rsidRPr="00F43286">
        <w:rPr>
          <w:rFonts w:ascii="Arial" w:eastAsia="Calibri" w:hAnsi="Arial" w:cs="Arial"/>
        </w:rPr>
        <w:t>na cidade de</w:t>
      </w:r>
      <w:r w:rsidRPr="00F43286">
        <w:rPr>
          <w:rFonts w:ascii="Arial" w:eastAsia="Calibri" w:hAnsi="Arial" w:cs="Arial"/>
        </w:rPr>
        <w:t xml:space="preserve"> </w:t>
      </w:r>
      <w:r w:rsidR="00F43286">
        <w:rPr>
          <w:rFonts w:ascii="Arial" w:eastAsia="Calibri" w:hAnsi="Arial" w:cs="Arial"/>
        </w:rPr>
        <w:t>xxxxxxxxxxxxx</w:t>
      </w:r>
      <w:r w:rsidR="000F0C53" w:rsidRPr="00F43286">
        <w:rPr>
          <w:rFonts w:ascii="Arial" w:eastAsia="Calibri" w:hAnsi="Arial" w:cs="Arial"/>
        </w:rPr>
        <w:t>/MG</w:t>
      </w:r>
      <w:r w:rsidRPr="00F43286">
        <w:rPr>
          <w:rFonts w:ascii="Arial" w:eastAsia="Calibri" w:hAnsi="Arial" w:cs="Arial"/>
        </w:rPr>
        <w:t xml:space="preserve"> concluiu </w:t>
      </w:r>
      <w:r w:rsidR="00AF1F85" w:rsidRPr="00F43286">
        <w:rPr>
          <w:rFonts w:ascii="Arial" w:eastAsia="Calibri" w:hAnsi="Arial" w:cs="Arial"/>
        </w:rPr>
        <w:t>por não acolher</w:t>
      </w:r>
      <w:r w:rsidRPr="00F43286">
        <w:rPr>
          <w:rFonts w:ascii="Arial" w:eastAsia="Calibri" w:hAnsi="Arial" w:cs="Arial"/>
        </w:rPr>
        <w:t xml:space="preserve"> as providências indicadas pela Defensoria Pública, salientando, em </w:t>
      </w:r>
      <w:r w:rsidR="000F0C53" w:rsidRPr="00F43286">
        <w:rPr>
          <w:rFonts w:ascii="Arial" w:eastAsia="Calibri" w:hAnsi="Arial" w:cs="Arial"/>
        </w:rPr>
        <w:t>resumo</w:t>
      </w:r>
      <w:r w:rsidRPr="00F43286">
        <w:rPr>
          <w:rFonts w:ascii="Arial" w:eastAsia="Calibri" w:hAnsi="Arial" w:cs="Arial"/>
        </w:rPr>
        <w:t xml:space="preserve">, que as regras relacionadas às gratuidades são estabelecidas pelo Poder Concedente do serviço, neste caso, o </w:t>
      </w:r>
      <w:r w:rsidR="000F0C53" w:rsidRPr="00F43286">
        <w:rPr>
          <w:rFonts w:ascii="Arial" w:eastAsia="Calibri" w:hAnsi="Arial" w:cs="Arial"/>
        </w:rPr>
        <w:t>M</w:t>
      </w:r>
      <w:r w:rsidRPr="00F43286">
        <w:rPr>
          <w:rFonts w:ascii="Arial" w:eastAsia="Calibri" w:hAnsi="Arial" w:cs="Arial"/>
        </w:rPr>
        <w:t xml:space="preserve">unicípio, cabendo à concessionária apenas o cumprimento. </w:t>
      </w:r>
    </w:p>
    <w:p w14:paraId="00A460C7" w14:textId="77777777" w:rsidR="00DF2509" w:rsidRPr="00F43286" w:rsidRDefault="00DF2509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611D514" w14:textId="3773B6D0" w:rsidR="00DF2509" w:rsidRPr="00F43286" w:rsidRDefault="008A1D71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lastRenderedPageBreak/>
        <w:t>A</w:t>
      </w:r>
      <w:r w:rsidR="00DF2509" w:rsidRPr="00F43286">
        <w:rPr>
          <w:rFonts w:ascii="Arial" w:eastAsia="Calibri" w:hAnsi="Arial" w:cs="Arial"/>
        </w:rPr>
        <w:t xml:space="preserve">té o ajuizamento da presente Ação Civil Pública, a Defensoria Pública de Minas Gerais não obteve retorno da Prefeitura de </w:t>
      </w:r>
      <w:r w:rsidR="00F43286">
        <w:rPr>
          <w:rFonts w:ascii="Arial" w:eastAsia="Calibri" w:hAnsi="Arial" w:cs="Arial"/>
        </w:rPr>
        <w:t>xxxxxxxxxxxxx</w:t>
      </w:r>
      <w:r w:rsidR="009C2A1F" w:rsidRPr="00F43286">
        <w:rPr>
          <w:rFonts w:ascii="Arial" w:eastAsia="Calibri" w:hAnsi="Arial" w:cs="Arial"/>
        </w:rPr>
        <w:t>/MG</w:t>
      </w:r>
      <w:r w:rsidR="00DF2509" w:rsidRPr="00F43286">
        <w:rPr>
          <w:rFonts w:ascii="Arial" w:eastAsia="Calibri" w:hAnsi="Arial" w:cs="Arial"/>
        </w:rPr>
        <w:t>, quanto aos termos</w:t>
      </w:r>
      <w:r w:rsidR="009C2A1F" w:rsidRPr="00F43286">
        <w:rPr>
          <w:rFonts w:ascii="Arial" w:eastAsia="Calibri" w:hAnsi="Arial" w:cs="Arial"/>
        </w:rPr>
        <w:t xml:space="preserve"> e providências</w:t>
      </w:r>
      <w:r w:rsidR="00DF2509" w:rsidRPr="00F43286">
        <w:rPr>
          <w:rFonts w:ascii="Arial" w:eastAsia="Calibri" w:hAnsi="Arial" w:cs="Arial"/>
        </w:rPr>
        <w:t xml:space="preserve"> da Recomendação</w:t>
      </w:r>
      <w:r w:rsidR="009C2A1F" w:rsidRPr="00F43286">
        <w:rPr>
          <w:rFonts w:ascii="Arial" w:eastAsia="Calibri" w:hAnsi="Arial" w:cs="Arial"/>
        </w:rPr>
        <w:t xml:space="preserve"> n°</w:t>
      </w:r>
      <w:r w:rsidR="00DF2509" w:rsidRPr="00F43286">
        <w:rPr>
          <w:rFonts w:ascii="Arial" w:eastAsia="Calibri" w:hAnsi="Arial" w:cs="Arial"/>
        </w:rPr>
        <w:t xml:space="preserve"> </w:t>
      </w:r>
      <w:r w:rsidR="00F43286">
        <w:rPr>
          <w:rFonts w:ascii="Arial" w:eastAsia="Calibri" w:hAnsi="Arial" w:cs="Arial"/>
        </w:rPr>
        <w:t>xxxxxxxxx</w:t>
      </w:r>
      <w:r w:rsidR="00DF2509" w:rsidRPr="00F43286">
        <w:rPr>
          <w:rFonts w:ascii="Arial" w:eastAsia="Calibri" w:hAnsi="Arial" w:cs="Arial"/>
        </w:rPr>
        <w:t xml:space="preserve">/DPMG/CECTUC/CEPIPED, mesmo após </w:t>
      </w:r>
      <w:r w:rsidR="009C2A1F" w:rsidRPr="00F43286">
        <w:rPr>
          <w:rFonts w:ascii="Arial" w:eastAsia="Calibri" w:hAnsi="Arial" w:cs="Arial"/>
        </w:rPr>
        <w:t>a sua reiteração</w:t>
      </w:r>
      <w:r w:rsidR="00DF2509" w:rsidRPr="00F43286">
        <w:rPr>
          <w:rFonts w:ascii="Arial" w:eastAsia="Calibri" w:hAnsi="Arial" w:cs="Arial"/>
        </w:rPr>
        <w:t xml:space="preserve">, </w:t>
      </w:r>
      <w:r w:rsidR="009C2A1F" w:rsidRPr="00F43286">
        <w:rPr>
          <w:rFonts w:ascii="Arial" w:eastAsia="Calibri" w:hAnsi="Arial" w:cs="Arial"/>
        </w:rPr>
        <w:t>por meio</w:t>
      </w:r>
      <w:r w:rsidR="00DF2509" w:rsidRPr="00F43286">
        <w:rPr>
          <w:rFonts w:ascii="Arial" w:eastAsia="Calibri" w:hAnsi="Arial" w:cs="Arial"/>
        </w:rPr>
        <w:t xml:space="preserve"> do Ofício n° </w:t>
      </w:r>
      <w:r w:rsidR="00F43286">
        <w:rPr>
          <w:rFonts w:ascii="Arial" w:eastAsia="Calibri" w:hAnsi="Arial" w:cs="Arial"/>
        </w:rPr>
        <w:t>xxxxxxxxxxx</w:t>
      </w:r>
      <w:r w:rsidR="00DF2509" w:rsidRPr="00F43286">
        <w:rPr>
          <w:rFonts w:ascii="Arial" w:eastAsia="Calibri" w:hAnsi="Arial" w:cs="Arial"/>
        </w:rPr>
        <w:t>/DPMG/CETUC.</w:t>
      </w:r>
    </w:p>
    <w:p w14:paraId="779A83A2" w14:textId="77777777" w:rsidR="003D3413" w:rsidRPr="00F43286" w:rsidRDefault="003D3413" w:rsidP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352833F6" w14:textId="77777777" w:rsidR="00DF2509" w:rsidRPr="00F43286" w:rsidRDefault="00DF2509">
      <w:pPr>
        <w:widowControl/>
        <w:tabs>
          <w:tab w:val="left" w:pos="1701"/>
        </w:tabs>
        <w:spacing w:line="360" w:lineRule="auto"/>
        <w:jc w:val="both"/>
        <w:rPr>
          <w:rFonts w:ascii="Arial" w:eastAsia="Calibri" w:hAnsi="Arial" w:cs="Arial"/>
        </w:rPr>
      </w:pPr>
    </w:p>
    <w:p w14:paraId="625E3A15" w14:textId="1A9BC8CC" w:rsidR="00E668A5" w:rsidRPr="00F43286" w:rsidRDefault="006E057C" w:rsidP="003D3413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</w:rPr>
        <w:t>II</w:t>
      </w:r>
      <w:r w:rsidR="00ED38DC" w:rsidRPr="00F43286">
        <w:rPr>
          <w:rFonts w:ascii="Arial" w:eastAsia="Calibri" w:hAnsi="Arial" w:cs="Arial"/>
          <w:b/>
        </w:rPr>
        <w:t>. CABIMENTO DA AÇÃO CIVIL PÚBLICA E DA LEGITIMIDADE DA DEFENSORIA PÚBLICA PARA A TUTELA COLETIVA</w:t>
      </w:r>
      <w:r w:rsidR="001F040B" w:rsidRPr="00F43286">
        <w:rPr>
          <w:rFonts w:ascii="Arial" w:eastAsia="Calibri" w:hAnsi="Arial" w:cs="Arial"/>
          <w:b/>
        </w:rPr>
        <w:t xml:space="preserve"> DOS DIREITOS DAS PESSOAS COM DEFICIÊNCIA</w:t>
      </w:r>
      <w:r w:rsidR="003D3413" w:rsidRPr="00F43286">
        <w:rPr>
          <w:rFonts w:ascii="Arial" w:eastAsia="Calibri" w:hAnsi="Arial" w:cs="Arial"/>
          <w:b/>
        </w:rPr>
        <w:t xml:space="preserve"> E FINANCEIRAMENTE HIPOSSUFICIENTES</w:t>
      </w:r>
      <w:r w:rsidR="00F55EA7" w:rsidRPr="00F43286">
        <w:rPr>
          <w:rFonts w:ascii="Arial" w:eastAsia="Calibri" w:hAnsi="Arial" w:cs="Arial"/>
          <w:b/>
        </w:rPr>
        <w:t>.</w:t>
      </w:r>
    </w:p>
    <w:p w14:paraId="53E7300A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72AC580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De acordo a Constituição Federal, a Defensoria Pública é instituição permanente, essencial à função jurisdicional do Estado, incumbindo-lhe, como expressão e instrumento do regime democrático, fundamentalmente, a orientação jurídica, a promoção dos direitos humanos e a defesa, em todos os graus, judicial e extrajudicial, dos direitos individuais e coletivos, de forma integral e gratuita, aos necessitados, na forma do inciso LXXIV do art. 5º da Constituição Federal (art. 134).</w:t>
      </w:r>
    </w:p>
    <w:p w14:paraId="6EE79F7B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6DE25AC" w14:textId="659D5C80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Desta feita, é papel da Defensoria Pública atuar na defesa dos direitos difusos, coletivos e individuais homogêneos, valendo-se, para tanto, do instrumento jurídico da ação civil pública, conforme art. 4º, VII, da Lei Complementar </w:t>
      </w:r>
      <w:r w:rsidR="003D3413" w:rsidRPr="00F43286">
        <w:rPr>
          <w:rFonts w:ascii="Arial" w:eastAsia="Calibri" w:hAnsi="Arial" w:cs="Arial"/>
        </w:rPr>
        <w:t xml:space="preserve">n.º </w:t>
      </w:r>
      <w:r w:rsidRPr="00F43286">
        <w:rPr>
          <w:rFonts w:ascii="Arial" w:eastAsia="Calibri" w:hAnsi="Arial" w:cs="Arial"/>
        </w:rPr>
        <w:t>80/1994, e também com fundamento no art. 5º, VI</w:t>
      </w:r>
      <w:r w:rsidR="002054BF" w:rsidRPr="00F43286">
        <w:rPr>
          <w:rFonts w:ascii="Arial" w:eastAsia="Calibri" w:hAnsi="Arial" w:cs="Arial"/>
        </w:rPr>
        <w:t xml:space="preserve"> e IX</w:t>
      </w:r>
      <w:r w:rsidRPr="00F43286">
        <w:rPr>
          <w:rFonts w:ascii="Arial" w:eastAsia="Calibri" w:hAnsi="Arial" w:cs="Arial"/>
        </w:rPr>
        <w:t xml:space="preserve">, da Lei Complementar Estadual </w:t>
      </w:r>
      <w:r w:rsidR="003D3413" w:rsidRPr="00F43286">
        <w:rPr>
          <w:rFonts w:ascii="Arial" w:eastAsia="Calibri" w:hAnsi="Arial" w:cs="Arial"/>
        </w:rPr>
        <w:t xml:space="preserve">n.º </w:t>
      </w:r>
      <w:r w:rsidRPr="00F43286">
        <w:rPr>
          <w:rFonts w:ascii="Arial" w:eastAsia="Calibri" w:hAnsi="Arial" w:cs="Arial"/>
        </w:rPr>
        <w:t>65/2003, que organiza a Defensoria Pública do Estado de Minas Gerais e dispõe sobre suas funções institucionais, nos seguintes termos:</w:t>
      </w:r>
    </w:p>
    <w:p w14:paraId="53581837" w14:textId="77777777" w:rsidR="00E668A5" w:rsidRPr="00F43286" w:rsidRDefault="00E668A5">
      <w:pPr>
        <w:widowControl/>
        <w:spacing w:line="360" w:lineRule="auto"/>
        <w:ind w:left="1701"/>
        <w:jc w:val="both"/>
        <w:rPr>
          <w:rFonts w:ascii="Arial" w:eastAsia="Calibri" w:hAnsi="Arial" w:cs="Arial"/>
          <w:sz w:val="22"/>
          <w:szCs w:val="22"/>
        </w:rPr>
      </w:pPr>
    </w:p>
    <w:p w14:paraId="75A5E2EC" w14:textId="77777777" w:rsidR="002054BF" w:rsidRPr="00F43286" w:rsidRDefault="002054BF" w:rsidP="003D3413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>Art. 5º – São funções institucionais da Defensoria Pública:</w:t>
      </w:r>
    </w:p>
    <w:p w14:paraId="77FF7BFB" w14:textId="77777777" w:rsidR="002054BF" w:rsidRPr="00F43286" w:rsidRDefault="002054BF" w:rsidP="003D3413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>VI – patrocinar ação civil pública, nos termos da lei; (...)</w:t>
      </w:r>
    </w:p>
    <w:p w14:paraId="1F443CF4" w14:textId="77777777" w:rsidR="00E668A5" w:rsidRPr="00F43286" w:rsidRDefault="00ED38DC" w:rsidP="003D3413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 xml:space="preserve">IX – exercer a defesa dos interesses individuais e coletivos da criança e do adolescente, do idoso, </w:t>
      </w:r>
      <w:r w:rsidRPr="00F43286">
        <w:rPr>
          <w:rFonts w:ascii="Arial" w:eastAsia="Calibri" w:hAnsi="Arial" w:cs="Arial"/>
          <w:b/>
          <w:bCs/>
          <w:sz w:val="22"/>
          <w:szCs w:val="22"/>
        </w:rPr>
        <w:t>da pessoa com deficiência</w:t>
      </w:r>
      <w:r w:rsidRPr="00F43286">
        <w:rPr>
          <w:rFonts w:ascii="Arial" w:eastAsia="Calibri" w:hAnsi="Arial" w:cs="Arial"/>
          <w:sz w:val="22"/>
          <w:szCs w:val="22"/>
        </w:rPr>
        <w:t>, da mulher vítima de violência doméstica e familiar e de outros grupos sociais vulneráveis que mereçam proteção especial do Estado.</w:t>
      </w:r>
    </w:p>
    <w:p w14:paraId="17E31E5B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F1047FF" w14:textId="27428BD3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lastRenderedPageBreak/>
        <w:t xml:space="preserve">De igual modo, a Lei 7.347/1985, que disciplina a ação civil pública, em seu </w:t>
      </w:r>
      <w:r w:rsidRPr="00F43286">
        <w:rPr>
          <w:rFonts w:ascii="Arial" w:eastAsia="Calibri" w:hAnsi="Arial" w:cs="Arial"/>
          <w:b/>
          <w:bCs/>
        </w:rPr>
        <w:t>art. 5º, II, prevê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b/>
          <w:bCs/>
        </w:rPr>
        <w:t>expressamente a legitimidade da Defensoria Pública</w:t>
      </w:r>
      <w:r w:rsidRPr="00F43286">
        <w:rPr>
          <w:rFonts w:ascii="Arial" w:eastAsia="Calibri" w:hAnsi="Arial" w:cs="Arial"/>
        </w:rPr>
        <w:t xml:space="preserve"> para o ajuizamento </w:t>
      </w:r>
      <w:r w:rsidR="002054BF" w:rsidRPr="00F43286">
        <w:rPr>
          <w:rFonts w:ascii="Arial" w:eastAsia="Calibri" w:hAnsi="Arial" w:cs="Arial"/>
        </w:rPr>
        <w:t>do referido mecanismo processual</w:t>
      </w:r>
      <w:r w:rsidRPr="00F43286">
        <w:rPr>
          <w:rFonts w:ascii="Arial" w:eastAsia="Calibri" w:hAnsi="Arial" w:cs="Arial"/>
        </w:rPr>
        <w:t>, visando à tutela de todo e qualquer interesse difuso ou coletivo (artigo 1º, IV).</w:t>
      </w:r>
    </w:p>
    <w:p w14:paraId="2EA6F1A8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6F7FAE4" w14:textId="49239040" w:rsidR="00E668A5" w:rsidRPr="00F43286" w:rsidRDefault="00ED38DC" w:rsidP="003D3413">
      <w:pPr>
        <w:widowControl/>
        <w:spacing w:line="360" w:lineRule="auto"/>
        <w:ind w:firstLine="1701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</w:rPr>
        <w:t xml:space="preserve">Forçoso reconhecer, </w:t>
      </w:r>
      <w:r w:rsidR="002054BF" w:rsidRPr="00F43286">
        <w:rPr>
          <w:rFonts w:ascii="Arial" w:eastAsia="Calibri" w:hAnsi="Arial" w:cs="Arial"/>
        </w:rPr>
        <w:t>então</w:t>
      </w:r>
      <w:r w:rsidRPr="00F43286">
        <w:rPr>
          <w:rFonts w:ascii="Arial" w:eastAsia="Calibri" w:hAnsi="Arial" w:cs="Arial"/>
        </w:rPr>
        <w:t>, que a Defensoria Pública, no exercício de seu mister constitucional de</w:t>
      </w:r>
      <w:r w:rsidR="002054BF" w:rsidRPr="00F43286">
        <w:rPr>
          <w:rFonts w:ascii="Arial" w:eastAsia="Calibri" w:hAnsi="Arial" w:cs="Arial"/>
        </w:rPr>
        <w:t xml:space="preserve"> defesa dos direitos individuais e coletivos d</w:t>
      </w:r>
      <w:r w:rsidRPr="00F43286">
        <w:rPr>
          <w:rFonts w:ascii="Arial" w:eastAsia="Calibri" w:hAnsi="Arial" w:cs="Arial"/>
        </w:rPr>
        <w:t>os</w:t>
      </w:r>
      <w:r w:rsidR="002054BF" w:rsidRPr="00F43286">
        <w:rPr>
          <w:rFonts w:ascii="Arial" w:eastAsia="Calibri" w:hAnsi="Arial" w:cs="Arial"/>
        </w:rPr>
        <w:t xml:space="preserve"> grupos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b/>
          <w:bCs/>
        </w:rPr>
        <w:t>necessitados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  <w:bCs/>
        </w:rPr>
        <w:t>alcança</w:t>
      </w:r>
      <w:r w:rsidR="002054BF" w:rsidRPr="00F43286">
        <w:rPr>
          <w:rFonts w:ascii="Arial" w:eastAsia="Calibri" w:hAnsi="Arial" w:cs="Arial"/>
          <w:b/>
          <w:bCs/>
        </w:rPr>
        <w:t xml:space="preserve"> não só</w:t>
      </w:r>
      <w:r w:rsidRPr="00F43286">
        <w:rPr>
          <w:rFonts w:ascii="Arial" w:eastAsia="Calibri" w:hAnsi="Arial" w:cs="Arial"/>
          <w:b/>
          <w:bCs/>
        </w:rPr>
        <w:t xml:space="preserve"> a prestação de assistência jurídica </w:t>
      </w:r>
      <w:r w:rsidR="002054BF" w:rsidRPr="00F43286">
        <w:rPr>
          <w:rFonts w:ascii="Arial" w:eastAsia="Calibri" w:hAnsi="Arial" w:cs="Arial"/>
          <w:b/>
          <w:bCs/>
        </w:rPr>
        <w:t>integral e gratuita em favor de</w:t>
      </w:r>
      <w:r w:rsidRPr="00F43286">
        <w:rPr>
          <w:rFonts w:ascii="Arial" w:eastAsia="Calibri" w:hAnsi="Arial" w:cs="Arial"/>
          <w:b/>
          <w:bCs/>
        </w:rPr>
        <w:t xml:space="preserve"> pessoas economicamente carentes, mas também em prol </w:t>
      </w:r>
      <w:r w:rsidR="002054BF" w:rsidRPr="00F43286">
        <w:rPr>
          <w:rFonts w:ascii="Arial" w:eastAsia="Calibri" w:hAnsi="Arial" w:cs="Arial"/>
          <w:b/>
          <w:bCs/>
        </w:rPr>
        <w:t>de</w:t>
      </w:r>
      <w:r w:rsidRPr="00F43286">
        <w:rPr>
          <w:rFonts w:ascii="Arial" w:eastAsia="Calibri" w:hAnsi="Arial" w:cs="Arial"/>
          <w:b/>
          <w:bCs/>
        </w:rPr>
        <w:t xml:space="preserve"> segmentos que apresentem hipossuficiência social</w:t>
      </w:r>
      <w:r w:rsidR="00E34E55" w:rsidRPr="00F43286">
        <w:rPr>
          <w:rFonts w:ascii="Arial" w:eastAsia="Calibri" w:hAnsi="Arial" w:cs="Arial"/>
          <w:b/>
          <w:bCs/>
        </w:rPr>
        <w:t>, jurídica</w:t>
      </w:r>
      <w:r w:rsidRPr="00F43286">
        <w:rPr>
          <w:rFonts w:ascii="Arial" w:eastAsia="Calibri" w:hAnsi="Arial" w:cs="Arial"/>
          <w:b/>
          <w:bCs/>
        </w:rPr>
        <w:t xml:space="preserve"> e organizacional</w:t>
      </w:r>
      <w:r w:rsidRPr="00F43286">
        <w:rPr>
          <w:rFonts w:ascii="Arial" w:eastAsia="Calibri" w:hAnsi="Arial" w:cs="Arial"/>
        </w:rPr>
        <w:t xml:space="preserve">. </w:t>
      </w:r>
    </w:p>
    <w:p w14:paraId="2260E8BA" w14:textId="77777777" w:rsidR="00E34E55" w:rsidRPr="00F43286" w:rsidRDefault="00E34E55" w:rsidP="003D3413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</w:p>
    <w:p w14:paraId="69562879" w14:textId="77777777" w:rsidR="003D3413" w:rsidRPr="00F43286" w:rsidRDefault="000E5642" w:rsidP="000E5642">
      <w:pPr>
        <w:widowControl/>
        <w:spacing w:line="360" w:lineRule="auto"/>
        <w:ind w:firstLine="1701"/>
        <w:jc w:val="both"/>
        <w:rPr>
          <w:rFonts w:ascii="Arial" w:eastAsia="Calibri" w:hAnsi="Arial" w:cs="Arial"/>
          <w:b/>
          <w:bCs/>
        </w:rPr>
      </w:pPr>
      <w:r w:rsidRPr="00F43286">
        <w:rPr>
          <w:rFonts w:ascii="Arial" w:eastAsia="Calibri" w:hAnsi="Arial" w:cs="Arial"/>
        </w:rPr>
        <w:t xml:space="preserve">Sendo assim, há de se considerar que a Defensoria Pública atua também em favor de grupos sociais considerados </w:t>
      </w:r>
      <w:r w:rsidRPr="00F43286">
        <w:rPr>
          <w:rFonts w:ascii="Arial" w:eastAsia="Calibri" w:hAnsi="Arial" w:cs="Arial"/>
          <w:b/>
          <w:bCs/>
        </w:rPr>
        <w:t>hipossuficientes organizacionais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  <w:bCs/>
        </w:rPr>
        <w:t xml:space="preserve">vale dizer, aqueles segmentos que se veem em situação de desvantagem social para a contestação de poderes econômicos e a oposição a políticas públicas. </w:t>
      </w:r>
    </w:p>
    <w:p w14:paraId="38462A7D" w14:textId="77777777" w:rsidR="003D3413" w:rsidRPr="00F43286" w:rsidRDefault="003D3413" w:rsidP="000E5642">
      <w:pPr>
        <w:widowControl/>
        <w:spacing w:line="360" w:lineRule="auto"/>
        <w:ind w:firstLine="1701"/>
        <w:jc w:val="both"/>
        <w:rPr>
          <w:rFonts w:ascii="Arial" w:eastAsia="Calibri" w:hAnsi="Arial" w:cs="Arial"/>
          <w:b/>
          <w:bCs/>
        </w:rPr>
      </w:pPr>
    </w:p>
    <w:p w14:paraId="7ACCF09F" w14:textId="341DD1C7" w:rsidR="000E5642" w:rsidRPr="00F43286" w:rsidRDefault="000E5642" w:rsidP="000E5642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  <w:bCs/>
        </w:rPr>
        <w:t xml:space="preserve">Esse é justamente o caso versado no feito, haja vista que </w:t>
      </w:r>
      <w:r w:rsidR="00D741D4" w:rsidRPr="00F43286">
        <w:rPr>
          <w:rFonts w:ascii="Arial" w:eastAsia="Calibri" w:hAnsi="Arial" w:cs="Arial"/>
          <w:b/>
          <w:bCs/>
        </w:rPr>
        <w:t xml:space="preserve">a situação de violação de direitos </w:t>
      </w:r>
      <w:r w:rsidRPr="00F43286">
        <w:rPr>
          <w:rFonts w:ascii="Arial" w:eastAsia="Calibri" w:hAnsi="Arial" w:cs="Arial"/>
          <w:b/>
          <w:bCs/>
        </w:rPr>
        <w:t>envolve pessoas com deficiência auditiva</w:t>
      </w:r>
      <w:r w:rsidR="003D3413" w:rsidRPr="00F43286">
        <w:rPr>
          <w:rFonts w:ascii="Arial" w:eastAsia="Calibri" w:hAnsi="Arial" w:cs="Arial"/>
          <w:b/>
          <w:bCs/>
        </w:rPr>
        <w:t>,</w:t>
      </w:r>
      <w:r w:rsidRPr="00F43286">
        <w:rPr>
          <w:rFonts w:ascii="Arial" w:eastAsia="Calibri" w:hAnsi="Arial" w:cs="Arial"/>
          <w:b/>
          <w:bCs/>
        </w:rPr>
        <w:t xml:space="preserve"> </w:t>
      </w:r>
      <w:r w:rsidR="003D3413" w:rsidRPr="00F43286">
        <w:rPr>
          <w:rFonts w:ascii="Arial" w:eastAsia="Calibri" w:hAnsi="Arial" w:cs="Arial"/>
          <w:b/>
          <w:bCs/>
          <w:u w:val="single"/>
        </w:rPr>
        <w:t>e financeiramente hipossuficientes</w:t>
      </w:r>
      <w:r w:rsidR="003D3413" w:rsidRPr="00F43286">
        <w:rPr>
          <w:rStyle w:val="Refdenotaderodap"/>
          <w:rFonts w:ascii="Arial" w:eastAsia="Calibri" w:hAnsi="Arial" w:cs="Arial"/>
          <w:b/>
          <w:bCs/>
        </w:rPr>
        <w:footnoteReference w:id="1"/>
      </w:r>
      <w:r w:rsidR="003D3413" w:rsidRPr="00F43286">
        <w:rPr>
          <w:rFonts w:ascii="Arial" w:eastAsia="Calibri" w:hAnsi="Arial" w:cs="Arial"/>
          <w:b/>
          <w:bCs/>
        </w:rPr>
        <w:t xml:space="preserve">, </w:t>
      </w:r>
      <w:r w:rsidRPr="00F43286">
        <w:rPr>
          <w:rFonts w:ascii="Arial" w:eastAsia="Calibri" w:hAnsi="Arial" w:cs="Arial"/>
          <w:b/>
          <w:bCs/>
        </w:rPr>
        <w:t xml:space="preserve">usuárias do serviço público de transporte coletivo no município de </w:t>
      </w:r>
      <w:r w:rsidR="00F43286">
        <w:rPr>
          <w:rFonts w:ascii="Arial" w:eastAsia="Calibri" w:hAnsi="Arial" w:cs="Arial"/>
          <w:b/>
          <w:bCs/>
        </w:rPr>
        <w:t>xxxxxxxxxxxxxx</w:t>
      </w:r>
      <w:r w:rsidRPr="00F43286">
        <w:rPr>
          <w:rFonts w:ascii="Arial" w:eastAsia="Calibri" w:hAnsi="Arial" w:cs="Arial"/>
          <w:b/>
          <w:bCs/>
        </w:rPr>
        <w:t>/MG</w:t>
      </w:r>
      <w:r w:rsidR="005950CF" w:rsidRPr="00F43286">
        <w:rPr>
          <w:rFonts w:ascii="Arial" w:eastAsia="Calibri" w:hAnsi="Arial" w:cs="Arial"/>
          <w:b/>
          <w:bCs/>
        </w:rPr>
        <w:t>, as quais</w:t>
      </w:r>
      <w:r w:rsidRPr="00F43286">
        <w:rPr>
          <w:rFonts w:ascii="Arial" w:eastAsia="Calibri" w:hAnsi="Arial" w:cs="Arial"/>
          <w:b/>
          <w:bCs/>
        </w:rPr>
        <w:t xml:space="preserve"> têm sofrido restrições ilegais no acesso </w:t>
      </w:r>
      <w:r w:rsidR="00D741D4" w:rsidRPr="00F43286">
        <w:rPr>
          <w:rFonts w:ascii="Arial" w:eastAsia="Calibri" w:hAnsi="Arial" w:cs="Arial"/>
          <w:b/>
          <w:bCs/>
        </w:rPr>
        <w:t xml:space="preserve">à </w:t>
      </w:r>
      <w:r w:rsidRPr="00F43286">
        <w:rPr>
          <w:rFonts w:ascii="Arial" w:eastAsia="Calibri" w:hAnsi="Arial" w:cs="Arial"/>
          <w:b/>
          <w:bCs/>
        </w:rPr>
        <w:t xml:space="preserve">gratuidade </w:t>
      </w:r>
      <w:r w:rsidR="00D741D4" w:rsidRPr="00F43286">
        <w:rPr>
          <w:rFonts w:ascii="Arial" w:eastAsia="Calibri" w:hAnsi="Arial" w:cs="Arial"/>
          <w:b/>
          <w:bCs/>
        </w:rPr>
        <w:t>na</w:t>
      </w:r>
      <w:r w:rsidRPr="00F43286">
        <w:rPr>
          <w:rFonts w:ascii="Arial" w:eastAsia="Calibri" w:hAnsi="Arial" w:cs="Arial"/>
          <w:b/>
          <w:bCs/>
        </w:rPr>
        <w:t xml:space="preserve"> mobilidade urbana</w:t>
      </w:r>
      <w:r w:rsidRPr="00F43286">
        <w:rPr>
          <w:rFonts w:ascii="Arial" w:eastAsia="Calibri" w:hAnsi="Arial" w:cs="Arial"/>
        </w:rPr>
        <w:t>.</w:t>
      </w:r>
    </w:p>
    <w:p w14:paraId="233807CA" w14:textId="77777777" w:rsidR="00DF2509" w:rsidRPr="00F43286" w:rsidRDefault="00DF2509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378F85F5" w14:textId="7F6FC4CB" w:rsidR="00D741D4" w:rsidRPr="00F43286" w:rsidRDefault="00ED38DC" w:rsidP="004B1ACE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Trata-se, </w:t>
      </w:r>
      <w:r w:rsidR="004B1ACE" w:rsidRPr="00F43286">
        <w:rPr>
          <w:rFonts w:ascii="Arial" w:eastAsia="Calibri" w:hAnsi="Arial" w:cs="Arial"/>
        </w:rPr>
        <w:t>por conseguinte</w:t>
      </w:r>
      <w:r w:rsidRPr="00F43286">
        <w:rPr>
          <w:rFonts w:ascii="Arial" w:eastAsia="Calibri" w:hAnsi="Arial" w:cs="Arial"/>
        </w:rPr>
        <w:t xml:space="preserve">, de hipótese em que esta instituição de assistência jurídica integral e gratuita aos hipossuficientes pode, validamente, figurar no </w:t>
      </w:r>
      <w:r w:rsidRPr="00F43286">
        <w:rPr>
          <w:rFonts w:ascii="Arial" w:eastAsia="Calibri" w:hAnsi="Arial" w:cs="Arial"/>
          <w:b/>
          <w:bCs/>
        </w:rPr>
        <w:t xml:space="preserve">polo ativo da </w:t>
      </w:r>
      <w:r w:rsidR="003D3413" w:rsidRPr="00F43286">
        <w:rPr>
          <w:rFonts w:ascii="Arial" w:eastAsia="Calibri" w:hAnsi="Arial" w:cs="Arial"/>
          <w:b/>
          <w:bCs/>
        </w:rPr>
        <w:t>Ação Civil Pública</w:t>
      </w:r>
      <w:r w:rsidR="00DF2509" w:rsidRPr="00F43286">
        <w:rPr>
          <w:rFonts w:ascii="Arial" w:eastAsia="Calibri" w:hAnsi="Arial" w:cs="Arial"/>
          <w:b/>
          <w:bCs/>
        </w:rPr>
        <w:t>,</w:t>
      </w:r>
      <w:r w:rsidRPr="00F43286">
        <w:rPr>
          <w:rFonts w:ascii="Arial" w:eastAsia="Calibri" w:hAnsi="Arial" w:cs="Arial"/>
          <w:b/>
          <w:bCs/>
        </w:rPr>
        <w:t xml:space="preserve"> por expressa previsão legal</w:t>
      </w:r>
      <w:r w:rsidR="00D741D4" w:rsidRPr="00F43286">
        <w:rPr>
          <w:rFonts w:ascii="Arial" w:eastAsia="Calibri" w:hAnsi="Arial" w:cs="Arial"/>
        </w:rPr>
        <w:t xml:space="preserve">, </w:t>
      </w:r>
      <w:r w:rsidR="00D741D4" w:rsidRPr="00F43286">
        <w:rPr>
          <w:rFonts w:ascii="Arial" w:eastAsia="Calibri" w:hAnsi="Arial" w:cs="Arial"/>
          <w:b/>
          <w:bCs/>
        </w:rPr>
        <w:t xml:space="preserve">considerando que as pessoas com deficiência configuram grupo social vulnerável, merecedor de proteção especial do Estado, </w:t>
      </w:r>
      <w:r w:rsidR="004B1ACE" w:rsidRPr="00F43286">
        <w:rPr>
          <w:rFonts w:ascii="Arial" w:eastAsia="Calibri" w:hAnsi="Arial" w:cs="Arial"/>
          <w:b/>
          <w:bCs/>
        </w:rPr>
        <w:t xml:space="preserve">listadas literalmente no supratranscrito </w:t>
      </w:r>
      <w:r w:rsidR="00D741D4" w:rsidRPr="00F43286">
        <w:rPr>
          <w:rFonts w:ascii="Arial" w:eastAsia="Calibri" w:hAnsi="Arial" w:cs="Arial"/>
          <w:b/>
          <w:bCs/>
        </w:rPr>
        <w:t xml:space="preserve">art. 5º, IX, da Lei Complementar Estadual </w:t>
      </w:r>
      <w:r w:rsidR="003D3413" w:rsidRPr="00F43286">
        <w:rPr>
          <w:rFonts w:ascii="Arial" w:eastAsia="Calibri" w:hAnsi="Arial" w:cs="Arial"/>
          <w:b/>
          <w:bCs/>
        </w:rPr>
        <w:t xml:space="preserve">n.º </w:t>
      </w:r>
      <w:r w:rsidR="00D741D4" w:rsidRPr="00F43286">
        <w:rPr>
          <w:rFonts w:ascii="Arial" w:eastAsia="Calibri" w:hAnsi="Arial" w:cs="Arial"/>
          <w:b/>
          <w:bCs/>
        </w:rPr>
        <w:t xml:space="preserve">65/2003, </w:t>
      </w:r>
      <w:r w:rsidR="004B1ACE" w:rsidRPr="00F43286">
        <w:rPr>
          <w:rFonts w:ascii="Arial" w:eastAsia="Calibri" w:hAnsi="Arial" w:cs="Arial"/>
          <w:b/>
          <w:bCs/>
        </w:rPr>
        <w:t xml:space="preserve">como </w:t>
      </w:r>
      <w:r w:rsidR="004B1ACE" w:rsidRPr="00F43286">
        <w:rPr>
          <w:rFonts w:ascii="Arial" w:eastAsia="Calibri" w:hAnsi="Arial" w:cs="Arial"/>
          <w:b/>
          <w:bCs/>
        </w:rPr>
        <w:lastRenderedPageBreak/>
        <w:t>merecedoras da defesa de seus interesses coletivos por parte da Defensoria Pública</w:t>
      </w:r>
      <w:r w:rsidR="004B1ACE" w:rsidRPr="00F43286">
        <w:rPr>
          <w:rFonts w:ascii="Arial" w:eastAsia="Calibri" w:hAnsi="Arial" w:cs="Arial"/>
        </w:rPr>
        <w:t>.</w:t>
      </w:r>
    </w:p>
    <w:p w14:paraId="1812DCFA" w14:textId="77777777" w:rsidR="00D741D4" w:rsidRPr="00F43286" w:rsidRDefault="00D741D4" w:rsidP="00D741D4">
      <w:pPr>
        <w:widowControl/>
        <w:spacing w:line="360" w:lineRule="auto"/>
        <w:ind w:left="1701"/>
        <w:jc w:val="both"/>
        <w:rPr>
          <w:rFonts w:ascii="Arial" w:eastAsia="Calibri" w:hAnsi="Arial" w:cs="Arial"/>
          <w:sz w:val="22"/>
          <w:szCs w:val="22"/>
        </w:rPr>
      </w:pPr>
    </w:p>
    <w:p w14:paraId="78C0480D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Desse modo, tendo em vista a </w:t>
      </w:r>
      <w:r w:rsidRPr="00F43286">
        <w:rPr>
          <w:rFonts w:ascii="Arial" w:eastAsia="Calibri" w:hAnsi="Arial" w:cs="Arial"/>
          <w:b/>
          <w:bCs/>
        </w:rPr>
        <w:t xml:space="preserve">natureza jurídica dos </w:t>
      </w:r>
      <w:r w:rsidR="00560756" w:rsidRPr="00F43286">
        <w:rPr>
          <w:rFonts w:ascii="Arial" w:eastAsia="Calibri" w:hAnsi="Arial" w:cs="Arial"/>
          <w:b/>
          <w:bCs/>
        </w:rPr>
        <w:t>interesses</w:t>
      </w:r>
      <w:r w:rsidRPr="00F43286">
        <w:rPr>
          <w:rFonts w:ascii="Arial" w:eastAsia="Calibri" w:hAnsi="Arial" w:cs="Arial"/>
          <w:b/>
          <w:bCs/>
        </w:rPr>
        <w:t xml:space="preserve"> violados</w:t>
      </w:r>
      <w:r w:rsidR="00560756" w:rsidRPr="00F43286">
        <w:rPr>
          <w:rFonts w:ascii="Arial" w:eastAsia="Calibri" w:hAnsi="Arial" w:cs="Arial"/>
          <w:b/>
          <w:bCs/>
        </w:rPr>
        <w:t xml:space="preserve"> e a vulnerabilidade do segmento social alvo de sonegação de direitos</w:t>
      </w:r>
      <w:r w:rsidRPr="00F43286">
        <w:rPr>
          <w:rFonts w:ascii="Arial" w:eastAsia="Calibri" w:hAnsi="Arial" w:cs="Arial"/>
        </w:rPr>
        <w:t>,</w:t>
      </w:r>
      <w:r w:rsidR="00560756"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b/>
          <w:bCs/>
        </w:rPr>
        <w:t>são incontroversas a atribuição e a legitimidade da Defensoria Pública do Estado de Minas Gerais para propor a presente ação civil pública</w:t>
      </w:r>
      <w:r w:rsidR="00560756" w:rsidRPr="00F43286">
        <w:rPr>
          <w:rFonts w:ascii="Arial" w:eastAsia="Calibri" w:hAnsi="Arial" w:cs="Arial"/>
        </w:rPr>
        <w:t xml:space="preserve">, haja vista que a demanda gira em torno do </w:t>
      </w:r>
      <w:r w:rsidR="00560756" w:rsidRPr="00F43286">
        <w:rPr>
          <w:rFonts w:ascii="Arial" w:eastAsia="Calibri" w:hAnsi="Arial" w:cs="Arial"/>
          <w:b/>
          <w:bCs/>
        </w:rPr>
        <w:t xml:space="preserve">acesso </w:t>
      </w:r>
      <w:r w:rsidR="009A2416" w:rsidRPr="00F43286">
        <w:rPr>
          <w:rFonts w:ascii="Arial" w:eastAsia="Calibri" w:hAnsi="Arial" w:cs="Arial"/>
          <w:b/>
          <w:bCs/>
        </w:rPr>
        <w:t>facilitado</w:t>
      </w:r>
      <w:r w:rsidR="00560756" w:rsidRPr="00F43286">
        <w:rPr>
          <w:rFonts w:ascii="Arial" w:eastAsia="Calibri" w:hAnsi="Arial" w:cs="Arial"/>
          <w:b/>
          <w:bCs/>
        </w:rPr>
        <w:t xml:space="preserve"> de pessoas com deficiência</w:t>
      </w:r>
      <w:r w:rsidR="009A2416" w:rsidRPr="00F43286">
        <w:rPr>
          <w:rFonts w:ascii="Arial" w:eastAsia="Calibri" w:hAnsi="Arial" w:cs="Arial"/>
          <w:b/>
          <w:bCs/>
        </w:rPr>
        <w:t xml:space="preserve"> à mobilidade urbana, elemento fundamental para a efetivação de inúmeras outras garantias</w:t>
      </w:r>
      <w:r w:rsidR="002117B2" w:rsidRPr="00F43286">
        <w:rPr>
          <w:rFonts w:ascii="Arial" w:eastAsia="Calibri" w:hAnsi="Arial" w:cs="Arial"/>
          <w:b/>
          <w:bCs/>
        </w:rPr>
        <w:t xml:space="preserve"> caras à dignidade dos integrantes de tal grupo, como a inclusão, a cidadania, a saúde e as medidas de habilitação e reabilitação</w:t>
      </w:r>
      <w:r w:rsidR="002117B2" w:rsidRPr="00F43286">
        <w:rPr>
          <w:rFonts w:ascii="Arial" w:eastAsia="Calibri" w:hAnsi="Arial" w:cs="Arial"/>
        </w:rPr>
        <w:t>.</w:t>
      </w:r>
    </w:p>
    <w:p w14:paraId="2771041F" w14:textId="77777777" w:rsidR="003D3413" w:rsidRPr="00F43286" w:rsidRDefault="003D3413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A"/>
        </w:rPr>
      </w:pPr>
    </w:p>
    <w:p w14:paraId="4C6340FE" w14:textId="77777777" w:rsidR="00DF2509" w:rsidRPr="00F43286" w:rsidRDefault="00DF2509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16C11CC7" w14:textId="77057E14" w:rsidR="00E668A5" w:rsidRPr="00F43286" w:rsidRDefault="006E057C" w:rsidP="003D3413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</w:rPr>
        <w:t>III</w:t>
      </w:r>
      <w:r w:rsidR="00ED38DC" w:rsidRPr="00F43286">
        <w:rPr>
          <w:rFonts w:ascii="Arial" w:eastAsia="Calibri" w:hAnsi="Arial" w:cs="Arial"/>
          <w:b/>
        </w:rPr>
        <w:t xml:space="preserve">. DIREITO </w:t>
      </w:r>
      <w:r w:rsidR="00276F91" w:rsidRPr="00F43286">
        <w:rPr>
          <w:rFonts w:ascii="Arial" w:eastAsia="Calibri" w:hAnsi="Arial" w:cs="Arial"/>
          <w:b/>
        </w:rPr>
        <w:t>AO</w:t>
      </w:r>
      <w:r w:rsidR="00ED38DC" w:rsidRPr="00F43286">
        <w:rPr>
          <w:rFonts w:ascii="Arial" w:eastAsia="Calibri" w:hAnsi="Arial" w:cs="Arial"/>
          <w:b/>
        </w:rPr>
        <w:t xml:space="preserve"> TRANSPORTE PÚBLICO, À MOBILIDADE</w:t>
      </w:r>
      <w:r w:rsidR="00276F91" w:rsidRPr="00F43286">
        <w:rPr>
          <w:rFonts w:ascii="Arial" w:eastAsia="Calibri" w:hAnsi="Arial" w:cs="Arial"/>
          <w:b/>
        </w:rPr>
        <w:t xml:space="preserve"> URBANA E AO</w:t>
      </w:r>
      <w:r w:rsidR="00ED38DC" w:rsidRPr="00F43286">
        <w:rPr>
          <w:rFonts w:ascii="Arial" w:eastAsia="Calibri" w:hAnsi="Arial" w:cs="Arial"/>
          <w:b/>
        </w:rPr>
        <w:t xml:space="preserve"> PASSE LIVRE </w:t>
      </w:r>
      <w:r w:rsidR="00276F91" w:rsidRPr="00F43286">
        <w:rPr>
          <w:rFonts w:ascii="Arial" w:eastAsia="Calibri" w:hAnsi="Arial" w:cs="Arial"/>
          <w:b/>
        </w:rPr>
        <w:t>EM FAVOR DAS</w:t>
      </w:r>
      <w:r w:rsidR="00ED38DC" w:rsidRPr="00F43286">
        <w:rPr>
          <w:rFonts w:ascii="Arial" w:eastAsia="Calibri" w:hAnsi="Arial" w:cs="Arial"/>
          <w:b/>
        </w:rPr>
        <w:t xml:space="preserve"> PESSOAS COM DEFICIÊNCIA</w:t>
      </w:r>
      <w:r w:rsidR="00276F91" w:rsidRPr="00F43286">
        <w:rPr>
          <w:rFonts w:ascii="Arial" w:eastAsia="Calibri" w:hAnsi="Arial" w:cs="Arial"/>
          <w:b/>
        </w:rPr>
        <w:t>:</w:t>
      </w:r>
      <w:r w:rsidR="00ED38DC" w:rsidRPr="00F43286">
        <w:rPr>
          <w:rFonts w:ascii="Arial" w:eastAsia="Calibri" w:hAnsi="Arial" w:cs="Arial"/>
          <w:b/>
        </w:rPr>
        <w:t xml:space="preserve"> LEI MUNICIPAL </w:t>
      </w:r>
      <w:r w:rsidR="001B3AD0" w:rsidRPr="00F43286">
        <w:rPr>
          <w:rFonts w:ascii="Arial" w:eastAsia="Calibri" w:hAnsi="Arial" w:cs="Arial"/>
          <w:b/>
        </w:rPr>
        <w:t>N.º</w:t>
      </w:r>
      <w:r w:rsidR="00ED38DC" w:rsidRPr="00F43286">
        <w:rPr>
          <w:rFonts w:ascii="Arial" w:eastAsia="Calibri" w:hAnsi="Arial" w:cs="Arial"/>
          <w:b/>
        </w:rPr>
        <w:t xml:space="preserve"> 6.058/2009.</w:t>
      </w:r>
    </w:p>
    <w:p w14:paraId="0979C33B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1F43661C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hAnsi="Arial" w:cs="Arial"/>
        </w:rPr>
      </w:pPr>
      <w:r w:rsidRPr="00F43286">
        <w:rPr>
          <w:rFonts w:ascii="Arial" w:eastAsia="Calibri" w:hAnsi="Arial" w:cs="Arial"/>
        </w:rPr>
        <w:t>É sabido que as pessoas com deficiência enfrentam, diariamente, diversas barreiras sociais</w:t>
      </w:r>
      <w:r w:rsidR="00FF17A2" w:rsidRPr="00F43286">
        <w:rPr>
          <w:rFonts w:ascii="Arial" w:eastAsia="Calibri" w:hAnsi="Arial" w:cs="Arial"/>
        </w:rPr>
        <w:t>,</w:t>
      </w:r>
      <w:r w:rsidRPr="00F43286">
        <w:rPr>
          <w:rFonts w:ascii="Arial" w:eastAsia="Calibri" w:hAnsi="Arial" w:cs="Arial"/>
        </w:rPr>
        <w:t xml:space="preserve"> sejam elas físicas ou </w:t>
      </w:r>
      <w:r w:rsidR="00FF17A2" w:rsidRPr="00F43286">
        <w:rPr>
          <w:rFonts w:ascii="Arial" w:eastAsia="Calibri" w:hAnsi="Arial" w:cs="Arial"/>
        </w:rPr>
        <w:t>decorrentes</w:t>
      </w:r>
      <w:r w:rsidRPr="00F43286">
        <w:rPr>
          <w:rFonts w:ascii="Arial" w:eastAsia="Calibri" w:hAnsi="Arial" w:cs="Arial"/>
        </w:rPr>
        <w:t xml:space="preserve"> </w:t>
      </w:r>
      <w:r w:rsidR="00FF17A2" w:rsidRPr="00F43286">
        <w:rPr>
          <w:rFonts w:ascii="Arial" w:eastAsia="Calibri" w:hAnsi="Arial" w:cs="Arial"/>
        </w:rPr>
        <w:t>d</w:t>
      </w:r>
      <w:r w:rsidRPr="00F43286">
        <w:rPr>
          <w:rFonts w:ascii="Arial" w:eastAsia="Calibri" w:hAnsi="Arial" w:cs="Arial"/>
        </w:rPr>
        <w:t>o desconhecimento e</w:t>
      </w:r>
      <w:r w:rsidR="00FF17A2" w:rsidRPr="00F43286">
        <w:rPr>
          <w:rFonts w:ascii="Arial" w:eastAsia="Calibri" w:hAnsi="Arial" w:cs="Arial"/>
        </w:rPr>
        <w:t xml:space="preserve"> do</w:t>
      </w:r>
      <w:r w:rsidRPr="00F43286">
        <w:rPr>
          <w:rFonts w:ascii="Arial" w:eastAsia="Calibri" w:hAnsi="Arial" w:cs="Arial"/>
        </w:rPr>
        <w:t xml:space="preserve"> preconceito </w:t>
      </w:r>
      <w:r w:rsidR="00FF17A2" w:rsidRPr="00F43286">
        <w:rPr>
          <w:rFonts w:ascii="Arial" w:eastAsia="Calibri" w:hAnsi="Arial" w:cs="Arial"/>
        </w:rPr>
        <w:t>disseminado na sociedade</w:t>
      </w:r>
      <w:r w:rsidRPr="00F43286">
        <w:rPr>
          <w:rFonts w:ascii="Arial" w:eastAsia="Calibri" w:hAnsi="Arial" w:cs="Arial"/>
        </w:rPr>
        <w:t xml:space="preserve">. Diante disso, faz-se necessário o fomento de </w:t>
      </w:r>
      <w:r w:rsidRPr="00F43286">
        <w:rPr>
          <w:rFonts w:ascii="Arial" w:eastAsia="Calibri" w:hAnsi="Arial" w:cs="Arial"/>
          <w:b/>
          <w:bCs/>
        </w:rPr>
        <w:t>políticas inclusivas</w:t>
      </w:r>
      <w:r w:rsidR="00FF17A2" w:rsidRPr="00F43286">
        <w:rPr>
          <w:rFonts w:ascii="Arial" w:eastAsia="Calibri" w:hAnsi="Arial" w:cs="Arial"/>
          <w:b/>
          <w:bCs/>
        </w:rPr>
        <w:t xml:space="preserve">, a fim de </w:t>
      </w:r>
      <w:r w:rsidRPr="00F43286">
        <w:rPr>
          <w:rFonts w:ascii="Arial" w:eastAsia="Calibri" w:hAnsi="Arial" w:cs="Arial"/>
          <w:b/>
          <w:bCs/>
        </w:rPr>
        <w:t>mitigar os impactos causados p</w:t>
      </w:r>
      <w:r w:rsidR="00FF17A2" w:rsidRPr="00F43286">
        <w:rPr>
          <w:rFonts w:ascii="Arial" w:eastAsia="Calibri" w:hAnsi="Arial" w:cs="Arial"/>
          <w:b/>
          <w:bCs/>
        </w:rPr>
        <w:t>elo ambiente e pela discriminação na vida destes indivíduos</w:t>
      </w:r>
      <w:r w:rsidRPr="00F43286">
        <w:rPr>
          <w:rFonts w:ascii="Arial" w:eastAsia="Calibri" w:hAnsi="Arial" w:cs="Arial"/>
          <w:b/>
          <w:bCs/>
        </w:rPr>
        <w:t xml:space="preserve">, </w:t>
      </w:r>
      <w:r w:rsidR="00FF17A2" w:rsidRPr="00F43286">
        <w:rPr>
          <w:rFonts w:ascii="Arial" w:eastAsia="Calibri" w:hAnsi="Arial" w:cs="Arial"/>
          <w:b/>
          <w:bCs/>
        </w:rPr>
        <w:t>d</w:t>
      </w:r>
      <w:r w:rsidR="00FF17A2" w:rsidRPr="00F43286">
        <w:rPr>
          <w:rFonts w:ascii="Arial" w:hAnsi="Arial" w:cs="Arial"/>
          <w:b/>
          <w:bCs/>
        </w:rPr>
        <w:t>e forma a conferir efetividade ao princípio constitucional da isonomia</w:t>
      </w:r>
      <w:r w:rsidR="00FF17A2" w:rsidRPr="00F43286">
        <w:rPr>
          <w:rFonts w:ascii="Arial" w:hAnsi="Arial" w:cs="Arial"/>
        </w:rPr>
        <w:t>.</w:t>
      </w:r>
    </w:p>
    <w:p w14:paraId="77B0F212" w14:textId="77777777" w:rsidR="00FF17A2" w:rsidRPr="00F43286" w:rsidRDefault="00FF17A2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2D840D9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Resta evidente, portanto, que cumpre ao Estado o desenvolvimento de </w:t>
      </w:r>
      <w:r w:rsidRPr="00F43286">
        <w:rPr>
          <w:rFonts w:ascii="Arial" w:eastAsia="Calibri" w:hAnsi="Arial" w:cs="Arial"/>
          <w:b/>
          <w:bCs/>
        </w:rPr>
        <w:t>políticas públicas que assegurem a igualdade material</w:t>
      </w:r>
      <w:r w:rsidRPr="00F43286">
        <w:rPr>
          <w:rFonts w:ascii="Arial" w:eastAsia="Calibri" w:hAnsi="Arial" w:cs="Arial"/>
        </w:rPr>
        <w:t xml:space="preserve">. Assim, em conformidade com esse modelo constitucional de construção de uma sociedade livre, justa, solidária e pluralista, despida de preconceitos, são estabelecidas leis voltadas a viabilizar esse </w:t>
      </w:r>
      <w:r w:rsidRPr="00F43286">
        <w:rPr>
          <w:rFonts w:ascii="Arial" w:eastAsia="Calibri" w:hAnsi="Arial" w:cs="Arial"/>
          <w:b/>
          <w:bCs/>
        </w:rPr>
        <w:t>ideal de sociedade inclusiva</w:t>
      </w:r>
      <w:r w:rsidRPr="00F43286">
        <w:rPr>
          <w:rFonts w:ascii="Arial" w:eastAsia="Calibri" w:hAnsi="Arial" w:cs="Arial"/>
        </w:rPr>
        <w:t>, através de medidas que promovam a isonomia material, ou seja, tratando igualmente aqueles que se encontram em situação de igualdade e de modo desigual os desiguais, na medida da sua desigualdade.</w:t>
      </w:r>
    </w:p>
    <w:p w14:paraId="6D3CC794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FC1779E" w14:textId="53110850" w:rsidR="00941E4F" w:rsidRPr="00F43286" w:rsidRDefault="00941E4F" w:rsidP="00941E4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lastRenderedPageBreak/>
        <w:t>Considerando a necessidade de enfrentamento dessa realidade de marginalização que atinge determinados segmentos sociais, o ordenamento jurídico brasileiro, em sua vasta normativa, conta com a Lei Federal n.</w:t>
      </w:r>
      <w:r w:rsidR="003F469B" w:rsidRPr="00F43286">
        <w:rPr>
          <w:rFonts w:ascii="Arial" w:eastAsia="Calibri" w:hAnsi="Arial" w:cs="Arial"/>
        </w:rPr>
        <w:t>º</w:t>
      </w:r>
      <w:r w:rsidRPr="00F43286">
        <w:rPr>
          <w:rFonts w:ascii="Arial" w:eastAsia="Calibri" w:hAnsi="Arial" w:cs="Arial"/>
        </w:rPr>
        <w:t xml:space="preserve"> 13.146/2015, responsável por instituir a Lei Brasileira de Inclusão da Pessoa com Deficiência e que revela, logo em seu art. 1º, o </w:t>
      </w:r>
      <w:r w:rsidRPr="00F43286">
        <w:rPr>
          <w:rFonts w:ascii="Arial" w:eastAsia="Calibri" w:hAnsi="Arial" w:cs="Arial"/>
          <w:b/>
          <w:bCs/>
        </w:rPr>
        <w:t>propósito de assegurar e promover, em condições de igualdade, o exercício das liberdades fundamentais por parte das pessoas com deficiência, visando à inclusão e à cidadania</w:t>
      </w:r>
      <w:r w:rsidRPr="00F43286">
        <w:rPr>
          <w:rFonts w:ascii="Arial" w:eastAsia="Calibri" w:hAnsi="Arial" w:cs="Arial"/>
        </w:rPr>
        <w:t>.</w:t>
      </w:r>
    </w:p>
    <w:p w14:paraId="4C16D62B" w14:textId="77777777" w:rsidR="00941E4F" w:rsidRPr="00F43286" w:rsidRDefault="00941E4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23230D6F" w14:textId="2C3F3C2D" w:rsidR="00E668A5" w:rsidRPr="00F43286" w:rsidRDefault="00ED38DC" w:rsidP="008E72F4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A</w:t>
      </w:r>
      <w:r w:rsidR="008E72F4" w:rsidRPr="00F43286">
        <w:rPr>
          <w:rFonts w:ascii="Arial" w:eastAsia="Calibri" w:hAnsi="Arial" w:cs="Arial"/>
        </w:rPr>
        <w:t>ssim, a</w:t>
      </w:r>
      <w:r w:rsidRPr="00F43286">
        <w:rPr>
          <w:rFonts w:ascii="Arial" w:eastAsia="Calibri" w:hAnsi="Arial" w:cs="Arial"/>
        </w:rPr>
        <w:t xml:space="preserve"> Lei </w:t>
      </w:r>
      <w:r w:rsidR="003F469B" w:rsidRPr="00F43286">
        <w:rPr>
          <w:rFonts w:ascii="Arial" w:eastAsia="Calibri" w:hAnsi="Arial" w:cs="Arial"/>
        </w:rPr>
        <w:t>n.º</w:t>
      </w:r>
      <w:r w:rsidRPr="00F43286">
        <w:rPr>
          <w:rFonts w:ascii="Arial" w:eastAsia="Calibri" w:hAnsi="Arial" w:cs="Arial"/>
        </w:rPr>
        <w:t xml:space="preserve"> 13.146/2015</w:t>
      </w:r>
      <w:r w:rsidR="008E72F4" w:rsidRPr="00F43286">
        <w:rPr>
          <w:rFonts w:ascii="Arial" w:eastAsia="Calibri" w:hAnsi="Arial" w:cs="Arial"/>
        </w:rPr>
        <w:t>,</w:t>
      </w:r>
      <w:r w:rsidRPr="00F43286">
        <w:rPr>
          <w:rFonts w:ascii="Arial" w:eastAsia="Calibri" w:hAnsi="Arial" w:cs="Arial"/>
        </w:rPr>
        <w:t xml:space="preserve"> também conhecida como Estatuto da Pessoa com Deficiência, por meio de seu art. 8º, impõe ao Estado, à sociedade e à família o dever de assegurar à pessoa com deficiência, </w:t>
      </w:r>
      <w:r w:rsidRPr="00F43286">
        <w:rPr>
          <w:rFonts w:ascii="Arial" w:eastAsia="Calibri" w:hAnsi="Arial" w:cs="Arial"/>
          <w:b/>
          <w:bCs/>
        </w:rPr>
        <w:t>com prioridade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  <w:bCs/>
        </w:rPr>
        <w:t xml:space="preserve">a efetivação dos direitos referentes à vida, à saúde, à educação, à profissionalização, ao trabalho, à previdência social, à </w:t>
      </w:r>
      <w:r w:rsidRPr="00F43286">
        <w:rPr>
          <w:rFonts w:ascii="Arial" w:eastAsia="Calibri" w:hAnsi="Arial" w:cs="Arial"/>
          <w:b/>
          <w:bCs/>
          <w:u w:val="single"/>
        </w:rPr>
        <w:t>habilitação</w:t>
      </w:r>
      <w:r w:rsidRPr="00F43286">
        <w:rPr>
          <w:rFonts w:ascii="Arial" w:eastAsia="Calibri" w:hAnsi="Arial" w:cs="Arial"/>
          <w:b/>
          <w:bCs/>
        </w:rPr>
        <w:t xml:space="preserve"> e à </w:t>
      </w:r>
      <w:r w:rsidRPr="00F43286">
        <w:rPr>
          <w:rFonts w:ascii="Arial" w:eastAsia="Calibri" w:hAnsi="Arial" w:cs="Arial"/>
          <w:b/>
          <w:bCs/>
          <w:u w:val="single"/>
        </w:rPr>
        <w:t>reabilitação</w:t>
      </w:r>
      <w:r w:rsidRPr="00F43286">
        <w:rPr>
          <w:rFonts w:ascii="Arial" w:eastAsia="Calibri" w:hAnsi="Arial" w:cs="Arial"/>
          <w:b/>
          <w:bCs/>
        </w:rPr>
        <w:t xml:space="preserve">, ao </w:t>
      </w:r>
      <w:r w:rsidRPr="00F43286">
        <w:rPr>
          <w:rFonts w:ascii="Arial" w:eastAsia="Calibri" w:hAnsi="Arial" w:cs="Arial"/>
          <w:b/>
          <w:bCs/>
          <w:u w:val="single"/>
        </w:rPr>
        <w:t>transporte</w:t>
      </w:r>
      <w:r w:rsidRPr="00F43286">
        <w:rPr>
          <w:rFonts w:ascii="Arial" w:eastAsia="Calibri" w:hAnsi="Arial" w:cs="Arial"/>
          <w:b/>
          <w:bCs/>
        </w:rPr>
        <w:t xml:space="preserve">, à </w:t>
      </w:r>
      <w:r w:rsidRPr="00F43286">
        <w:rPr>
          <w:rFonts w:ascii="Arial" w:eastAsia="Calibri" w:hAnsi="Arial" w:cs="Arial"/>
          <w:b/>
          <w:bCs/>
          <w:u w:val="single"/>
        </w:rPr>
        <w:t>acessibilidade</w:t>
      </w:r>
      <w:r w:rsidRPr="00F43286">
        <w:rPr>
          <w:rFonts w:ascii="Arial" w:eastAsia="Calibri" w:hAnsi="Arial" w:cs="Arial"/>
          <w:b/>
          <w:bCs/>
        </w:rPr>
        <w:t>, à cultura, ao desporto, ao turismo, ao lazer, dentre outras garantias</w:t>
      </w:r>
      <w:r w:rsidRPr="00F43286">
        <w:rPr>
          <w:rFonts w:ascii="Arial" w:eastAsia="Calibri" w:hAnsi="Arial" w:cs="Arial"/>
        </w:rPr>
        <w:t xml:space="preserve"> decorrentes da Constituição Federal,</w:t>
      </w:r>
      <w:r w:rsidR="008E72F4" w:rsidRPr="00F43286">
        <w:rPr>
          <w:rFonts w:ascii="Arial" w:eastAsia="Calibri" w:hAnsi="Arial" w:cs="Arial"/>
        </w:rPr>
        <w:t xml:space="preserve"> das</w:t>
      </w:r>
      <w:r w:rsidRPr="00F43286">
        <w:rPr>
          <w:rFonts w:ascii="Arial" w:eastAsia="Calibri" w:hAnsi="Arial" w:cs="Arial"/>
        </w:rPr>
        <w:t xml:space="preserve"> leis e de outras normas que garantam bem estar pessoal, social e econômico </w:t>
      </w:r>
      <w:r w:rsidR="008E72F4" w:rsidRPr="00F43286">
        <w:rPr>
          <w:rFonts w:ascii="Arial" w:eastAsia="Calibri" w:hAnsi="Arial" w:cs="Arial"/>
        </w:rPr>
        <w:t xml:space="preserve">em favor </w:t>
      </w:r>
      <w:r w:rsidRPr="00F43286">
        <w:rPr>
          <w:rFonts w:ascii="Arial" w:eastAsia="Calibri" w:hAnsi="Arial" w:cs="Arial"/>
        </w:rPr>
        <w:t>desse grupo vulnerabilizado.</w:t>
      </w:r>
    </w:p>
    <w:p w14:paraId="12C71EB0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BF104B9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Em se tratando d</w:t>
      </w:r>
      <w:r w:rsidR="008E72F4" w:rsidRPr="00F43286">
        <w:rPr>
          <w:rFonts w:ascii="Arial" w:eastAsia="Calibri" w:hAnsi="Arial" w:cs="Arial"/>
        </w:rPr>
        <w:t>o direito ao</w:t>
      </w:r>
      <w:r w:rsidRPr="00F43286">
        <w:rPr>
          <w:rFonts w:ascii="Arial" w:eastAsia="Calibri" w:hAnsi="Arial" w:cs="Arial"/>
        </w:rPr>
        <w:t xml:space="preserve"> transporte, especificamente, o Estatuto da Pessoa com Deficiência se preocupou em assegurá-lo com maior especificidade, tanto que, em seu art. 46, </w:t>
      </w:r>
      <w:r w:rsidRPr="00F43286">
        <w:rPr>
          <w:rFonts w:ascii="Arial" w:eastAsia="Calibri" w:hAnsi="Arial" w:cs="Arial"/>
          <w:b/>
          <w:bCs/>
        </w:rPr>
        <w:t xml:space="preserve">estabeleceu o direito à mobilidade </w:t>
      </w:r>
      <w:r w:rsidRPr="00F43286">
        <w:rPr>
          <w:rFonts w:ascii="Arial" w:eastAsia="Calibri" w:hAnsi="Arial" w:cs="Arial"/>
        </w:rPr>
        <w:t xml:space="preserve">das pessoas com deficiência, </w:t>
      </w:r>
      <w:r w:rsidR="008E72F4" w:rsidRPr="00F43286">
        <w:rPr>
          <w:rFonts w:ascii="Arial" w:eastAsia="Calibri" w:hAnsi="Arial" w:cs="Arial"/>
        </w:rPr>
        <w:t>garantindo-o</w:t>
      </w:r>
      <w:r w:rsidRPr="00F43286">
        <w:rPr>
          <w:rFonts w:ascii="Arial" w:eastAsia="Calibri" w:hAnsi="Arial" w:cs="Arial"/>
        </w:rPr>
        <w:t xml:space="preserve"> em igualdade de oportunidades com as demais pessoas, por meio d</w:t>
      </w:r>
      <w:r w:rsidR="008E72F4" w:rsidRPr="00F43286">
        <w:rPr>
          <w:rFonts w:ascii="Arial" w:eastAsia="Calibri" w:hAnsi="Arial" w:cs="Arial"/>
        </w:rPr>
        <w:t>a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b/>
          <w:bCs/>
        </w:rPr>
        <w:t>identificação e eliminação de todos os obstáculos e barreiras ao seu acesso</w:t>
      </w:r>
      <w:r w:rsidRPr="00F43286">
        <w:rPr>
          <w:rFonts w:ascii="Arial" w:eastAsia="Calibri" w:hAnsi="Arial" w:cs="Arial"/>
        </w:rPr>
        <w:t xml:space="preserve">. </w:t>
      </w:r>
    </w:p>
    <w:p w14:paraId="684F35A6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1CA18AA" w14:textId="77777777" w:rsidR="00E668A5" w:rsidRPr="00F43286" w:rsidRDefault="008E72F4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I</w:t>
      </w:r>
      <w:r w:rsidR="00ED38DC" w:rsidRPr="00F43286">
        <w:rPr>
          <w:rFonts w:ascii="Arial" w:eastAsia="Calibri" w:hAnsi="Arial" w:cs="Arial"/>
        </w:rPr>
        <w:t xml:space="preserve">mportante salientar que </w:t>
      </w:r>
      <w:r w:rsidRPr="00F43286">
        <w:rPr>
          <w:rFonts w:ascii="Arial" w:hAnsi="Arial" w:cs="Arial"/>
          <w:bCs/>
        </w:rPr>
        <w:t xml:space="preserve">a </w:t>
      </w:r>
      <w:r w:rsidRPr="00F43286">
        <w:rPr>
          <w:rFonts w:ascii="Arial" w:hAnsi="Arial" w:cs="Arial"/>
          <w:b/>
        </w:rPr>
        <w:t>fruição do transporte público</w:t>
      </w:r>
      <w:r w:rsidRPr="00F43286">
        <w:rPr>
          <w:rFonts w:ascii="Arial" w:hAnsi="Arial" w:cs="Arial"/>
          <w:bCs/>
        </w:rPr>
        <w:t xml:space="preserve"> é essencial para a concretização de diversos outros direitos fundamentais, </w:t>
      </w:r>
      <w:r w:rsidR="00A730F6" w:rsidRPr="00F43286">
        <w:rPr>
          <w:rFonts w:ascii="Arial" w:hAnsi="Arial" w:cs="Arial"/>
          <w:bCs/>
        </w:rPr>
        <w:t xml:space="preserve">haja vista </w:t>
      </w:r>
      <w:r w:rsidRPr="00F43286">
        <w:rPr>
          <w:rFonts w:ascii="Arial" w:hAnsi="Arial" w:cs="Arial"/>
          <w:bCs/>
        </w:rPr>
        <w:t>que é a</w:t>
      </w:r>
      <w:r w:rsidRPr="00F43286">
        <w:rPr>
          <w:rFonts w:ascii="Arial" w:hAnsi="Arial" w:cs="Arial"/>
          <w:b/>
          <w:bCs/>
        </w:rPr>
        <w:t xml:space="preserve"> mobilidade urbana que garante aos indivíduos o gozo de qualidade de vida, por meio do acesso a serviços de saúde, educação, profissionalização e lazer, além de permitir o deslocamento para o trabalho e, com isso, a</w:t>
      </w:r>
      <w:r w:rsidR="00A730F6" w:rsidRPr="00F43286">
        <w:rPr>
          <w:rFonts w:ascii="Arial" w:hAnsi="Arial" w:cs="Arial"/>
          <w:b/>
          <w:bCs/>
        </w:rPr>
        <w:t xml:space="preserve"> própria</w:t>
      </w:r>
      <w:r w:rsidRPr="00F43286">
        <w:rPr>
          <w:rFonts w:ascii="Arial" w:hAnsi="Arial" w:cs="Arial"/>
          <w:b/>
          <w:bCs/>
        </w:rPr>
        <w:t xml:space="preserve"> concretização da autonomia</w:t>
      </w:r>
      <w:r w:rsidRPr="00F43286">
        <w:rPr>
          <w:rFonts w:ascii="Arial" w:hAnsi="Arial" w:cs="Arial"/>
        </w:rPr>
        <w:t>.</w:t>
      </w:r>
    </w:p>
    <w:p w14:paraId="0121192A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DCF06D8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lastRenderedPageBreak/>
        <w:t xml:space="preserve">A essencialidade do direito ao transporte, inclusive, é extraída da própria previsão desse direito social no bojo do art. 6°, </w:t>
      </w:r>
      <w:r w:rsidRPr="00F43286">
        <w:rPr>
          <w:rFonts w:ascii="Arial" w:eastAsia="Calibri" w:hAnsi="Arial" w:cs="Arial"/>
          <w:i/>
          <w:iCs/>
        </w:rPr>
        <w:t>caput</w:t>
      </w:r>
      <w:r w:rsidRPr="00F43286">
        <w:rPr>
          <w:rFonts w:ascii="Arial" w:eastAsia="Calibri" w:hAnsi="Arial" w:cs="Arial"/>
        </w:rPr>
        <w:t xml:space="preserve">, da Constituição Federal, sendo inegável que, em sua maioria, a concretização das demais garantias listadas depende, direta ou indiretamente, da possibilidade de condução e deslocamento. Percebe-se, então, serem essas as razões para o especial amparo oferecido pelo ordenamento jurídico brasileiro às pessoas com deficiência, no que tange à garantia de </w:t>
      </w:r>
      <w:r w:rsidRPr="00F43286">
        <w:rPr>
          <w:rFonts w:ascii="Arial" w:eastAsia="Calibri" w:hAnsi="Arial" w:cs="Arial"/>
          <w:b/>
          <w:bCs/>
        </w:rPr>
        <w:t>acesso facilitado ao transporte e à mobilidade</w:t>
      </w:r>
      <w:r w:rsidRPr="00F43286">
        <w:rPr>
          <w:rFonts w:ascii="Arial" w:eastAsia="Calibri" w:hAnsi="Arial" w:cs="Arial"/>
        </w:rPr>
        <w:t>.</w:t>
      </w:r>
    </w:p>
    <w:p w14:paraId="3A467B37" w14:textId="77777777" w:rsidR="00A730F6" w:rsidRPr="00F43286" w:rsidRDefault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3CF1BDD4" w14:textId="77777777" w:rsidR="00A730F6" w:rsidRPr="00F43286" w:rsidRDefault="00A730F6" w:rsidP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Contudo, quando se trata de pessoas com deficiência, a questão do </w:t>
      </w:r>
      <w:r w:rsidRPr="00F43286">
        <w:rPr>
          <w:rFonts w:ascii="Arial" w:eastAsia="Calibri" w:hAnsi="Arial" w:cs="Arial"/>
          <w:b/>
          <w:bCs/>
        </w:rPr>
        <w:t>acesso livre e facilitado ao transporte ganha matizes ainda mais relevantes</w:t>
      </w:r>
      <w:r w:rsidRPr="00F43286">
        <w:rPr>
          <w:rFonts w:ascii="Arial" w:eastAsia="Calibri" w:hAnsi="Arial" w:cs="Arial"/>
        </w:rPr>
        <w:t xml:space="preserve">. </w:t>
      </w:r>
      <w:r w:rsidRPr="00F43286">
        <w:rPr>
          <w:rFonts w:ascii="Arial" w:eastAsia="Calibri" w:hAnsi="Arial" w:cs="Arial"/>
          <w:b/>
          <w:bCs/>
        </w:rPr>
        <w:t>Isso porque, segundo o art. 14, da Lei Federal n. 13.146/2015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  <w:bCs/>
        </w:rPr>
        <w:t>o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i/>
          <w:iCs/>
        </w:rPr>
        <w:t>“</w:t>
      </w:r>
      <w:r w:rsidRPr="00F43286">
        <w:rPr>
          <w:rFonts w:ascii="Arial" w:eastAsia="Calibri" w:hAnsi="Arial" w:cs="Arial"/>
          <w:b/>
          <w:bCs/>
          <w:i/>
          <w:iCs/>
        </w:rPr>
        <w:t>processo de habilitação e de reabilitação é um direito da pessoa com deficiência</w:t>
      </w:r>
      <w:r w:rsidRPr="00F43286">
        <w:rPr>
          <w:rFonts w:ascii="Arial" w:eastAsia="Calibri" w:hAnsi="Arial" w:cs="Arial"/>
          <w:i/>
          <w:iCs/>
        </w:rPr>
        <w:t>”</w:t>
      </w:r>
      <w:r w:rsidRPr="00F43286">
        <w:rPr>
          <w:rFonts w:ascii="Arial" w:eastAsia="Calibri" w:hAnsi="Arial" w:cs="Arial"/>
        </w:rPr>
        <w:t>.</w:t>
      </w:r>
    </w:p>
    <w:p w14:paraId="210C477B" w14:textId="77777777" w:rsidR="00A730F6" w:rsidRPr="00F43286" w:rsidRDefault="00A730F6" w:rsidP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F1F0EE0" w14:textId="77777777" w:rsidR="00A730F6" w:rsidRPr="00F43286" w:rsidRDefault="00A730F6" w:rsidP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Não se pode ignorar que, nos termos do mencionado Estatuto, o </w:t>
      </w:r>
      <w:r w:rsidRPr="00F43286">
        <w:rPr>
          <w:rFonts w:ascii="Arial" w:eastAsia="Calibri" w:hAnsi="Arial" w:cs="Arial"/>
          <w:b/>
          <w:bCs/>
          <w:u w:val="single"/>
        </w:rPr>
        <w:t>processo de habilitação</w:t>
      </w:r>
      <w:r w:rsidRPr="00F43286">
        <w:rPr>
          <w:rFonts w:ascii="Arial" w:eastAsia="Calibri" w:hAnsi="Arial" w:cs="Arial"/>
          <w:b/>
          <w:bCs/>
        </w:rPr>
        <w:t xml:space="preserve"> e </w:t>
      </w:r>
      <w:r w:rsidRPr="00F43286">
        <w:rPr>
          <w:rFonts w:ascii="Arial" w:eastAsia="Calibri" w:hAnsi="Arial" w:cs="Arial"/>
          <w:b/>
          <w:bCs/>
          <w:u w:val="single"/>
        </w:rPr>
        <w:t>reabilitação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i/>
          <w:iCs/>
        </w:rPr>
        <w:t>“</w:t>
      </w:r>
      <w:r w:rsidRPr="00F43286">
        <w:rPr>
          <w:rFonts w:ascii="Arial" w:eastAsia="Calibri" w:hAnsi="Arial" w:cs="Arial"/>
          <w:b/>
          <w:bCs/>
          <w:i/>
          <w:iCs/>
        </w:rPr>
        <w:t>tem por objetivo o desenvolvimento de potencialidades, talentos, habilidades e aptidões físicas, cognitivas, sensoriais, psicossociais, atitudinais, profissionais e artísticas que contribuam para a conquista da autonomia da pessoa com deficiência e de sua participação social em igualdade de condições e oportunidades com as demais pessoas</w:t>
      </w:r>
      <w:r w:rsidRPr="00F43286">
        <w:rPr>
          <w:rFonts w:ascii="Arial" w:eastAsia="Calibri" w:hAnsi="Arial" w:cs="Arial"/>
          <w:i/>
          <w:iCs/>
        </w:rPr>
        <w:t>”</w:t>
      </w:r>
      <w:r w:rsidRPr="00F43286">
        <w:rPr>
          <w:rFonts w:ascii="Arial" w:eastAsia="Calibri" w:hAnsi="Arial" w:cs="Arial"/>
        </w:rPr>
        <w:t>.</w:t>
      </w:r>
    </w:p>
    <w:p w14:paraId="158A955F" w14:textId="77777777" w:rsidR="00A730F6" w:rsidRPr="00F43286" w:rsidRDefault="00A730F6" w:rsidP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09129DE" w14:textId="10F45401" w:rsidR="00A730F6" w:rsidRPr="00F43286" w:rsidRDefault="00A730F6" w:rsidP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hAnsi="Arial" w:cs="Arial"/>
        </w:rPr>
        <w:t>E</w:t>
      </w:r>
      <w:r w:rsidR="003F469B" w:rsidRPr="00F43286">
        <w:rPr>
          <w:rFonts w:ascii="Arial" w:hAnsi="Arial" w:cs="Arial"/>
        </w:rPr>
        <w:t>,</w:t>
      </w:r>
      <w:r w:rsidRPr="00F43286">
        <w:rPr>
          <w:rFonts w:ascii="Arial" w:hAnsi="Arial" w:cs="Arial"/>
        </w:rPr>
        <w:t xml:space="preserve"> para a concretização desses desideratos, tal processo demanda</w:t>
      </w:r>
      <w:r w:rsidRPr="00F43286">
        <w:rPr>
          <w:rFonts w:ascii="Arial" w:hAnsi="Arial" w:cs="Arial"/>
          <w:b/>
          <w:bCs/>
        </w:rPr>
        <w:t xml:space="preserve"> </w:t>
      </w:r>
      <w:r w:rsidRPr="00F43286">
        <w:rPr>
          <w:rFonts w:ascii="Arial" w:hAnsi="Arial" w:cs="Arial"/>
          <w:i/>
          <w:iCs/>
        </w:rPr>
        <w:t>“</w:t>
      </w:r>
      <w:r w:rsidRPr="00F43286">
        <w:rPr>
          <w:rFonts w:ascii="Arial" w:hAnsi="Arial" w:cs="Arial"/>
          <w:b/>
          <w:bCs/>
          <w:i/>
          <w:iCs/>
          <w:u w:val="single"/>
        </w:rPr>
        <w:t>avaliações multidisciplinares</w:t>
      </w:r>
      <w:r w:rsidRPr="00F43286">
        <w:rPr>
          <w:rFonts w:ascii="Arial" w:hAnsi="Arial" w:cs="Arial"/>
          <w:b/>
          <w:bCs/>
          <w:i/>
          <w:iCs/>
        </w:rPr>
        <w:t xml:space="preserve"> das necessidades, habilidades e potencialidades de cada pessoa</w:t>
      </w:r>
      <w:r w:rsidRPr="00F43286">
        <w:rPr>
          <w:rFonts w:ascii="Arial" w:hAnsi="Arial" w:cs="Arial"/>
          <w:i/>
          <w:iCs/>
        </w:rPr>
        <w:t>”</w:t>
      </w:r>
      <w:r w:rsidRPr="00F43286">
        <w:rPr>
          <w:rFonts w:ascii="Arial" w:hAnsi="Arial" w:cs="Arial"/>
        </w:rPr>
        <w:t xml:space="preserve"> (art. 15, do Estatuto da Pessoa com Deficiência). Destarte, é induvidoso que </w:t>
      </w:r>
      <w:r w:rsidRPr="00F43286">
        <w:rPr>
          <w:rFonts w:ascii="Arial" w:hAnsi="Arial" w:cs="Arial"/>
          <w:b/>
          <w:bCs/>
        </w:rPr>
        <w:t xml:space="preserve">estas medidas, para serem efetivas na plena participação e integração social da pessoa com deficiência, </w:t>
      </w:r>
      <w:r w:rsidRPr="00F43286">
        <w:rPr>
          <w:rFonts w:ascii="Arial" w:hAnsi="Arial" w:cs="Arial"/>
          <w:b/>
          <w:bCs/>
          <w:u w:val="single"/>
        </w:rPr>
        <w:t>exigem constante deslocamento</w:t>
      </w:r>
      <w:r w:rsidRPr="00F43286">
        <w:rPr>
          <w:rFonts w:ascii="Arial" w:hAnsi="Arial" w:cs="Arial"/>
          <w:b/>
          <w:bCs/>
        </w:rPr>
        <w:t xml:space="preserve"> desses sujeitos de direitos até profissionais e serviços especializados</w:t>
      </w:r>
      <w:r w:rsidRPr="00F43286">
        <w:rPr>
          <w:rFonts w:ascii="Arial" w:hAnsi="Arial" w:cs="Arial"/>
        </w:rPr>
        <w:t>.</w:t>
      </w:r>
    </w:p>
    <w:p w14:paraId="5BFFE0A5" w14:textId="77777777" w:rsidR="00A730F6" w:rsidRPr="00F43286" w:rsidRDefault="00A730F6" w:rsidP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25A0039" w14:textId="65A23448" w:rsidR="00590961" w:rsidRPr="00F43286" w:rsidRDefault="00590961" w:rsidP="00590961">
      <w:pPr>
        <w:widowControl/>
        <w:spacing w:line="360" w:lineRule="auto"/>
        <w:ind w:firstLine="1701"/>
        <w:jc w:val="both"/>
        <w:rPr>
          <w:rFonts w:ascii="Arial" w:eastAsia="Calibri" w:hAnsi="Arial" w:cs="Arial"/>
          <w:b/>
          <w:bCs/>
        </w:rPr>
      </w:pPr>
      <w:r w:rsidRPr="00F43286">
        <w:rPr>
          <w:rFonts w:ascii="Arial" w:eastAsia="Calibri" w:hAnsi="Arial" w:cs="Arial"/>
        </w:rPr>
        <w:t xml:space="preserve">Deduz-se, assim, que por razões justificáveis, o </w:t>
      </w:r>
      <w:r w:rsidR="008A1D71" w:rsidRPr="00F43286">
        <w:rPr>
          <w:rFonts w:ascii="Arial" w:eastAsia="Calibri" w:hAnsi="Arial" w:cs="Arial"/>
        </w:rPr>
        <w:t xml:space="preserve">Poder Público </w:t>
      </w:r>
      <w:r w:rsidRPr="00F43286">
        <w:rPr>
          <w:rFonts w:ascii="Arial" w:eastAsia="Calibri" w:hAnsi="Arial" w:cs="Arial"/>
        </w:rPr>
        <w:t xml:space="preserve">tem o </w:t>
      </w:r>
      <w:r w:rsidRPr="00F43286">
        <w:rPr>
          <w:rFonts w:ascii="Arial" w:eastAsia="Calibri" w:hAnsi="Arial" w:cs="Arial"/>
          <w:b/>
          <w:bCs/>
        </w:rPr>
        <w:t>dever de garantir o direito ao transporte público de forma integral e gratuita</w:t>
      </w:r>
      <w:r w:rsidRPr="00F43286">
        <w:rPr>
          <w:rFonts w:ascii="Arial" w:eastAsia="Calibri" w:hAnsi="Arial" w:cs="Arial"/>
        </w:rPr>
        <w:t xml:space="preserve"> a esse grupo vulnerabilizado, porque só com o deslocamento desembaraçado e facilitado as pessoas com deficiência têm a possibilidade de fruição de vida plena</w:t>
      </w:r>
      <w:r w:rsidRPr="00F43286">
        <w:rPr>
          <w:rFonts w:ascii="Arial" w:eastAsia="Calibri" w:hAnsi="Arial" w:cs="Arial"/>
          <w:b/>
          <w:bCs/>
        </w:rPr>
        <w:t xml:space="preserve">. </w:t>
      </w:r>
    </w:p>
    <w:p w14:paraId="51C74753" w14:textId="77777777" w:rsidR="00A730F6" w:rsidRPr="00F43286" w:rsidRDefault="00A730F6" w:rsidP="00A730F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50812F8" w14:textId="77777777" w:rsidR="00590961" w:rsidRPr="00F43286" w:rsidRDefault="00ED38DC" w:rsidP="00590961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lastRenderedPageBreak/>
        <w:t>Infere-se, então, que não são legítimas as posturas estatais que</w:t>
      </w:r>
      <w:r w:rsidR="00866285" w:rsidRPr="00F43286">
        <w:rPr>
          <w:rFonts w:ascii="Arial" w:eastAsia="Calibri" w:hAnsi="Arial" w:cs="Arial"/>
        </w:rPr>
        <w:t>, a despeito de leis garantidoras do benefício,</w:t>
      </w:r>
      <w:r w:rsidRPr="00F43286">
        <w:rPr>
          <w:rFonts w:ascii="Arial" w:eastAsia="Calibri" w:hAnsi="Arial" w:cs="Arial"/>
        </w:rPr>
        <w:t xml:space="preserve"> venham a impor embaraço</w:t>
      </w:r>
      <w:r w:rsidR="00A730F6" w:rsidRPr="00F43286">
        <w:rPr>
          <w:rFonts w:ascii="Arial" w:eastAsia="Calibri" w:hAnsi="Arial" w:cs="Arial"/>
        </w:rPr>
        <w:t>s</w:t>
      </w:r>
      <w:r w:rsidRPr="00F43286">
        <w:rPr>
          <w:rFonts w:ascii="Arial" w:eastAsia="Calibri" w:hAnsi="Arial" w:cs="Arial"/>
        </w:rPr>
        <w:t xml:space="preserve"> desarrazoados à fruição </w:t>
      </w:r>
      <w:r w:rsidR="00866285" w:rsidRPr="00F43286">
        <w:rPr>
          <w:rFonts w:ascii="Arial" w:eastAsia="Calibri" w:hAnsi="Arial" w:cs="Arial"/>
        </w:rPr>
        <w:t>de</w:t>
      </w:r>
      <w:r w:rsidRPr="00F43286">
        <w:rPr>
          <w:rFonts w:ascii="Arial" w:eastAsia="Calibri" w:hAnsi="Arial" w:cs="Arial"/>
        </w:rPr>
        <w:t xml:space="preserve"> passe livre por parte das pessoas com deficiência, </w:t>
      </w:r>
      <w:r w:rsidR="00866285" w:rsidRPr="00F43286">
        <w:rPr>
          <w:rFonts w:ascii="Arial" w:eastAsia="Calibri" w:hAnsi="Arial" w:cs="Arial"/>
        </w:rPr>
        <w:t>tendo em</w:t>
      </w:r>
      <w:r w:rsidRPr="00F43286">
        <w:rPr>
          <w:rFonts w:ascii="Arial" w:eastAsia="Calibri" w:hAnsi="Arial" w:cs="Arial"/>
        </w:rPr>
        <w:t xml:space="preserve"> vista que a </w:t>
      </w:r>
      <w:r w:rsidRPr="00F43286">
        <w:rPr>
          <w:rFonts w:ascii="Arial" w:eastAsia="Calibri" w:hAnsi="Arial" w:cs="Arial"/>
          <w:b/>
          <w:bCs/>
        </w:rPr>
        <w:t>garantia de gratuidade no transporte público serve de instrumento primordial para que essa parcela da população goze da almejada inclusão em sociedade</w:t>
      </w:r>
      <w:r w:rsidRPr="00F43286">
        <w:rPr>
          <w:rFonts w:ascii="Arial" w:eastAsia="Calibri" w:hAnsi="Arial" w:cs="Arial"/>
        </w:rPr>
        <w:t>.</w:t>
      </w:r>
    </w:p>
    <w:p w14:paraId="01CCA072" w14:textId="77777777" w:rsidR="00590961" w:rsidRPr="00F43286" w:rsidRDefault="00590961" w:rsidP="00590961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2233DB8E" w14:textId="77777777" w:rsidR="00590961" w:rsidRPr="00F43286" w:rsidRDefault="00590961" w:rsidP="00590961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hAnsi="Arial" w:cs="Arial"/>
        </w:rPr>
        <w:t>Não se ignora que a Constituição Federal tratou de prever a repartição de competências, estabelecendo poderes reservados à União (art. 21 e 22), poderes remanescentes aos Estados (art. 25, § 1º) e poderes aos Municípios (art. 30), ente federativo a quem compete instituir e legislar sobre o transporte coletivo urbano:</w:t>
      </w:r>
    </w:p>
    <w:p w14:paraId="3A7A9B86" w14:textId="77777777" w:rsidR="00590961" w:rsidRPr="00F43286" w:rsidRDefault="00590961" w:rsidP="00590961">
      <w:pPr>
        <w:spacing w:line="360" w:lineRule="auto"/>
        <w:ind w:firstLine="1701"/>
        <w:jc w:val="both"/>
        <w:rPr>
          <w:rFonts w:ascii="Arial" w:hAnsi="Arial" w:cs="Arial"/>
        </w:rPr>
      </w:pPr>
    </w:p>
    <w:p w14:paraId="0CAD325C" w14:textId="77777777" w:rsidR="00590961" w:rsidRPr="00F43286" w:rsidRDefault="00590961" w:rsidP="008A1D71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  <w:r w:rsidRPr="00F43286">
        <w:rPr>
          <w:rFonts w:ascii="Arial" w:hAnsi="Arial" w:cs="Arial"/>
          <w:sz w:val="22"/>
          <w:szCs w:val="22"/>
        </w:rPr>
        <w:t>Art. 30. Compete aos Municípios: [...]</w:t>
      </w:r>
    </w:p>
    <w:p w14:paraId="6B719C41" w14:textId="77777777" w:rsidR="00590961" w:rsidRPr="00F43286" w:rsidRDefault="00590961" w:rsidP="008A1D71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  <w:r w:rsidRPr="00F43286">
        <w:rPr>
          <w:rFonts w:ascii="Arial" w:hAnsi="Arial" w:cs="Arial"/>
          <w:sz w:val="22"/>
          <w:szCs w:val="22"/>
        </w:rPr>
        <w:t xml:space="preserve">V – </w:t>
      </w:r>
      <w:r w:rsidRPr="00F43286">
        <w:rPr>
          <w:rFonts w:ascii="Arial" w:hAnsi="Arial" w:cs="Arial"/>
          <w:b/>
          <w:sz w:val="22"/>
          <w:szCs w:val="22"/>
        </w:rPr>
        <w:t>organizar e prestar, diretamente ou sob regime de concessão ou permissão, os serviços públicos de interesse local, incluído o de transporte coletivo</w:t>
      </w:r>
      <w:r w:rsidRPr="00F43286">
        <w:rPr>
          <w:rFonts w:ascii="Arial" w:hAnsi="Arial" w:cs="Arial"/>
          <w:sz w:val="22"/>
          <w:szCs w:val="22"/>
        </w:rPr>
        <w:t xml:space="preserve">, </w:t>
      </w:r>
      <w:r w:rsidRPr="00F43286">
        <w:rPr>
          <w:rFonts w:ascii="Arial" w:hAnsi="Arial" w:cs="Arial"/>
          <w:b/>
          <w:bCs/>
          <w:sz w:val="22"/>
          <w:szCs w:val="22"/>
        </w:rPr>
        <w:t>que tem caráter essencial</w:t>
      </w:r>
      <w:r w:rsidRPr="00F43286">
        <w:rPr>
          <w:rFonts w:ascii="Arial" w:hAnsi="Arial" w:cs="Arial"/>
          <w:sz w:val="22"/>
          <w:szCs w:val="22"/>
        </w:rPr>
        <w:t xml:space="preserve"> (...).</w:t>
      </w:r>
    </w:p>
    <w:p w14:paraId="00846998" w14:textId="77777777" w:rsidR="00590961" w:rsidRPr="00F43286" w:rsidRDefault="00590961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2D3A8FC" w14:textId="7928FBF2" w:rsidR="00590961" w:rsidRPr="00F43286" w:rsidRDefault="00590961" w:rsidP="00590961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Nesse viés, considerando a repartição de competências delineada pela Constituição entre entes federativos, </w:t>
      </w:r>
      <w:r w:rsidRPr="00F43286">
        <w:rPr>
          <w:rFonts w:ascii="Arial" w:eastAsia="Calibri" w:hAnsi="Arial" w:cs="Arial"/>
          <w:b/>
          <w:bCs/>
        </w:rPr>
        <w:t xml:space="preserve">em </w:t>
      </w:r>
      <w:r w:rsidR="00F43286">
        <w:rPr>
          <w:rFonts w:ascii="Arial" w:eastAsia="Calibri" w:hAnsi="Arial" w:cs="Arial"/>
          <w:b/>
          <w:bCs/>
        </w:rPr>
        <w:t>xxxxxxxxxx</w:t>
      </w:r>
      <w:r w:rsidRPr="00F43286">
        <w:rPr>
          <w:rFonts w:ascii="Arial" w:eastAsia="Calibri" w:hAnsi="Arial" w:cs="Arial"/>
          <w:b/>
          <w:bCs/>
        </w:rPr>
        <w:t>/MG, a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b/>
          <w:bCs/>
        </w:rPr>
        <w:t>Lei Municipal n</w:t>
      </w:r>
      <w:r w:rsidR="008A1D71" w:rsidRPr="00F43286">
        <w:rPr>
          <w:rFonts w:ascii="Arial" w:eastAsia="Calibri" w:hAnsi="Arial" w:cs="Arial"/>
          <w:b/>
          <w:bCs/>
        </w:rPr>
        <w:t>.</w:t>
      </w:r>
      <w:r w:rsidRPr="00F43286">
        <w:rPr>
          <w:rFonts w:ascii="Arial" w:eastAsia="Calibri" w:hAnsi="Arial" w:cs="Arial"/>
          <w:b/>
          <w:bCs/>
        </w:rPr>
        <w:t>º 6.058/2009 foi a norma responsável por prever o Programa de Transporte Coletivo Público Municipal Gratuito - Passe Livre, destinado às pessoas com deficiência, dentre outros grupos vulneráveis</w:t>
      </w:r>
      <w:r w:rsidRPr="00F43286">
        <w:rPr>
          <w:rFonts w:ascii="Arial" w:eastAsia="Calibri" w:hAnsi="Arial" w:cs="Arial"/>
        </w:rPr>
        <w:t>:</w:t>
      </w:r>
    </w:p>
    <w:p w14:paraId="3D06B14D" w14:textId="77777777" w:rsidR="00590961" w:rsidRPr="00F43286" w:rsidRDefault="00590961" w:rsidP="00590961">
      <w:pPr>
        <w:widowControl/>
        <w:spacing w:line="360" w:lineRule="auto"/>
        <w:ind w:left="1701"/>
        <w:jc w:val="both"/>
        <w:rPr>
          <w:rFonts w:ascii="Arial" w:eastAsia="Calibri" w:hAnsi="Arial" w:cs="Arial"/>
        </w:rPr>
      </w:pPr>
    </w:p>
    <w:p w14:paraId="44CCAF9D" w14:textId="77777777" w:rsidR="00590961" w:rsidRPr="00F43286" w:rsidRDefault="00ED38DC" w:rsidP="008A1D71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 xml:space="preserve">Art. 1°: </w:t>
      </w:r>
      <w:r w:rsidRPr="00F43286">
        <w:rPr>
          <w:rFonts w:ascii="Arial" w:eastAsia="Calibri" w:hAnsi="Arial" w:cs="Arial"/>
          <w:b/>
          <w:sz w:val="22"/>
          <w:szCs w:val="22"/>
        </w:rPr>
        <w:t xml:space="preserve">Fica criado o Programa de Transporte Coletivo Público Municipal Gratuito - Passe Livre - </w:t>
      </w:r>
      <w:r w:rsidRPr="00F43286">
        <w:rPr>
          <w:rFonts w:ascii="Arial" w:eastAsia="Calibri" w:hAnsi="Arial" w:cs="Arial"/>
          <w:b/>
          <w:sz w:val="22"/>
          <w:szCs w:val="22"/>
          <w:u w:val="single"/>
        </w:rPr>
        <w:t>para pessoas com deficiência</w:t>
      </w:r>
      <w:r w:rsidRPr="00F43286">
        <w:rPr>
          <w:rFonts w:ascii="Arial" w:eastAsia="Calibri" w:hAnsi="Arial" w:cs="Arial"/>
          <w:sz w:val="22"/>
          <w:szCs w:val="22"/>
        </w:rPr>
        <w:t xml:space="preserve"> e para aquelas que estejam em tratamento em clínicas especializadas e em tratamento de reabilitação para pacientes com dificuldade de locomoção, e ainda, àqueles que estejam frequentando escolas especializadas ou de ensino regular no caso de pessoas com deficiência mental, para os pacientes submetidos a tratamento oncológico, doentes renais crônicos, pacientes usuários de colostomia, para a pessoa com sofrimento mental que esteja em </w:t>
      </w:r>
      <w:r w:rsidRPr="00F43286">
        <w:rPr>
          <w:rFonts w:ascii="Arial" w:eastAsia="Calibri" w:hAnsi="Arial" w:cs="Arial"/>
          <w:sz w:val="22"/>
          <w:szCs w:val="22"/>
        </w:rPr>
        <w:lastRenderedPageBreak/>
        <w:t>tratamento no CERSAM - Centro de Referência em Saúde Mental e pessoa com deficiência sensorial do tipo visual.</w:t>
      </w:r>
    </w:p>
    <w:p w14:paraId="7B79EF4D" w14:textId="77777777" w:rsidR="00590961" w:rsidRPr="00F43286" w:rsidRDefault="00590961" w:rsidP="00590961">
      <w:pPr>
        <w:widowControl/>
        <w:spacing w:line="360" w:lineRule="auto"/>
        <w:ind w:left="1701"/>
        <w:jc w:val="both"/>
        <w:rPr>
          <w:rFonts w:ascii="Arial" w:eastAsia="Calibri" w:hAnsi="Arial" w:cs="Arial"/>
          <w:sz w:val="22"/>
          <w:szCs w:val="22"/>
        </w:rPr>
      </w:pPr>
    </w:p>
    <w:p w14:paraId="0FDE51F0" w14:textId="33FB2718" w:rsidR="0086628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  <w:b/>
          <w:bCs/>
        </w:rPr>
      </w:pPr>
      <w:r w:rsidRPr="00F43286">
        <w:rPr>
          <w:rFonts w:ascii="Arial" w:eastAsia="Calibri" w:hAnsi="Arial" w:cs="Arial"/>
        </w:rPr>
        <w:t xml:space="preserve">Nota-se, a partir da leitura do dispositivo supramencionado, que a Lei </w:t>
      </w:r>
      <w:r w:rsidR="00866285" w:rsidRPr="00F43286">
        <w:rPr>
          <w:rFonts w:ascii="Arial" w:eastAsia="Calibri" w:hAnsi="Arial" w:cs="Arial"/>
        </w:rPr>
        <w:t xml:space="preserve">Municipal </w:t>
      </w:r>
      <w:r w:rsidR="008A1D71" w:rsidRPr="00F43286">
        <w:rPr>
          <w:rFonts w:ascii="Arial" w:eastAsia="Calibri" w:hAnsi="Arial" w:cs="Arial"/>
        </w:rPr>
        <w:t>n.º</w:t>
      </w:r>
      <w:r w:rsidRPr="00F43286">
        <w:rPr>
          <w:rFonts w:ascii="Arial" w:eastAsia="Calibri" w:hAnsi="Arial" w:cs="Arial"/>
        </w:rPr>
        <w:t xml:space="preserve"> 6.058/2009, ao dispor sobre o </w:t>
      </w:r>
      <w:r w:rsidRPr="00F43286">
        <w:rPr>
          <w:rFonts w:ascii="Arial" w:eastAsia="Calibri" w:hAnsi="Arial" w:cs="Arial"/>
          <w:b/>
          <w:bCs/>
        </w:rPr>
        <w:t>benefício do Passe Livre</w:t>
      </w:r>
      <w:r w:rsidR="00866285" w:rsidRPr="00F43286">
        <w:rPr>
          <w:rFonts w:ascii="Arial" w:eastAsia="Calibri" w:hAnsi="Arial" w:cs="Arial"/>
        </w:rPr>
        <w:t xml:space="preserve"> no transporte coletivo público urbano em </w:t>
      </w:r>
      <w:r w:rsidR="00F43286">
        <w:rPr>
          <w:rFonts w:ascii="Arial" w:eastAsia="Calibri" w:hAnsi="Arial" w:cs="Arial"/>
        </w:rPr>
        <w:t>xxxxxxxxxxxx</w:t>
      </w:r>
      <w:r w:rsidR="00866285" w:rsidRPr="00F43286">
        <w:rPr>
          <w:rFonts w:ascii="Arial" w:eastAsia="Calibri" w:hAnsi="Arial" w:cs="Arial"/>
        </w:rPr>
        <w:t>/MG</w:t>
      </w:r>
      <w:r w:rsidRPr="00F43286">
        <w:rPr>
          <w:rFonts w:ascii="Arial" w:eastAsia="Calibri" w:hAnsi="Arial" w:cs="Arial"/>
        </w:rPr>
        <w:t>, estabeleceu que</w:t>
      </w:r>
      <w:r w:rsidR="008A1D71" w:rsidRPr="00F43286">
        <w:rPr>
          <w:rFonts w:ascii="Arial" w:eastAsia="Calibri" w:hAnsi="Arial" w:cs="Arial"/>
        </w:rPr>
        <w:t xml:space="preserve">, </w:t>
      </w:r>
      <w:r w:rsidR="008A1D71" w:rsidRPr="00F43286">
        <w:rPr>
          <w:rFonts w:ascii="Arial" w:eastAsia="Calibri" w:hAnsi="Arial" w:cs="Arial"/>
          <w:b/>
          <w:bCs/>
        </w:rPr>
        <w:t xml:space="preserve">atendidos os demais requisitos </w:t>
      </w:r>
      <w:r w:rsidR="0066489F" w:rsidRPr="00F43286">
        <w:rPr>
          <w:rFonts w:ascii="Arial" w:eastAsia="Calibri" w:hAnsi="Arial" w:cs="Arial"/>
          <w:b/>
          <w:bCs/>
        </w:rPr>
        <w:t xml:space="preserve">legais </w:t>
      </w:r>
      <w:r w:rsidR="008A1D71" w:rsidRPr="00F43286">
        <w:rPr>
          <w:rFonts w:ascii="Arial" w:eastAsia="Calibri" w:hAnsi="Arial" w:cs="Arial"/>
          <w:b/>
          <w:bCs/>
        </w:rPr>
        <w:t>(inclusive quanto à renda familiar</w:t>
      </w:r>
      <w:r w:rsidR="0066489F" w:rsidRPr="00F43286">
        <w:rPr>
          <w:rFonts w:ascii="Arial" w:eastAsia="Calibri" w:hAnsi="Arial" w:cs="Arial"/>
          <w:b/>
          <w:bCs/>
        </w:rPr>
        <w:t xml:space="preserve"> inferior a três salários mínimos</w:t>
      </w:r>
      <w:r w:rsidR="008A1D71" w:rsidRPr="00F43286">
        <w:rPr>
          <w:rFonts w:ascii="Arial" w:eastAsia="Calibri" w:hAnsi="Arial" w:cs="Arial"/>
          <w:b/>
          <w:bCs/>
        </w:rPr>
        <w:t>),</w:t>
      </w:r>
      <w:r w:rsidRPr="00F43286">
        <w:rPr>
          <w:rFonts w:ascii="Arial" w:eastAsia="Calibri" w:hAnsi="Arial" w:cs="Arial"/>
          <w:b/>
          <w:bCs/>
        </w:rPr>
        <w:t xml:space="preserve"> </w:t>
      </w:r>
      <w:r w:rsidR="0066489F" w:rsidRPr="00F43286">
        <w:rPr>
          <w:rFonts w:ascii="Arial" w:eastAsia="Calibri" w:hAnsi="Arial" w:cs="Arial"/>
          <w:b/>
          <w:bCs/>
        </w:rPr>
        <w:t>será garantido o direito ao passe livre às pessoas com deficiência, não limitando a sua incidência</w:t>
      </w:r>
      <w:r w:rsidR="00F55EA7" w:rsidRPr="00F43286">
        <w:rPr>
          <w:rFonts w:ascii="Arial" w:eastAsia="Calibri" w:hAnsi="Arial" w:cs="Arial"/>
          <w:b/>
          <w:bCs/>
        </w:rPr>
        <w:t xml:space="preserve"> a determinado tipo de impedimento de longo prazo de natureza física, mental, intelectual ou sensorial</w:t>
      </w:r>
      <w:r w:rsidR="0066489F" w:rsidRPr="00F43286">
        <w:rPr>
          <w:rFonts w:ascii="Arial" w:eastAsia="Calibri" w:hAnsi="Arial" w:cs="Arial"/>
          <w:b/>
          <w:bCs/>
        </w:rPr>
        <w:t xml:space="preserve">. Em outras palavras, </w:t>
      </w:r>
      <w:r w:rsidR="0066489F" w:rsidRPr="00F43286">
        <w:rPr>
          <w:rFonts w:ascii="Arial" w:eastAsia="Calibri" w:hAnsi="Arial" w:cs="Arial"/>
          <w:b/>
          <w:bCs/>
          <w:u w:val="single"/>
        </w:rPr>
        <w:t>a lei não dispôs um rol de hipóteses de deficiências que ensejariam a concessão do benefício</w:t>
      </w:r>
      <w:r w:rsidR="0066489F" w:rsidRPr="00F43286">
        <w:rPr>
          <w:rFonts w:ascii="Arial" w:eastAsia="Calibri" w:hAnsi="Arial" w:cs="Arial"/>
          <w:b/>
          <w:bCs/>
        </w:rPr>
        <w:t xml:space="preserve"> de passe livre.</w:t>
      </w:r>
    </w:p>
    <w:p w14:paraId="5EFA2C7E" w14:textId="77777777" w:rsidR="00866285" w:rsidRPr="00F43286" w:rsidRDefault="0086628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3E89C27A" w14:textId="3B482041" w:rsidR="007B46AC" w:rsidRPr="00F43286" w:rsidRDefault="007B46AC" w:rsidP="007B46A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Como única exigência</w:t>
      </w:r>
      <w:r w:rsidR="0066489F" w:rsidRPr="00F43286">
        <w:rPr>
          <w:rFonts w:ascii="Arial" w:eastAsia="Calibri" w:hAnsi="Arial" w:cs="Arial"/>
        </w:rPr>
        <w:t xml:space="preserve"> relativa à condição de limitação</w:t>
      </w:r>
      <w:r w:rsidRPr="00F43286">
        <w:rPr>
          <w:rFonts w:ascii="Arial" w:eastAsia="Calibri" w:hAnsi="Arial" w:cs="Arial"/>
        </w:rPr>
        <w:t xml:space="preserve">, a referida legislação apenas se reporta à </w:t>
      </w:r>
      <w:r w:rsidRPr="00F43286">
        <w:rPr>
          <w:rFonts w:ascii="Arial" w:eastAsia="Calibri" w:hAnsi="Arial" w:cs="Arial"/>
          <w:b/>
          <w:bCs/>
        </w:rPr>
        <w:t>necessidade de apresentação de atestado ou laudo médico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b/>
          <w:bCs/>
        </w:rPr>
        <w:t>apto a comprovar a deficiência física ou mental</w:t>
      </w:r>
      <w:r w:rsidRPr="00F43286">
        <w:rPr>
          <w:rFonts w:ascii="Arial" w:eastAsia="Calibri" w:hAnsi="Arial" w:cs="Arial"/>
        </w:rPr>
        <w:t>, conforme se vê do art. 1º, § 3º:</w:t>
      </w:r>
    </w:p>
    <w:p w14:paraId="45F6A0F4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21899A4B" w14:textId="77777777" w:rsidR="00590961" w:rsidRPr="00F43286" w:rsidRDefault="00590961" w:rsidP="0066489F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 xml:space="preserve">§ 3º </w:t>
      </w:r>
      <w:r w:rsidRPr="00F43286">
        <w:rPr>
          <w:rFonts w:ascii="Arial" w:eastAsia="Calibri" w:hAnsi="Arial" w:cs="Arial"/>
          <w:b/>
          <w:sz w:val="22"/>
          <w:szCs w:val="22"/>
        </w:rPr>
        <w:t>As deficiências a que se refere este artigo e as doenças nele elencadas serão comprovadas mediante atestado e/ou laudo médico</w:t>
      </w:r>
      <w:r w:rsidRPr="00F43286">
        <w:rPr>
          <w:rFonts w:ascii="Arial" w:eastAsia="Calibri" w:hAnsi="Arial" w:cs="Arial"/>
          <w:sz w:val="22"/>
          <w:szCs w:val="22"/>
        </w:rPr>
        <w:t xml:space="preserve"> </w:t>
      </w:r>
      <w:r w:rsidRPr="00F43286">
        <w:rPr>
          <w:rFonts w:ascii="Arial" w:eastAsia="Calibri" w:hAnsi="Arial" w:cs="Arial"/>
          <w:b/>
          <w:sz w:val="22"/>
          <w:szCs w:val="22"/>
        </w:rPr>
        <w:t>e/ou psicológico para os casos de deficiência mental</w:t>
      </w:r>
      <w:r w:rsidRPr="00F43286">
        <w:rPr>
          <w:rFonts w:ascii="Arial" w:eastAsia="Calibri" w:hAnsi="Arial" w:cs="Arial"/>
          <w:sz w:val="22"/>
          <w:szCs w:val="22"/>
        </w:rPr>
        <w:t>, de acordo com cada especialidade, fornecido pelo Sistema único de Saúde – SUS de Governador Valadares ou entidades que prestem atendimento à pessoa com deficiência.</w:t>
      </w:r>
    </w:p>
    <w:p w14:paraId="36F0E712" w14:textId="77777777" w:rsidR="00590961" w:rsidRPr="00F43286" w:rsidRDefault="00590961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52DD5D61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Desta feita, é possível inferir que a Lei Municipal n. 6.058/2009 prevê o </w:t>
      </w:r>
      <w:r w:rsidRPr="00F43286">
        <w:rPr>
          <w:rFonts w:ascii="Arial" w:eastAsia="Calibri" w:hAnsi="Arial" w:cs="Arial"/>
          <w:b/>
          <w:bCs/>
        </w:rPr>
        <w:t>benefício do Passe Livre para pessoas com deficiência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  <w:bCs/>
        </w:rPr>
        <w:t>de maneira abrangente e extensiva, sem restringir o acesso</w:t>
      </w:r>
      <w:r w:rsidR="007B46AC" w:rsidRPr="00F43286">
        <w:rPr>
          <w:rFonts w:ascii="Arial" w:eastAsia="Calibri" w:hAnsi="Arial" w:cs="Arial"/>
          <w:b/>
          <w:bCs/>
        </w:rPr>
        <w:t xml:space="preserve"> à </w:t>
      </w:r>
      <w:r w:rsidRPr="00F43286">
        <w:rPr>
          <w:rFonts w:ascii="Arial" w:eastAsia="Calibri" w:hAnsi="Arial" w:cs="Arial"/>
          <w:b/>
          <w:bCs/>
        </w:rPr>
        <w:t xml:space="preserve">gratuidade </w:t>
      </w:r>
      <w:r w:rsidR="007B46AC" w:rsidRPr="00F43286">
        <w:rPr>
          <w:rFonts w:ascii="Arial" w:eastAsia="Calibri" w:hAnsi="Arial" w:cs="Arial"/>
          <w:b/>
          <w:bCs/>
        </w:rPr>
        <w:t xml:space="preserve">no transporte </w:t>
      </w:r>
      <w:r w:rsidRPr="00F43286">
        <w:rPr>
          <w:rFonts w:ascii="Arial" w:eastAsia="Calibri" w:hAnsi="Arial" w:cs="Arial"/>
          <w:b/>
          <w:bCs/>
        </w:rPr>
        <w:t>por quaisquer critérios relacionados ao tipo de deficiência que acomete a pessoa, nem pelo grau ou nível de comprometimento que referida condição causa nas funções orgânicas do indivíduo</w:t>
      </w:r>
      <w:r w:rsidRPr="00F43286">
        <w:rPr>
          <w:rFonts w:ascii="Arial" w:eastAsia="Calibri" w:hAnsi="Arial" w:cs="Arial"/>
        </w:rPr>
        <w:t xml:space="preserve">. </w:t>
      </w:r>
    </w:p>
    <w:p w14:paraId="115422CA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A07C994" w14:textId="502D7E9C" w:rsidR="0066489F" w:rsidRPr="00F43286" w:rsidRDefault="0066489F" w:rsidP="0066489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Considerando a mencionada </w:t>
      </w:r>
      <w:r w:rsidRPr="00F43286">
        <w:rPr>
          <w:rFonts w:ascii="Arial" w:eastAsia="Calibri" w:hAnsi="Arial" w:cs="Arial"/>
          <w:b/>
          <w:bCs/>
        </w:rPr>
        <w:t>lacuna normativa</w:t>
      </w:r>
      <w:r w:rsidRPr="00F43286">
        <w:rPr>
          <w:rFonts w:ascii="Arial" w:eastAsia="Calibri" w:hAnsi="Arial" w:cs="Arial"/>
        </w:rPr>
        <w:t xml:space="preserve">, pode-se dizer que, </w:t>
      </w:r>
      <w:r w:rsidRPr="00F43286">
        <w:rPr>
          <w:rFonts w:ascii="Arial" w:eastAsia="Calibri" w:hAnsi="Arial" w:cs="Arial"/>
          <w:b/>
          <w:bCs/>
        </w:rPr>
        <w:t xml:space="preserve">quanto à deficiência auditiva, a sua classificação deve ser dada pelo Decreto </w:t>
      </w:r>
      <w:r w:rsidRPr="00F43286">
        <w:rPr>
          <w:rFonts w:ascii="Arial" w:eastAsia="Calibri" w:hAnsi="Arial" w:cs="Arial"/>
          <w:b/>
          <w:bCs/>
        </w:rPr>
        <w:lastRenderedPageBreak/>
        <w:t>Federal n</w:t>
      </w:r>
      <w:r w:rsidR="00F55EA7" w:rsidRPr="00F43286">
        <w:rPr>
          <w:rFonts w:ascii="Arial" w:eastAsia="Calibri" w:hAnsi="Arial" w:cs="Arial"/>
          <w:b/>
          <w:bCs/>
        </w:rPr>
        <w:t>.</w:t>
      </w:r>
      <w:r w:rsidRPr="00F43286">
        <w:rPr>
          <w:rFonts w:ascii="Arial" w:eastAsia="Calibri" w:hAnsi="Arial" w:cs="Arial"/>
          <w:b/>
          <w:bCs/>
        </w:rPr>
        <w:t>º 5.296, de 2004</w:t>
      </w:r>
      <w:r w:rsidRPr="00F43286">
        <w:rPr>
          <w:rFonts w:ascii="Arial" w:eastAsia="Calibri" w:hAnsi="Arial" w:cs="Arial"/>
        </w:rPr>
        <w:t xml:space="preserve">, que traz um rol de limitações ou incapacidades para o desempenho de atividade para fins de enquadramento como deficiência que ensejam a concessão de prioridade de tratamento, e pelo </w:t>
      </w:r>
      <w:r w:rsidRPr="00F43286">
        <w:rPr>
          <w:rFonts w:ascii="Arial" w:eastAsia="Calibri" w:hAnsi="Arial" w:cs="Arial"/>
          <w:b/>
          <w:bCs/>
        </w:rPr>
        <w:t xml:space="preserve">Decreto Federal </w:t>
      </w:r>
      <w:r w:rsidR="00F55EA7" w:rsidRPr="00F43286">
        <w:rPr>
          <w:rFonts w:ascii="Arial" w:eastAsia="Calibri" w:hAnsi="Arial" w:cs="Arial"/>
          <w:b/>
          <w:bCs/>
        </w:rPr>
        <w:t>n.</w:t>
      </w:r>
      <w:r w:rsidRPr="00F43286">
        <w:rPr>
          <w:rFonts w:ascii="Arial" w:eastAsia="Calibri" w:hAnsi="Arial" w:cs="Arial"/>
          <w:b/>
          <w:bCs/>
        </w:rPr>
        <w:t>º 3.298, de 20 de dezembro de 1999</w:t>
      </w:r>
      <w:r w:rsidRPr="00F43286">
        <w:rPr>
          <w:rFonts w:ascii="Arial" w:eastAsia="Calibri" w:hAnsi="Arial" w:cs="Arial"/>
        </w:rPr>
        <w:t xml:space="preserve">, o qual regulamenta a Política Nacional para a Integração da Pessoa Portadora de Deficiência. </w:t>
      </w:r>
    </w:p>
    <w:p w14:paraId="4590B495" w14:textId="77777777" w:rsidR="0066489F" w:rsidRPr="00F43286" w:rsidRDefault="0066489F" w:rsidP="0066489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7CCF5AD" w14:textId="77777777" w:rsidR="0066489F" w:rsidRPr="00F43286" w:rsidRDefault="0066489F" w:rsidP="0066489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Em ambos os diplomas normativos é prevista a </w:t>
      </w:r>
      <w:r w:rsidRPr="00F43286">
        <w:rPr>
          <w:rFonts w:ascii="Arial" w:eastAsia="Calibri" w:hAnsi="Arial" w:cs="Arial"/>
          <w:b/>
          <w:bCs/>
        </w:rPr>
        <w:t>surdez</w:t>
      </w:r>
      <w:r w:rsidRPr="00F43286">
        <w:rPr>
          <w:rFonts w:ascii="Arial" w:eastAsia="Calibri" w:hAnsi="Arial" w:cs="Arial"/>
        </w:rPr>
        <w:t xml:space="preserve"> como a </w:t>
      </w:r>
      <w:r w:rsidRPr="00F43286">
        <w:rPr>
          <w:rFonts w:ascii="Arial" w:eastAsia="Calibri" w:hAnsi="Arial" w:cs="Arial"/>
          <w:b/>
          <w:bCs/>
        </w:rPr>
        <w:t>hipótese de pessoa com perda bilateral, parcial ou total, de quarenta e um decibéis (dB) ou mais</w:t>
      </w:r>
      <w:r w:rsidRPr="00F43286">
        <w:rPr>
          <w:rFonts w:ascii="Arial" w:eastAsia="Calibri" w:hAnsi="Arial" w:cs="Arial"/>
        </w:rPr>
        <w:t xml:space="preserve">, aferida por audiograma nas frequências de 500HZ, 1.000HZ, 2.000Hz e 3.000Hz. </w:t>
      </w:r>
    </w:p>
    <w:p w14:paraId="6D907B21" w14:textId="77777777" w:rsidR="0066489F" w:rsidRPr="00F43286" w:rsidRDefault="0066489F" w:rsidP="0066489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880D33A" w14:textId="100FC9C3" w:rsidR="0066489F" w:rsidRPr="00F43286" w:rsidRDefault="0066489F" w:rsidP="0066489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Assim, </w:t>
      </w:r>
      <w:r w:rsidR="00D143FB" w:rsidRPr="00F43286">
        <w:rPr>
          <w:rFonts w:ascii="Arial" w:eastAsia="Calibri" w:hAnsi="Arial" w:cs="Arial"/>
          <w:b/>
          <w:bCs/>
        </w:rPr>
        <w:t>os</w:t>
      </w:r>
      <w:r w:rsidRPr="00F43286">
        <w:rPr>
          <w:rFonts w:ascii="Arial" w:eastAsia="Calibri" w:hAnsi="Arial" w:cs="Arial"/>
          <w:b/>
          <w:bCs/>
        </w:rPr>
        <w:t xml:space="preserve"> casos em que eventual interessado possua deficiência auditiva bilateral, em caráter permanente, acima de 41 dB, aferida por meio de audiometria, considerada como deficiência auditiva de caráter moderada a severa, deve</w:t>
      </w:r>
      <w:r w:rsidR="00D143FB" w:rsidRPr="00F43286">
        <w:rPr>
          <w:rFonts w:ascii="Arial" w:eastAsia="Calibri" w:hAnsi="Arial" w:cs="Arial"/>
          <w:b/>
          <w:bCs/>
        </w:rPr>
        <w:t>m</w:t>
      </w:r>
      <w:r w:rsidRPr="00F43286">
        <w:rPr>
          <w:rFonts w:ascii="Arial" w:eastAsia="Calibri" w:hAnsi="Arial" w:cs="Arial"/>
          <w:b/>
          <w:bCs/>
        </w:rPr>
        <w:t xml:space="preserve"> ser enquadrad</w:t>
      </w:r>
      <w:r w:rsidR="00D143FB" w:rsidRPr="00F43286">
        <w:rPr>
          <w:rFonts w:ascii="Arial" w:eastAsia="Calibri" w:hAnsi="Arial" w:cs="Arial"/>
          <w:b/>
          <w:bCs/>
        </w:rPr>
        <w:t>os</w:t>
      </w:r>
      <w:r w:rsidRPr="00F43286">
        <w:rPr>
          <w:rFonts w:ascii="Arial" w:eastAsia="Calibri" w:hAnsi="Arial" w:cs="Arial"/>
          <w:b/>
          <w:bCs/>
        </w:rPr>
        <w:t>, para todos os fins legais, como pessoa com deficiência</w:t>
      </w:r>
      <w:r w:rsidRPr="00F43286">
        <w:rPr>
          <w:rFonts w:ascii="Arial" w:eastAsia="Calibri" w:hAnsi="Arial" w:cs="Arial"/>
        </w:rPr>
        <w:t>.</w:t>
      </w:r>
    </w:p>
    <w:p w14:paraId="0C6958BB" w14:textId="77777777" w:rsidR="0066489F" w:rsidRPr="00F43286" w:rsidRDefault="0066489F" w:rsidP="0066489F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5DF3CE90" w14:textId="77777777" w:rsidR="00E668A5" w:rsidRPr="00F43286" w:rsidRDefault="00E668A5">
      <w:pPr>
        <w:widowControl/>
        <w:spacing w:line="360" w:lineRule="auto"/>
        <w:jc w:val="both"/>
        <w:rPr>
          <w:rFonts w:ascii="Arial" w:eastAsia="Calibri" w:hAnsi="Arial" w:cs="Arial"/>
        </w:rPr>
      </w:pPr>
    </w:p>
    <w:p w14:paraId="6D48578E" w14:textId="4517A32D" w:rsidR="00E668A5" w:rsidRPr="00F43286" w:rsidRDefault="006E057C" w:rsidP="00D143FB">
      <w:pPr>
        <w:widowControl/>
        <w:spacing w:line="360" w:lineRule="auto"/>
        <w:ind w:firstLine="1701"/>
        <w:jc w:val="both"/>
        <w:rPr>
          <w:rFonts w:ascii="Arial" w:eastAsia="Calibri" w:hAnsi="Arial" w:cs="Arial"/>
          <w:b/>
        </w:rPr>
      </w:pPr>
      <w:r w:rsidRPr="00F43286">
        <w:rPr>
          <w:rFonts w:ascii="Arial" w:eastAsia="Calibri" w:hAnsi="Arial" w:cs="Arial"/>
          <w:b/>
        </w:rPr>
        <w:t>IV</w:t>
      </w:r>
      <w:r w:rsidR="00ED38DC" w:rsidRPr="00F43286">
        <w:rPr>
          <w:rFonts w:ascii="Arial" w:eastAsia="Calibri" w:hAnsi="Arial" w:cs="Arial"/>
          <w:b/>
        </w:rPr>
        <w:t xml:space="preserve">. EXTRAPOLAÇÃO DO PODER REGULAMENTAR. </w:t>
      </w:r>
      <w:r w:rsidR="00D671BC" w:rsidRPr="00F43286">
        <w:rPr>
          <w:rFonts w:ascii="Arial" w:eastAsia="Calibri" w:hAnsi="Arial" w:cs="Arial"/>
          <w:b/>
        </w:rPr>
        <w:t xml:space="preserve">VIOLAÇÃO AO PRINCÍPIO DA LEGALIDADE. </w:t>
      </w:r>
      <w:r w:rsidR="00ED38DC" w:rsidRPr="00F43286">
        <w:rPr>
          <w:rFonts w:ascii="Arial" w:eastAsia="Calibri" w:hAnsi="Arial" w:cs="Arial"/>
          <w:b/>
        </w:rPr>
        <w:t>INVALIDADE DO DECRETO MUNICIPAL N.</w:t>
      </w:r>
      <w:r w:rsidR="00960A5C" w:rsidRPr="00F43286">
        <w:rPr>
          <w:rFonts w:ascii="Arial" w:eastAsia="Calibri" w:hAnsi="Arial" w:cs="Arial"/>
          <w:b/>
        </w:rPr>
        <w:t>º</w:t>
      </w:r>
      <w:r w:rsidR="00ED38DC" w:rsidRPr="00F43286">
        <w:rPr>
          <w:rFonts w:ascii="Arial" w:eastAsia="Calibri" w:hAnsi="Arial" w:cs="Arial"/>
          <w:b/>
        </w:rPr>
        <w:t xml:space="preserve"> 11.095/2020. </w:t>
      </w:r>
    </w:p>
    <w:p w14:paraId="0B53DC59" w14:textId="77777777" w:rsidR="00E668A5" w:rsidRPr="00F43286" w:rsidRDefault="00E668A5">
      <w:pPr>
        <w:widowControl/>
        <w:spacing w:line="360" w:lineRule="auto"/>
        <w:ind w:left="1701"/>
        <w:jc w:val="both"/>
        <w:rPr>
          <w:rFonts w:ascii="Arial" w:eastAsia="Calibri" w:hAnsi="Arial" w:cs="Arial"/>
          <w:b/>
          <w:u w:val="single"/>
        </w:rPr>
      </w:pPr>
    </w:p>
    <w:p w14:paraId="2B38FC41" w14:textId="725DF855" w:rsidR="005D101D" w:rsidRPr="00F43286" w:rsidRDefault="005D101D" w:rsidP="005D101D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A despeito das considerações tecidas acima, o Poder Executivo </w:t>
      </w:r>
      <w:r w:rsidR="00D143FB" w:rsidRPr="00F43286">
        <w:rPr>
          <w:rFonts w:ascii="Arial" w:eastAsia="Calibri" w:hAnsi="Arial" w:cs="Arial"/>
        </w:rPr>
        <w:t xml:space="preserve">Municipal </w:t>
      </w:r>
      <w:r w:rsidRPr="00F43286">
        <w:rPr>
          <w:rFonts w:ascii="Arial" w:eastAsia="Calibri" w:hAnsi="Arial" w:cs="Arial"/>
        </w:rPr>
        <w:t xml:space="preserve">de </w:t>
      </w:r>
      <w:r w:rsidR="00F43286">
        <w:rPr>
          <w:rFonts w:ascii="Arial" w:eastAsia="Calibri" w:hAnsi="Arial" w:cs="Arial"/>
        </w:rPr>
        <w:t>xxxxxxxxxxxxxxxxxx</w:t>
      </w:r>
      <w:r w:rsidRPr="00F43286">
        <w:rPr>
          <w:rFonts w:ascii="Arial" w:eastAsia="Calibri" w:hAnsi="Arial" w:cs="Arial"/>
        </w:rPr>
        <w:t xml:space="preserve"> editou o Decreto n° 11.095/2020, no intuito de regulamentar a Lei </w:t>
      </w:r>
      <w:r w:rsidR="00D143FB" w:rsidRPr="00F43286">
        <w:rPr>
          <w:rFonts w:ascii="Arial" w:eastAsia="Calibri" w:hAnsi="Arial" w:cs="Arial"/>
        </w:rPr>
        <w:t>n.º</w:t>
      </w:r>
      <w:r w:rsidRPr="00F43286">
        <w:rPr>
          <w:rFonts w:ascii="Arial" w:eastAsia="Calibri" w:hAnsi="Arial" w:cs="Arial"/>
        </w:rPr>
        <w:t xml:space="preserve"> 6.058/2009. Com isso, previu em seu art. 9° norma de caráter </w:t>
      </w:r>
      <w:r w:rsidRPr="00F43286">
        <w:rPr>
          <w:rFonts w:ascii="Arial" w:eastAsia="Calibri" w:hAnsi="Arial" w:cs="Arial"/>
          <w:b/>
          <w:bCs/>
        </w:rPr>
        <w:t xml:space="preserve">restritivo, estabelecendo que somente farão jus ao benefício de passe livre as pessoas com surdez que comprovem frequência regular em escola especial, no caso de alunos com deficiência auditiva moderada, ou, </w:t>
      </w:r>
      <w:r w:rsidRPr="00F43286">
        <w:rPr>
          <w:rFonts w:ascii="Arial" w:eastAsia="Calibri" w:hAnsi="Arial" w:cs="Arial"/>
          <w:b/>
          <w:bCs/>
          <w:u w:val="single"/>
        </w:rPr>
        <w:t>na hipótese de não frequentarem escola especial, o benefício só seria concedido aos casos de deficiência severa ou profunda</w:t>
      </w:r>
      <w:r w:rsidRPr="00F43286">
        <w:rPr>
          <w:rFonts w:ascii="Arial" w:eastAsia="Calibri" w:hAnsi="Arial" w:cs="Arial"/>
        </w:rPr>
        <w:t>. Para fins de elucidação, cabe transcrever a normativa:</w:t>
      </w:r>
    </w:p>
    <w:p w14:paraId="44320CC0" w14:textId="77777777" w:rsidR="00E668A5" w:rsidRPr="00F43286" w:rsidRDefault="00E668A5">
      <w:pPr>
        <w:widowControl/>
        <w:spacing w:line="360" w:lineRule="auto"/>
        <w:jc w:val="both"/>
        <w:rPr>
          <w:rFonts w:ascii="Arial" w:eastAsia="Calibri" w:hAnsi="Arial" w:cs="Arial"/>
        </w:rPr>
      </w:pPr>
    </w:p>
    <w:p w14:paraId="4F1FF1FF" w14:textId="77777777" w:rsidR="005D101D" w:rsidRPr="00F43286" w:rsidRDefault="00ED38DC" w:rsidP="00D143FB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lastRenderedPageBreak/>
        <w:t>Art. 9º - Nos casos de deficiência auditiva ou visual, deverão ser apresentados, além dos documentos já indicados, os documentos seguintes:</w:t>
      </w:r>
    </w:p>
    <w:p w14:paraId="1793B215" w14:textId="77777777" w:rsidR="00E668A5" w:rsidRPr="00F43286" w:rsidRDefault="00ED38DC" w:rsidP="00D143FB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>I – para deficiência auditiva: exame audiométrico, acompanhado de parecer conclusivo de junta médica designada, no qual constem carimbo e assinatura em papel timbrado e original, comprovante de matrícula e de freqüência regular em escola especial, no caso de alunos portadores de deficiência auditiva moderada e que estejam matriculados e frequentando escolas especiais para surdos, podendo também ser apresentados documentos relativos às escolas públicas ou privadas. [...]</w:t>
      </w:r>
    </w:p>
    <w:p w14:paraId="18239F6E" w14:textId="4D64D925" w:rsidR="00E668A5" w:rsidRPr="00F43286" w:rsidRDefault="00ED38DC" w:rsidP="00D143FB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 xml:space="preserve">Parágrafo único: Para </w:t>
      </w:r>
      <w:r w:rsidRPr="00F43286">
        <w:rPr>
          <w:rFonts w:ascii="Arial" w:eastAsia="Calibri" w:hAnsi="Arial" w:cs="Arial"/>
          <w:b/>
          <w:bCs/>
          <w:sz w:val="22"/>
          <w:szCs w:val="22"/>
        </w:rPr>
        <w:t xml:space="preserve">os demais deficientes auditivos serão fornecidos o Cartão Passe Livre, </w:t>
      </w:r>
      <w:r w:rsidRPr="00F43286">
        <w:rPr>
          <w:rFonts w:ascii="Arial" w:eastAsia="Calibri" w:hAnsi="Arial" w:cs="Arial"/>
          <w:b/>
          <w:bCs/>
          <w:sz w:val="22"/>
          <w:szCs w:val="22"/>
          <w:u w:val="single"/>
        </w:rPr>
        <w:t>somente nos casos de deficiência severa ou profunda</w:t>
      </w:r>
      <w:r w:rsidRPr="00F43286">
        <w:rPr>
          <w:rFonts w:ascii="Arial" w:eastAsia="Calibri" w:hAnsi="Arial" w:cs="Arial"/>
          <w:sz w:val="22"/>
          <w:szCs w:val="22"/>
        </w:rPr>
        <w:t xml:space="preserve">, de acordo com a classificação da Política Nacional para a Integração da Pessoa Portadora de Deficiência – Decreto nº 3.298, de 20 de dezembro de 1999, art. 3º, sendo necessária a apresentação de Audiometria. </w:t>
      </w:r>
      <w:r w:rsidR="00960A5C" w:rsidRPr="00F43286">
        <w:rPr>
          <w:rFonts w:ascii="Arial" w:eastAsia="Calibri" w:hAnsi="Arial" w:cs="Arial"/>
          <w:sz w:val="22"/>
          <w:szCs w:val="22"/>
        </w:rPr>
        <w:t>(g.n.)</w:t>
      </w:r>
    </w:p>
    <w:p w14:paraId="29A80399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0D1AD99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A respeito do decreto municipal em comento, são cabíveis algumas considerações referentes ao princípio da legalidade e ao poder regulamentar. </w:t>
      </w:r>
    </w:p>
    <w:p w14:paraId="351A5B41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06FD87C6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O princípio da legalidade é consagrado pelo art. 5º, II, da Constituição Federal, o qual prevê que </w:t>
      </w:r>
      <w:r w:rsidRPr="00F43286">
        <w:rPr>
          <w:rFonts w:ascii="Arial" w:hAnsi="Arial" w:cs="Arial"/>
          <w:i/>
          <w:iCs/>
        </w:rPr>
        <w:t>“ninguém será obrigado a fazer ou deixar de fazer coisa senão em virtude de Lei”</w:t>
      </w:r>
      <w:r w:rsidRPr="00F43286">
        <w:rPr>
          <w:rFonts w:ascii="Arial" w:hAnsi="Arial" w:cs="Arial"/>
        </w:rPr>
        <w:t xml:space="preserve">, tratando-se de concepção inerente ao Estado Democrático de Direito, e consiste na subordinação de pessoas, órgãos ou entidades a preceitos emanados pela própria soberania popular, manifestada na forma da lei. Nesse sentido, </w:t>
      </w:r>
      <w:r w:rsidRPr="00F43286">
        <w:rPr>
          <w:rFonts w:ascii="Arial" w:hAnsi="Arial" w:cs="Arial"/>
          <w:b/>
          <w:bCs/>
        </w:rPr>
        <w:t>só lei formal pode restringir direitos garantidos</w:t>
      </w:r>
      <w:r w:rsidRPr="00F43286">
        <w:rPr>
          <w:rFonts w:ascii="Arial" w:hAnsi="Arial" w:cs="Arial"/>
        </w:rPr>
        <w:t xml:space="preserve">. </w:t>
      </w:r>
    </w:p>
    <w:p w14:paraId="55870560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474E6B75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Para o melhor desempenho da função administrativa, o ordenamento jurídico confere ao Poder Executivo um conjunto de prerrogativas, que são denominadas de poderes administrativos. Para José dos Santos Carvalho Filho poderes administrativos são </w:t>
      </w:r>
      <w:r w:rsidRPr="00F43286">
        <w:rPr>
          <w:rFonts w:ascii="Arial" w:hAnsi="Arial" w:cs="Arial"/>
          <w:i/>
          <w:iCs/>
        </w:rPr>
        <w:t>"o conjunto de prerrogativas de direito público que o ordenamento jurídico confere aos agentes administrativos para o fim de permitir que o Estado alcance seus fins”</w:t>
      </w:r>
      <w:r w:rsidRPr="00F43286">
        <w:rPr>
          <w:rFonts w:ascii="Arial" w:hAnsi="Arial" w:cs="Arial"/>
        </w:rPr>
        <w:t>.</w:t>
      </w:r>
    </w:p>
    <w:p w14:paraId="12B3F41C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267D3325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O poder normativo confere ao Executivo a </w:t>
      </w:r>
      <w:r w:rsidRPr="00F43286">
        <w:rPr>
          <w:rFonts w:ascii="Arial" w:hAnsi="Arial" w:cs="Arial"/>
          <w:b/>
          <w:bCs/>
        </w:rPr>
        <w:t>possibilidade de editar atos de caráter geral e abstrato, sem, contudo, inovar, de forma inicial, o ordenamento jurídico</w:t>
      </w:r>
      <w:r w:rsidRPr="00F43286">
        <w:rPr>
          <w:rFonts w:ascii="Arial" w:hAnsi="Arial" w:cs="Arial"/>
        </w:rPr>
        <w:t xml:space="preserve">. O Poder normativo se expressa por meio de atos normativos, que são decretos, regulamentos, resoluções, instruções, etc. Em todas essas hipóteses, </w:t>
      </w:r>
      <w:r w:rsidRPr="00F43286">
        <w:rPr>
          <w:rFonts w:ascii="Arial" w:hAnsi="Arial" w:cs="Arial"/>
          <w:b/>
          <w:bCs/>
        </w:rPr>
        <w:t>o ato normativo não pode contrariar a lei, nem criar direitos, impor obrigações, proibições, penalidades que nela não estejam previstos, sob pena de ofensa ao princípio da legalidade</w:t>
      </w:r>
      <w:r w:rsidRPr="00F43286">
        <w:rPr>
          <w:rFonts w:ascii="Arial" w:hAnsi="Arial" w:cs="Arial"/>
        </w:rPr>
        <w:t xml:space="preserve"> (arts. 5º, II, e 37, </w:t>
      </w:r>
      <w:r w:rsidRPr="00F43286">
        <w:rPr>
          <w:rFonts w:ascii="Arial" w:hAnsi="Arial" w:cs="Arial"/>
          <w:i/>
          <w:iCs/>
        </w:rPr>
        <w:t>caput</w:t>
      </w:r>
      <w:r w:rsidRPr="00F43286">
        <w:rPr>
          <w:rFonts w:ascii="Arial" w:hAnsi="Arial" w:cs="Arial"/>
        </w:rPr>
        <w:t>, da Constituição).</w:t>
      </w:r>
    </w:p>
    <w:p w14:paraId="08005F21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2C1FE71D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>O poder regulamentar é, na verdade, espécie do poder normativo. Confere ao chefe do Poder Executivo a prerrogativa de editar atos gerais e abstratos, complementares à lei. Seu alcance é apenas de norma complementar à lei. Não pode, pois, a Administração, alterá-la a pretexto de estar regulamentando-a. Se o fizer, cometerá abuso de poder regulamentar, invadindo a competência do Poder Legislativo.</w:t>
      </w:r>
    </w:p>
    <w:p w14:paraId="7D0BDF11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5EF200C0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>Sobre o tema, a lição de Hely Lopes Meirelles, em sua obra: Direito Administrativo Brasileiro, 29ª edição, editora: Malheiros Editores:</w:t>
      </w:r>
    </w:p>
    <w:p w14:paraId="0E22D495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0513AEF4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  <w:r w:rsidRPr="00F43286">
        <w:rPr>
          <w:rFonts w:ascii="Arial" w:hAnsi="Arial" w:cs="Arial"/>
          <w:sz w:val="22"/>
          <w:szCs w:val="22"/>
        </w:rPr>
        <w:t>O poder regulamentar é a faculdade de que dispõem os Chefes de Executivo (Presidente da república, Governadores e Prefeitos) de explicar a lei para sua correta execução, ou de expedir decretos autônomos sobre matéria de sua competência ainda não disciplinada por lei. É um poder inerente e privativo do Chefe do Executivo (CF, art. 84, IV), e, por isso mesmo, indelegável a qualquer subordinado.</w:t>
      </w:r>
    </w:p>
    <w:p w14:paraId="266223DF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</w:p>
    <w:p w14:paraId="5F2B7B04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Cabe observar ainda que um verdadeiro regulamento jamais será avaliado sob o viés da inconstitucionalidade, mas sempre afeto à </w:t>
      </w:r>
      <w:r w:rsidRPr="00F43286">
        <w:rPr>
          <w:rFonts w:ascii="Arial" w:hAnsi="Arial" w:cs="Arial"/>
          <w:b/>
          <w:bCs/>
        </w:rPr>
        <w:t>crise de legalidade</w:t>
      </w:r>
      <w:r w:rsidRPr="00F43286">
        <w:rPr>
          <w:rFonts w:ascii="Arial" w:hAnsi="Arial" w:cs="Arial"/>
        </w:rPr>
        <w:t>, caso tal apresente disparidade ou exorbitância em cotejo com o ordenamento jurídico.</w:t>
      </w:r>
    </w:p>
    <w:p w14:paraId="07AEC8C9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221B2105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Visando coibir a indevida extensão do poder regulamentar, dispôs o art. 49, V, da CF, ser da competência exclusiva do Congresso Nacional sustar os atos normativos do Poder Executivo que exorbitem do poder regulamentar ou dos limites </w:t>
      </w:r>
      <w:r w:rsidRPr="00F43286">
        <w:rPr>
          <w:rFonts w:ascii="Arial" w:hAnsi="Arial" w:cs="Arial"/>
        </w:rPr>
        <w:lastRenderedPageBreak/>
        <w:t>da delegação legislativa.</w:t>
      </w:r>
    </w:p>
    <w:p w14:paraId="1C58E75C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05CE8B1F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No Brasil, o regulamento é expressão do Poder Regulamentar. Constitui ato normativo, de competência privativa do Chefe do Poder Executivo, para expedição de normas gerais complementares de lei, no sentido de torná-las operativa, sem, contudo, inovar o ordenamento jurídico. O </w:t>
      </w:r>
      <w:r w:rsidRPr="00F43286">
        <w:rPr>
          <w:rFonts w:ascii="Arial" w:hAnsi="Arial" w:cs="Arial"/>
          <w:b/>
          <w:bCs/>
        </w:rPr>
        <w:t>regulamento, portanto, é ato de natureza infralegal, meramente ancilar e secundário, pois limitado aos comandos da lei</w:t>
      </w:r>
      <w:r w:rsidRPr="00F43286">
        <w:rPr>
          <w:rFonts w:ascii="Arial" w:hAnsi="Arial" w:cs="Arial"/>
        </w:rPr>
        <w:t>.</w:t>
      </w:r>
    </w:p>
    <w:p w14:paraId="1ECE1CE5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5FBBD09E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Para Celso Antônio Bandeira de Mello, em sua obra: Curso de Direito Administrativo, 32ª edição, editora: Malheiros Editores, regulamento é: </w:t>
      </w:r>
    </w:p>
    <w:p w14:paraId="3563F582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433F2B9E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  <w:r w:rsidRPr="00F43286">
        <w:rPr>
          <w:rFonts w:ascii="Arial" w:hAnsi="Arial" w:cs="Arial"/>
          <w:sz w:val="22"/>
          <w:szCs w:val="22"/>
        </w:rPr>
        <w:t>Ato geral e (de regra) abstrato, de competência privativa do chefe do Poder Executivo, expedido com a estrita finalidade de produzir as disposições operacionais uniformizadoras necessárias à execução da lei cuja aplicação demanda atuação da Administração Pública.</w:t>
      </w:r>
    </w:p>
    <w:p w14:paraId="43898A34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</w:p>
    <w:p w14:paraId="69792DA7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>Sobre a possibilidade de controle jurisdicional, e de sustação de atos normativos que exorbitem o poder regulamentar, na hipótese de abuso de poder regulamentar, o Supremo Tribunal Federal possui posição consolidada há muitos anos, ilustrada pelo seguinte julgado:</w:t>
      </w:r>
    </w:p>
    <w:p w14:paraId="5B208156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68D95707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  <w:r w:rsidRPr="00F43286">
        <w:rPr>
          <w:rFonts w:ascii="Arial" w:hAnsi="Arial" w:cs="Arial"/>
          <w:sz w:val="22"/>
          <w:szCs w:val="22"/>
        </w:rPr>
        <w:t xml:space="preserve">O abuso de poder regulamentar, especialmente nos casos em que o Estado atua contra legem ou praeter legem, não só expõe o ato transgressor ao controle jurisdicional, mas viabiliza, até mesmo, tal a gravidade desse comportamento governamental, o exercício, pelo Congresso Nacional, da competência extraordinária que lhe confere o art. 49, V, da Constituição da República e que lhe permite ‘sustar os atos normativos do Poder Executivo que exorbitem do poder regulamentar (...)’. Doutrina. Precedentes (RE 318.873-AgR/SC, rel. min. Celso de Mello, v.g.). Plausibilidade jurídica da impugnação à validade constitucional da Instrução Normativa STN 01/2005. (AC 1.033-AgR-QO, rel. min. Celso de Mello, julgamento em 25-5-2006, Plenário, DJ de 16-6-2006.) </w:t>
      </w:r>
    </w:p>
    <w:p w14:paraId="1025CA36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</w:p>
    <w:p w14:paraId="74EC8EF1" w14:textId="77777777" w:rsidR="00960A5C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>O excesso de poder, nesse caso, deve ser entendido como o exercício do poder regulamentar fora dos limites da lei, o que resulta em ilegalidade do ato, por extrapolar os limites da competência administrativa.</w:t>
      </w:r>
    </w:p>
    <w:p w14:paraId="7A7C8B2E" w14:textId="77777777" w:rsidR="00F43286" w:rsidRPr="00F43286" w:rsidRDefault="00F43286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3234A6DE" w14:textId="5ACAA833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Nesse sentido, denota-se claramente que </w:t>
      </w:r>
      <w:r w:rsidRPr="00F43286">
        <w:rPr>
          <w:rFonts w:ascii="Arial" w:hAnsi="Arial" w:cs="Arial"/>
          <w:b/>
          <w:bCs/>
        </w:rPr>
        <w:t>as regras estabelecidas no Decreto Municipal n</w:t>
      </w:r>
      <w:r w:rsidR="00F55EA7" w:rsidRPr="00F43286">
        <w:rPr>
          <w:rFonts w:ascii="Arial" w:hAnsi="Arial" w:cs="Arial"/>
          <w:b/>
          <w:bCs/>
        </w:rPr>
        <w:t>.</w:t>
      </w:r>
      <w:r w:rsidRPr="00F43286">
        <w:rPr>
          <w:rFonts w:ascii="Arial" w:hAnsi="Arial" w:cs="Arial"/>
          <w:b/>
          <w:bCs/>
        </w:rPr>
        <w:t>º 11.095/2020 não visam somente operacionalizar, ou promover a adequada execução da norma legal</w:t>
      </w:r>
      <w:r w:rsidRPr="00F43286">
        <w:rPr>
          <w:rFonts w:ascii="Arial" w:hAnsi="Arial" w:cs="Arial"/>
        </w:rPr>
        <w:t xml:space="preserve"> que estabelece o direito a passe livre. </w:t>
      </w:r>
    </w:p>
    <w:p w14:paraId="29ACC1E2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28F25B1B" w14:textId="53897141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 xml:space="preserve">Ao contrário, </w:t>
      </w:r>
      <w:r w:rsidRPr="00F43286">
        <w:rPr>
          <w:rFonts w:ascii="Arial" w:hAnsi="Arial" w:cs="Arial"/>
          <w:b/>
          <w:bCs/>
        </w:rPr>
        <w:t xml:space="preserve">o art. 9º do </w:t>
      </w:r>
      <w:r w:rsidR="00F55EA7" w:rsidRPr="00F43286">
        <w:rPr>
          <w:rFonts w:ascii="Arial" w:hAnsi="Arial" w:cs="Arial"/>
          <w:b/>
          <w:bCs/>
        </w:rPr>
        <w:t xml:space="preserve">Decreto Municipal </w:t>
      </w:r>
      <w:r w:rsidRPr="00F43286">
        <w:rPr>
          <w:rFonts w:ascii="Arial" w:hAnsi="Arial" w:cs="Arial"/>
          <w:b/>
          <w:bCs/>
        </w:rPr>
        <w:t>em comento visa verdadeiramente inovar na ordem jurídica</w:t>
      </w:r>
      <w:r w:rsidRPr="00F43286">
        <w:rPr>
          <w:rFonts w:ascii="Arial" w:hAnsi="Arial" w:cs="Arial"/>
        </w:rPr>
        <w:t xml:space="preserve">, uma vez que estabelece que, caso não estejam vinculados a escola especial, só será garantido o direito de passe livre às pessoas com surdez considerada severa ou profunda, </w:t>
      </w:r>
      <w:r w:rsidRPr="00F43286">
        <w:rPr>
          <w:rFonts w:ascii="Arial" w:hAnsi="Arial" w:cs="Arial"/>
          <w:b/>
          <w:bCs/>
        </w:rPr>
        <w:t>estabelecendo, portanto, novo fator de discrímen</w:t>
      </w:r>
      <w:r w:rsidRPr="00F43286">
        <w:rPr>
          <w:rFonts w:ascii="Arial" w:hAnsi="Arial" w:cs="Arial"/>
          <w:b/>
          <w:bCs/>
          <w:i/>
          <w:iCs/>
        </w:rPr>
        <w:t xml:space="preserve"> </w:t>
      </w:r>
      <w:r w:rsidRPr="00F43286">
        <w:rPr>
          <w:rFonts w:ascii="Arial" w:hAnsi="Arial" w:cs="Arial"/>
          <w:b/>
          <w:bCs/>
        </w:rPr>
        <w:t>não previsto originalmente pela lei municipal</w:t>
      </w:r>
      <w:r w:rsidRPr="00F43286">
        <w:rPr>
          <w:rFonts w:ascii="Arial" w:hAnsi="Arial" w:cs="Arial"/>
        </w:rPr>
        <w:t xml:space="preserve">.  </w:t>
      </w:r>
    </w:p>
    <w:p w14:paraId="279D0AF7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749DE715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>A respeito do tema, cite-se a recente jurisprudência do Egrégio Tribunal de Justiça de Minas Gerais:</w:t>
      </w:r>
    </w:p>
    <w:p w14:paraId="5FA3A4EA" w14:textId="77777777" w:rsidR="00960A5C" w:rsidRPr="00F43286" w:rsidRDefault="00960A5C" w:rsidP="00960A5C">
      <w:pPr>
        <w:spacing w:line="360" w:lineRule="auto"/>
        <w:ind w:firstLine="851"/>
        <w:jc w:val="both"/>
        <w:rPr>
          <w:rFonts w:ascii="Arial" w:hAnsi="Arial" w:cs="Arial"/>
        </w:rPr>
      </w:pPr>
    </w:p>
    <w:p w14:paraId="68B70D62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  <w:r w:rsidRPr="00F43286">
        <w:rPr>
          <w:rFonts w:ascii="Arial" w:hAnsi="Arial" w:cs="Arial"/>
          <w:sz w:val="22"/>
          <w:szCs w:val="22"/>
        </w:rPr>
        <w:t xml:space="preserve">APELAÇÃO CÍVEL - DIREITO CONSTITUCIONAL E ADMINISTRATIVO - AÇÃO CIVIL PÚBLICA - GUARDA MUNICIPAL DE BELO HORIZONTE - SUSPENSÃO DO GOZO DE FÉRIAS - ART. 4º, XI e §§ 5º e 6º, DO DECRETO MUNICIPAL Nº 17.298/2020 - ALTERAÇÕES PELO DECRETO MUNICIPAL Nº 17.421/2020 - ESTATUTO DA GUARDA MUNICIPAL DE BELO HORIZONTE - LEI MUNICIPAL Nº 9.319/2007 - </w:t>
      </w:r>
      <w:r w:rsidRPr="00F43286">
        <w:rPr>
          <w:rFonts w:ascii="Arial" w:hAnsi="Arial" w:cs="Arial"/>
          <w:b/>
          <w:bCs/>
          <w:sz w:val="22"/>
          <w:szCs w:val="22"/>
        </w:rPr>
        <w:t>ATO REGULAMENTAR CONTRA LEGEM - CONTROLE DE LEGALIDADE - INVALIDADE - COMPETÊNCIA EXTRAPOLADA</w:t>
      </w:r>
      <w:r w:rsidRPr="00F43286">
        <w:rPr>
          <w:rFonts w:ascii="Arial" w:hAnsi="Arial" w:cs="Arial"/>
          <w:sz w:val="22"/>
          <w:szCs w:val="22"/>
        </w:rPr>
        <w:t xml:space="preserve"> - SENTENÇA REFORMADA - RECURSO PROVIDO. </w:t>
      </w:r>
      <w:r w:rsidRPr="00F43286">
        <w:rPr>
          <w:rFonts w:ascii="Arial" w:hAnsi="Arial" w:cs="Arial"/>
          <w:b/>
          <w:bCs/>
          <w:sz w:val="22"/>
          <w:szCs w:val="22"/>
        </w:rPr>
        <w:t>É defeso ao Chefe do Executivo Municipal contrariar, via decreto, norma editada via lei ordinária, sob pena de extrapolar sua competência e violar a hierarquia das leis.</w:t>
      </w:r>
      <w:r w:rsidRPr="00F43286">
        <w:rPr>
          <w:rFonts w:ascii="Arial" w:hAnsi="Arial" w:cs="Arial"/>
          <w:sz w:val="22"/>
          <w:szCs w:val="22"/>
        </w:rPr>
        <w:t xml:space="preserve"> A suspensão do gozo de férias promovida pelo art. 4º, XI e §§ 5º e 6º, do Decreto Municipal nº 17.298/2020, alterado pelo Decreto Municipal nº 17.421/2020, é ilegal, uma vez que contraria </w:t>
      </w:r>
      <w:r w:rsidRPr="00F43286">
        <w:rPr>
          <w:rFonts w:ascii="Arial" w:hAnsi="Arial" w:cs="Arial"/>
          <w:sz w:val="22"/>
          <w:szCs w:val="22"/>
        </w:rPr>
        <w:lastRenderedPageBreak/>
        <w:t>expressamente o disposto no art. 86 da Lei Municipal nº 9.319/2007 - Estatuto da Guarda Municipal de Belo Horizonte. (TJ-MG - AC: 10000220063853001 MG, Relator: Armando Freire, Data de Julgamento: 31/05/2022, Câmaras Cíveis / 1ª CÂMARA CÍVEL, Data de Publicação: 01/06/2022)</w:t>
      </w:r>
    </w:p>
    <w:p w14:paraId="3AA5FE7C" w14:textId="77777777" w:rsidR="00F55EA7" w:rsidRPr="00F43286" w:rsidRDefault="00F55EA7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</w:p>
    <w:p w14:paraId="51895313" w14:textId="3BD94DDA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  <w:r w:rsidRPr="00F43286">
        <w:rPr>
          <w:rFonts w:ascii="Arial" w:hAnsi="Arial" w:cs="Arial"/>
          <w:sz w:val="22"/>
          <w:szCs w:val="22"/>
        </w:rPr>
        <w:t xml:space="preserve">APELAÇÃO CÍVEL - DIREITO ADMINISTRATIVO - RESTRIÇÃO AO CADASTRAMENTO DE CLINICA MÉDICA E PSICOLÓGICA JUNTO AO DETRAN/MG - ART. 37 DECRETO ESTADUAL Nº 47.626/2019 - INCONSTITUCIONALIDADE FORMAL - COMPETÊNCIA LEGISLATIVA EXCLUSIVA DA UNIÃO - PRECEDENTE STF - DECRETO QUE EXTRAPOLA A FUNÇÃO REGULAMENTAR E INOVA NO ORDENAMENTO JURÍDICO - INVALIDADE DA PREVISÃO. 1-A Constituição da </w:t>
      </w:r>
      <w:r w:rsidR="00F55EA7" w:rsidRPr="00F43286">
        <w:rPr>
          <w:rFonts w:ascii="Arial" w:hAnsi="Arial" w:cs="Arial"/>
          <w:sz w:val="22"/>
          <w:szCs w:val="22"/>
        </w:rPr>
        <w:t>República</w:t>
      </w:r>
      <w:r w:rsidRPr="00F43286">
        <w:rPr>
          <w:rFonts w:ascii="Arial" w:hAnsi="Arial" w:cs="Arial"/>
          <w:sz w:val="22"/>
          <w:szCs w:val="22"/>
        </w:rPr>
        <w:t xml:space="preserve">, em seu art. 22, apresenta as matérias de competência legislativa exclusiva da União, dentre as quais restam incluídas a que dizem respeito a trânsito e transporte. 2-Consoante entendimento do Supremo Tribunal Federal, a norma estadual que apresenta disposições sobre trânsito e transporte, criando restrições que a legislação federal não apresenta, padece de inconstitucionalidade formal (vide ADI 5774, Relator (a): ALEXANDRE DE MORAES, Tribunal Pleno, julgado em 20/09/2019). 3- </w:t>
      </w:r>
      <w:r w:rsidRPr="00F43286">
        <w:rPr>
          <w:rFonts w:ascii="Arial" w:hAnsi="Arial" w:cs="Arial"/>
          <w:b/>
          <w:bCs/>
          <w:sz w:val="22"/>
          <w:szCs w:val="22"/>
        </w:rPr>
        <w:t>A função de decretos e regulamentos dentro do ordenamento jurídico é a de contribuir para a fiel execução das leis, sem proceder em inovação, consoante dispõe o art. 84, IV, CR/88. O decreto que inova no ordenamento jurídico é inválido nessas disposições.</w:t>
      </w:r>
      <w:r w:rsidRPr="00F43286">
        <w:rPr>
          <w:rFonts w:ascii="Arial" w:hAnsi="Arial" w:cs="Arial"/>
          <w:sz w:val="22"/>
          <w:szCs w:val="22"/>
        </w:rPr>
        <w:t xml:space="preserve"> 4- Os agentes políticos estão incluídos dentro da classe de agentes públicos, mas não na espécie servidores públicos. Portanto, restrição dirigida aos servidores públicos não se aplica automaticamente aos agentes políticos. (TJ-MG - AC: 10000211984075001 MG, Relator: Jair Varão, Data de Julgamento: 27/01/2022, Câmaras Cíveis / 3ª CÂMARA CÍVEL, Data de Publicação: 28/01/2022) (g.n.)</w:t>
      </w:r>
    </w:p>
    <w:p w14:paraId="6550C571" w14:textId="77777777" w:rsidR="00960A5C" w:rsidRPr="00F43286" w:rsidRDefault="00960A5C" w:rsidP="00960A5C">
      <w:pPr>
        <w:spacing w:line="360" w:lineRule="auto"/>
        <w:ind w:left="2268"/>
        <w:jc w:val="both"/>
        <w:rPr>
          <w:rFonts w:ascii="Arial" w:hAnsi="Arial" w:cs="Arial"/>
          <w:sz w:val="22"/>
          <w:szCs w:val="22"/>
        </w:rPr>
      </w:pPr>
    </w:p>
    <w:p w14:paraId="1C44DE04" w14:textId="77777777" w:rsidR="00960A5C" w:rsidRPr="00F43286" w:rsidRDefault="00960A5C" w:rsidP="00960A5C">
      <w:pPr>
        <w:spacing w:line="360" w:lineRule="auto"/>
        <w:ind w:firstLine="1701"/>
        <w:jc w:val="both"/>
        <w:rPr>
          <w:rFonts w:ascii="Arial" w:hAnsi="Arial" w:cs="Arial"/>
        </w:rPr>
      </w:pPr>
      <w:r w:rsidRPr="00F43286">
        <w:rPr>
          <w:rFonts w:ascii="Arial" w:hAnsi="Arial" w:cs="Arial"/>
        </w:rPr>
        <w:t>Assim, a pretexto de regulamentar, o decreto inova na ordem jurídica e estabelece novas hipóteses de limitação e restrição de direitos que só poderiam ser veiculadas por lei formal, com evidente violação ao princípio da legalidade.</w:t>
      </w:r>
    </w:p>
    <w:p w14:paraId="7BBBCC75" w14:textId="77777777" w:rsidR="00137A32" w:rsidRPr="00F43286" w:rsidRDefault="00137A32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AFC40F3" w14:textId="77777777" w:rsidR="00960A5C" w:rsidRPr="00F43286" w:rsidRDefault="00960A5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6E9FA767" w14:textId="5AF9F1DD" w:rsidR="00E668A5" w:rsidRPr="00F43286" w:rsidRDefault="006E057C" w:rsidP="00960A5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</w:rPr>
        <w:t>V</w:t>
      </w:r>
      <w:r w:rsidR="00ED38DC" w:rsidRPr="00F43286">
        <w:rPr>
          <w:rFonts w:ascii="Arial" w:eastAsia="Calibri" w:hAnsi="Arial" w:cs="Arial"/>
          <w:b/>
        </w:rPr>
        <w:t xml:space="preserve">. </w:t>
      </w:r>
      <w:r w:rsidR="00F43286">
        <w:rPr>
          <w:rFonts w:ascii="Arial" w:eastAsia="Calibri" w:hAnsi="Arial" w:cs="Arial"/>
          <w:b/>
        </w:rPr>
        <w:t xml:space="preserve">NORMAS FEDERAIS DE PROTEÇÃO À PESSOA COM DEFICIÊNCIA. </w:t>
      </w:r>
      <w:r w:rsidR="00ED38DC" w:rsidRPr="00F43286">
        <w:rPr>
          <w:rFonts w:ascii="Arial" w:eastAsia="Calibri" w:hAnsi="Arial" w:cs="Arial"/>
          <w:b/>
        </w:rPr>
        <w:t xml:space="preserve">REVOGAÇÃO DO DECRETO FEDERAL </w:t>
      </w:r>
      <w:r w:rsidR="00960A5C" w:rsidRPr="00F43286">
        <w:rPr>
          <w:rFonts w:ascii="Arial" w:eastAsia="Calibri" w:hAnsi="Arial" w:cs="Arial"/>
          <w:b/>
        </w:rPr>
        <w:t>N.º</w:t>
      </w:r>
      <w:r w:rsidR="00ED38DC" w:rsidRPr="00F43286">
        <w:rPr>
          <w:rFonts w:ascii="Arial" w:eastAsia="Calibri" w:hAnsi="Arial" w:cs="Arial"/>
          <w:b/>
        </w:rPr>
        <w:t xml:space="preserve"> 3.298/1999</w:t>
      </w:r>
      <w:r w:rsidR="00137A32" w:rsidRPr="00F43286">
        <w:rPr>
          <w:rFonts w:ascii="Arial" w:eastAsia="Calibri" w:hAnsi="Arial" w:cs="Arial"/>
          <w:b/>
        </w:rPr>
        <w:t xml:space="preserve"> QUANTO À DISTINÇÃO ENTRE GRAUS E NÍVEIS DE SURDEZ</w:t>
      </w:r>
      <w:r w:rsidR="00F55EA7" w:rsidRPr="00F43286">
        <w:rPr>
          <w:rFonts w:ascii="Arial" w:eastAsia="Calibri" w:hAnsi="Arial" w:cs="Arial"/>
          <w:b/>
        </w:rPr>
        <w:t>.</w:t>
      </w:r>
    </w:p>
    <w:p w14:paraId="7DE600D7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BBB43FE" w14:textId="6F733A83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É fundamental observar</w:t>
      </w:r>
      <w:r w:rsidR="00F9488A" w:rsidRPr="00F43286">
        <w:rPr>
          <w:rFonts w:ascii="Arial" w:eastAsia="Calibri" w:hAnsi="Arial" w:cs="Arial"/>
        </w:rPr>
        <w:t>, também,</w:t>
      </w:r>
      <w:r w:rsidRPr="00F43286">
        <w:rPr>
          <w:rFonts w:ascii="Arial" w:eastAsia="Calibri" w:hAnsi="Arial" w:cs="Arial"/>
        </w:rPr>
        <w:t xml:space="preserve"> que a classificação quanto à deficiência auditiva a que se refere o art. 9º, parágrafo único, do Decreto Municipal n</w:t>
      </w:r>
      <w:r w:rsidR="00F55EA7" w:rsidRPr="00F43286">
        <w:rPr>
          <w:rFonts w:ascii="Arial" w:eastAsia="Calibri" w:hAnsi="Arial" w:cs="Arial"/>
        </w:rPr>
        <w:t>.</w:t>
      </w:r>
      <w:r w:rsidRPr="00F43286">
        <w:rPr>
          <w:rFonts w:ascii="Arial" w:eastAsia="Calibri" w:hAnsi="Arial" w:cs="Arial"/>
        </w:rPr>
        <w:t xml:space="preserve">º 11.095/2020 - </w:t>
      </w:r>
      <w:r w:rsidRPr="00F43286">
        <w:rPr>
          <w:rFonts w:ascii="Arial" w:eastAsia="Calibri" w:hAnsi="Arial" w:cs="Arial"/>
          <w:i/>
        </w:rPr>
        <w:t>“severa ou profunda, de acordo com a classificação da Política Nacional para a Integração da Pessoa Portadora de Deficiência – Decreto nº 3.298, de 20 de dezembro de 1999, art. 3º” -</w:t>
      </w:r>
      <w:r w:rsidRPr="00F43286">
        <w:rPr>
          <w:rFonts w:ascii="Arial" w:eastAsia="Calibri" w:hAnsi="Arial" w:cs="Arial"/>
        </w:rPr>
        <w:t xml:space="preserve"> sequer consta na versão atual do art. 3º e art. 4º do Decreto Federal n</w:t>
      </w:r>
      <w:r w:rsidR="00F55EA7" w:rsidRPr="00F43286">
        <w:rPr>
          <w:rFonts w:ascii="Arial" w:eastAsia="Calibri" w:hAnsi="Arial" w:cs="Arial"/>
        </w:rPr>
        <w:t>.</w:t>
      </w:r>
      <w:r w:rsidRPr="00F43286">
        <w:rPr>
          <w:rFonts w:ascii="Arial" w:eastAsia="Calibri" w:hAnsi="Arial" w:cs="Arial"/>
        </w:rPr>
        <w:t xml:space="preserve">º 3.298/99 (ao qual faz remissão). Isso porque tais dispositivos foram </w:t>
      </w:r>
      <w:r w:rsidRPr="00F43286">
        <w:rPr>
          <w:rFonts w:ascii="Arial" w:eastAsia="Calibri" w:hAnsi="Arial" w:cs="Arial"/>
          <w:b/>
          <w:bCs/>
        </w:rPr>
        <w:t>objeto de reforma pelo</w:t>
      </w:r>
      <w:r w:rsidRPr="00F43286">
        <w:rPr>
          <w:rFonts w:ascii="Arial" w:eastAsia="Calibri" w:hAnsi="Arial" w:cs="Arial"/>
          <w:b/>
        </w:rPr>
        <w:t xml:space="preserve"> Decreto Federal n</w:t>
      </w:r>
      <w:r w:rsidR="00F55EA7" w:rsidRPr="00F43286">
        <w:rPr>
          <w:rFonts w:ascii="Arial" w:eastAsia="Calibri" w:hAnsi="Arial" w:cs="Arial"/>
          <w:b/>
        </w:rPr>
        <w:t>.</w:t>
      </w:r>
      <w:r w:rsidRPr="00F43286">
        <w:rPr>
          <w:rFonts w:ascii="Arial" w:eastAsia="Calibri" w:hAnsi="Arial" w:cs="Arial"/>
          <w:b/>
        </w:rPr>
        <w:t>º 5.296/2004, sendo revogadas as regras relativas a distinções entre graus e níveis de surdez</w:t>
      </w:r>
      <w:r w:rsidRPr="00F43286">
        <w:rPr>
          <w:rFonts w:ascii="Arial" w:eastAsia="Calibri" w:hAnsi="Arial" w:cs="Arial"/>
        </w:rPr>
        <w:t>.</w:t>
      </w:r>
    </w:p>
    <w:p w14:paraId="5A2C6C45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5427CCA" w14:textId="60F9EFD9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Não obstante a má formulação do referido parágrafo único, do art. 9º, do Decreto Municipal, pressupõe-se que o dispositivo se refere ao antigo inciso II, do art. 4º, do Decreto Federal n.</w:t>
      </w:r>
      <w:r w:rsidR="00F55EA7" w:rsidRPr="00F43286">
        <w:rPr>
          <w:rFonts w:ascii="Arial" w:eastAsia="Calibri" w:hAnsi="Arial" w:cs="Arial"/>
        </w:rPr>
        <w:t>º</w:t>
      </w:r>
      <w:r w:rsidRPr="00F43286">
        <w:rPr>
          <w:rFonts w:ascii="Arial" w:eastAsia="Calibri" w:hAnsi="Arial" w:cs="Arial"/>
        </w:rPr>
        <w:t xml:space="preserve"> 3.298/1999, que foi </w:t>
      </w:r>
      <w:r w:rsidRPr="00F43286">
        <w:rPr>
          <w:rFonts w:ascii="Arial" w:eastAsia="Calibri" w:hAnsi="Arial" w:cs="Arial"/>
          <w:b/>
        </w:rPr>
        <w:t>substancialmente alterado, sendo-lhe conferida nova redação, de modo a eliminar qualquer discriminação entre graus e níveis de deficiência auditiva</w:t>
      </w:r>
      <w:r w:rsidRPr="00F43286">
        <w:rPr>
          <w:rFonts w:ascii="Arial" w:eastAsia="Calibri" w:hAnsi="Arial" w:cs="Arial"/>
        </w:rPr>
        <w:t>. Vale trazer o quadro comparativo:</w:t>
      </w:r>
    </w:p>
    <w:p w14:paraId="12BA368A" w14:textId="77777777" w:rsidR="00452F88" w:rsidRPr="00F43286" w:rsidRDefault="00452F88">
      <w:pPr>
        <w:widowControl/>
        <w:spacing w:line="360" w:lineRule="auto"/>
        <w:ind w:firstLine="1701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a"/>
        <w:tblW w:w="850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52"/>
        <w:gridCol w:w="4253"/>
      </w:tblGrid>
      <w:tr w:rsidR="00E668A5" w:rsidRPr="00F43286" w14:paraId="06C4FA63" w14:textId="77777777" w:rsidTr="00452F88">
        <w:tc>
          <w:tcPr>
            <w:tcW w:w="42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B0801" w14:textId="77777777" w:rsidR="00452F88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 xml:space="preserve">Antiga Redação </w:t>
            </w:r>
          </w:p>
          <w:p w14:paraId="63FEC6DB" w14:textId="405B3445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 xml:space="preserve">do Decreto Federal </w:t>
            </w:r>
            <w:r w:rsidR="00F55EA7" w:rsidRPr="00F43286">
              <w:rPr>
                <w:rFonts w:ascii="Arial" w:eastAsia="Calibri" w:hAnsi="Arial" w:cs="Arial"/>
                <w:sz w:val="22"/>
                <w:szCs w:val="22"/>
              </w:rPr>
              <w:t>n.º</w:t>
            </w:r>
            <w:r w:rsidRPr="00F43286">
              <w:rPr>
                <w:rFonts w:ascii="Arial" w:eastAsia="Calibri" w:hAnsi="Arial" w:cs="Arial"/>
                <w:sz w:val="22"/>
                <w:szCs w:val="22"/>
              </w:rPr>
              <w:t xml:space="preserve"> 3.298/1999</w:t>
            </w:r>
          </w:p>
        </w:tc>
        <w:tc>
          <w:tcPr>
            <w:tcW w:w="4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FBE1D" w14:textId="77777777" w:rsidR="00452F88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Nova redação dada</w:t>
            </w:r>
          </w:p>
          <w:p w14:paraId="1CCD305C" w14:textId="7220454F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 xml:space="preserve">pelo Decreto Federal </w:t>
            </w:r>
            <w:r w:rsidR="00F55EA7" w:rsidRPr="00F43286">
              <w:rPr>
                <w:rFonts w:ascii="Arial" w:eastAsia="Calibri" w:hAnsi="Arial" w:cs="Arial"/>
                <w:sz w:val="22"/>
                <w:szCs w:val="22"/>
              </w:rPr>
              <w:t>n.º</w:t>
            </w:r>
            <w:r w:rsidRPr="00F43286">
              <w:rPr>
                <w:rFonts w:ascii="Arial" w:eastAsia="Calibri" w:hAnsi="Arial" w:cs="Arial"/>
                <w:sz w:val="22"/>
                <w:szCs w:val="22"/>
              </w:rPr>
              <w:t xml:space="preserve"> 5.296/2004</w:t>
            </w:r>
          </w:p>
        </w:tc>
      </w:tr>
      <w:tr w:rsidR="00E668A5" w:rsidRPr="00F43286" w14:paraId="4491930C" w14:textId="77777777" w:rsidTr="00452F88">
        <w:tc>
          <w:tcPr>
            <w:tcW w:w="42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6DF3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Art. 4° - É considerada pessoa portadora de deficiência a que se enquadra nas seguintes categorias: [...]</w:t>
            </w:r>
          </w:p>
          <w:p w14:paraId="5074CFC7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II - deficiência auditiva – perda parcial ou total das possibilidades auditivas sonoras, variando de graus e níveis na forma seguinte:</w:t>
            </w:r>
          </w:p>
          <w:p w14:paraId="2C53F098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a) de 25 a 40 decibéis (db) – surdez leve;</w:t>
            </w:r>
          </w:p>
          <w:p w14:paraId="2B41AEE4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b) de 41 a 55 db – surdez moderada;</w:t>
            </w:r>
          </w:p>
          <w:p w14:paraId="11DF3919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c) de 56 a 70 db – surdez acentuada;</w:t>
            </w:r>
          </w:p>
          <w:p w14:paraId="3B9E2682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lastRenderedPageBreak/>
              <w:t>d) de 71 a 90 db – surdez severa;</w:t>
            </w:r>
          </w:p>
          <w:p w14:paraId="3D382C6F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e) acima de 91 db – surdez profunda; e</w:t>
            </w:r>
          </w:p>
          <w:p w14:paraId="2F0D64AF" w14:textId="77777777" w:rsidR="00E668A5" w:rsidRPr="00F43286" w:rsidRDefault="00ED38DC" w:rsidP="00452F88">
            <w:pP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>f) anacusia;</w:t>
            </w:r>
          </w:p>
        </w:tc>
        <w:tc>
          <w:tcPr>
            <w:tcW w:w="4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568E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lastRenderedPageBreak/>
              <w:t>Art. 4o - É considerada pessoa portadora de deficiência a que se enquadra nas seguintes categorias:</w:t>
            </w:r>
          </w:p>
          <w:p w14:paraId="32F15C47" w14:textId="77777777" w:rsidR="00E668A5" w:rsidRPr="00F43286" w:rsidRDefault="00ED38DC" w:rsidP="0045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43286">
              <w:rPr>
                <w:rFonts w:ascii="Arial" w:eastAsia="Calibri" w:hAnsi="Arial" w:cs="Arial"/>
                <w:sz w:val="22"/>
                <w:szCs w:val="22"/>
              </w:rPr>
              <w:t xml:space="preserve">II - deficiência auditiva - perda bilateral, parcial ou total, de quarenta e um decibéis (dB) ou mais, aferida por audiograma nas frequências de 500HZ, 1.000HZ, 2.000Hz e 3.000Hz; (...)  </w:t>
            </w:r>
          </w:p>
          <w:p w14:paraId="706DEFB3" w14:textId="77777777" w:rsidR="00E668A5" w:rsidRPr="00F43286" w:rsidRDefault="00E668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FC3184A" w14:textId="77777777" w:rsidR="00E668A5" w:rsidRPr="00F43286" w:rsidRDefault="00E668A5">
      <w:pPr>
        <w:widowControl/>
        <w:spacing w:line="360" w:lineRule="auto"/>
        <w:jc w:val="both"/>
        <w:rPr>
          <w:rFonts w:ascii="Arial" w:eastAsia="Calibri" w:hAnsi="Arial" w:cs="Arial"/>
        </w:rPr>
      </w:pPr>
    </w:p>
    <w:p w14:paraId="1A879C10" w14:textId="4C0F50AE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Evidenciando-se, então, que a nova redação do Decreto Federal n.</w:t>
      </w:r>
      <w:r w:rsidR="00F55EA7" w:rsidRPr="00F43286">
        <w:rPr>
          <w:rFonts w:ascii="Arial" w:eastAsia="Calibri" w:hAnsi="Arial" w:cs="Arial"/>
        </w:rPr>
        <w:t>º</w:t>
      </w:r>
      <w:r w:rsidRPr="00F43286">
        <w:rPr>
          <w:rFonts w:ascii="Arial" w:eastAsia="Calibri" w:hAnsi="Arial" w:cs="Arial"/>
        </w:rPr>
        <w:t xml:space="preserve"> 3.298/99, dada pelo Decreto n</w:t>
      </w:r>
      <w:r w:rsidR="00F55EA7" w:rsidRPr="00F43286">
        <w:rPr>
          <w:rFonts w:ascii="Arial" w:eastAsia="Calibri" w:hAnsi="Arial" w:cs="Arial"/>
        </w:rPr>
        <w:t>.</w:t>
      </w:r>
      <w:r w:rsidRPr="00F43286">
        <w:rPr>
          <w:rFonts w:ascii="Arial" w:eastAsia="Calibri" w:hAnsi="Arial" w:cs="Arial"/>
        </w:rPr>
        <w:t xml:space="preserve">º 5.296/04, </w:t>
      </w:r>
      <w:r w:rsidRPr="00F43286">
        <w:rPr>
          <w:rFonts w:ascii="Arial" w:eastAsia="Calibri" w:hAnsi="Arial" w:cs="Arial"/>
          <w:b/>
        </w:rPr>
        <w:t>suprimiu a distinção entre graus e níveis de surdez para fins de classificação da surdez como deficiência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</w:rPr>
        <w:t>substituindo tal modelo por um critério único de deficiência auditiva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</w:rPr>
        <w:t>denota-se a</w:t>
      </w:r>
      <w:r w:rsidRPr="00F43286">
        <w:rPr>
          <w:rFonts w:ascii="Arial" w:eastAsia="Calibri" w:hAnsi="Arial" w:cs="Arial"/>
        </w:rPr>
        <w:t xml:space="preserve"> </w:t>
      </w:r>
      <w:r w:rsidRPr="00F43286">
        <w:rPr>
          <w:rFonts w:ascii="Arial" w:eastAsia="Calibri" w:hAnsi="Arial" w:cs="Arial"/>
          <w:b/>
        </w:rPr>
        <w:t>invalidade do Decreto Municipal n</w:t>
      </w:r>
      <w:r w:rsidR="00F55EA7" w:rsidRPr="00F43286">
        <w:rPr>
          <w:rFonts w:ascii="Arial" w:eastAsia="Calibri" w:hAnsi="Arial" w:cs="Arial"/>
          <w:b/>
        </w:rPr>
        <w:t>.</w:t>
      </w:r>
      <w:r w:rsidRPr="00F43286">
        <w:rPr>
          <w:rFonts w:ascii="Arial" w:eastAsia="Calibri" w:hAnsi="Arial" w:cs="Arial"/>
          <w:b/>
        </w:rPr>
        <w:t>º 11.095/2020 nesse ponto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</w:rPr>
        <w:t xml:space="preserve">uma vez que </w:t>
      </w:r>
      <w:r w:rsidRPr="00F43286">
        <w:rPr>
          <w:rFonts w:ascii="Arial" w:eastAsia="Calibri" w:hAnsi="Arial" w:cs="Arial"/>
          <w:b/>
          <w:u w:val="single"/>
        </w:rPr>
        <w:t>faz remissão à norma federal revogada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</w:rPr>
        <w:t>contrariando o regramento geral atual relativo à matéria</w:t>
      </w:r>
      <w:r w:rsidRPr="00F43286">
        <w:rPr>
          <w:rFonts w:ascii="Arial" w:eastAsia="Calibri" w:hAnsi="Arial" w:cs="Arial"/>
        </w:rPr>
        <w:t>.</w:t>
      </w:r>
    </w:p>
    <w:p w14:paraId="5F7AC8BC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473B39C" w14:textId="7C5F0DB2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Sobre os direitos da pessoa com deficiência</w:t>
      </w:r>
      <w:r w:rsidR="003242DD" w:rsidRPr="00F43286">
        <w:rPr>
          <w:rFonts w:ascii="Arial" w:eastAsia="Calibri" w:hAnsi="Arial" w:cs="Arial"/>
        </w:rPr>
        <w:t xml:space="preserve"> (especialmente quanto à modalidade auditiva)</w:t>
      </w:r>
      <w:r w:rsidRPr="00F43286">
        <w:rPr>
          <w:rFonts w:ascii="Arial" w:eastAsia="Calibri" w:hAnsi="Arial" w:cs="Arial"/>
        </w:rPr>
        <w:t>, é pertinente trazer à baila a jurisprudência consolidada do Superior Tribunal de Justiça, o qual, após reiteradamente afastar atos normativos estaduais e municipais que, de forma divergente ao que prevê o Decreto Federal n</w:t>
      </w:r>
      <w:r w:rsidR="00F55EA7" w:rsidRPr="00F43286">
        <w:rPr>
          <w:rFonts w:ascii="Arial" w:eastAsia="Calibri" w:hAnsi="Arial" w:cs="Arial"/>
        </w:rPr>
        <w:t>.</w:t>
      </w:r>
      <w:r w:rsidRPr="00F43286">
        <w:rPr>
          <w:rFonts w:ascii="Arial" w:eastAsia="Calibri" w:hAnsi="Arial" w:cs="Arial"/>
        </w:rPr>
        <w:t xml:space="preserve">º 5.296/2004, estabeleciam a surdez unilateral como hipótese de deficiência </w:t>
      </w:r>
      <w:r w:rsidR="003242DD" w:rsidRPr="00F43286">
        <w:rPr>
          <w:rFonts w:ascii="Arial" w:eastAsia="Calibri" w:hAnsi="Arial" w:cs="Arial"/>
        </w:rPr>
        <w:t xml:space="preserve">reconhecida </w:t>
      </w:r>
      <w:r w:rsidRPr="00F43286">
        <w:rPr>
          <w:rFonts w:ascii="Arial" w:eastAsia="Calibri" w:hAnsi="Arial" w:cs="Arial"/>
        </w:rPr>
        <w:t>para fins legais, editou a seguinte súmula:</w:t>
      </w:r>
    </w:p>
    <w:p w14:paraId="65BE1CF2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9694F5F" w14:textId="77777777" w:rsidR="00E668A5" w:rsidRPr="00F43286" w:rsidRDefault="00ED38DC" w:rsidP="00960A5C">
      <w:pPr>
        <w:widowControl/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>Súmula n. 552 do STJ: O portador de surdez unilateral não se qualifica como pessoa com deficiência para o fim de disputar as vagas reservadas em concursos públicos. (SÚMULA 552, CORTE ESPECIAL, julgado em 04/11/2015, DJe 09/11/2015).</w:t>
      </w:r>
    </w:p>
    <w:p w14:paraId="6816D915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F92F835" w14:textId="7D188943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A partir </w:t>
      </w:r>
      <w:r w:rsidR="003242DD" w:rsidRPr="00F43286">
        <w:rPr>
          <w:rFonts w:ascii="Arial" w:eastAsia="Calibri" w:hAnsi="Arial" w:cs="Arial"/>
        </w:rPr>
        <w:t>desse entendimento</w:t>
      </w:r>
      <w:r w:rsidRPr="00F43286">
        <w:rPr>
          <w:rFonts w:ascii="Arial" w:eastAsia="Calibri" w:hAnsi="Arial" w:cs="Arial"/>
        </w:rPr>
        <w:t xml:space="preserve">, tem-se que, em atenção à </w:t>
      </w:r>
      <w:r w:rsidRPr="00F43286">
        <w:rPr>
          <w:rFonts w:ascii="Arial" w:eastAsia="Calibri" w:hAnsi="Arial" w:cs="Arial"/>
          <w:b/>
        </w:rPr>
        <w:t xml:space="preserve">competência da União para estabelecer normais gerais sobre </w:t>
      </w:r>
      <w:r w:rsidR="003242DD" w:rsidRPr="00F43286">
        <w:rPr>
          <w:rFonts w:ascii="Arial" w:eastAsia="Calibri" w:hAnsi="Arial" w:cs="Arial"/>
          <w:b/>
        </w:rPr>
        <w:t xml:space="preserve">a </w:t>
      </w:r>
      <w:r w:rsidRPr="00F43286">
        <w:rPr>
          <w:rFonts w:ascii="Arial" w:eastAsia="Calibri" w:hAnsi="Arial" w:cs="Arial"/>
          <w:b/>
        </w:rPr>
        <w:t>proteção das pessoas com deficiência (art. 24, XIV, c/c §</w:t>
      </w:r>
      <w:r w:rsidR="00F55EA7" w:rsidRPr="00F43286">
        <w:rPr>
          <w:rFonts w:ascii="Arial" w:eastAsia="Calibri" w:hAnsi="Arial" w:cs="Arial"/>
          <w:b/>
        </w:rPr>
        <w:t xml:space="preserve"> </w:t>
      </w:r>
      <w:r w:rsidRPr="00F43286">
        <w:rPr>
          <w:rFonts w:ascii="Arial" w:eastAsia="Calibri" w:hAnsi="Arial" w:cs="Arial"/>
          <w:b/>
        </w:rPr>
        <w:t xml:space="preserve">1º, da </w:t>
      </w:r>
      <w:r w:rsidR="003242DD" w:rsidRPr="00F43286">
        <w:rPr>
          <w:rFonts w:ascii="Arial" w:eastAsia="Calibri" w:hAnsi="Arial" w:cs="Arial"/>
          <w:b/>
        </w:rPr>
        <w:t>C</w:t>
      </w:r>
      <w:r w:rsidR="00F55EA7" w:rsidRPr="00F43286">
        <w:rPr>
          <w:rFonts w:ascii="Arial" w:eastAsia="Calibri" w:hAnsi="Arial" w:cs="Arial"/>
          <w:b/>
        </w:rPr>
        <w:t>F</w:t>
      </w:r>
      <w:r w:rsidRPr="00F43286">
        <w:rPr>
          <w:rFonts w:ascii="Arial" w:eastAsia="Calibri" w:hAnsi="Arial" w:cs="Arial"/>
          <w:b/>
        </w:rPr>
        <w:t>), as normas federais a respeito do tema não podem ser contrariadas por atos normativos estaduais e municipais</w:t>
      </w:r>
      <w:r w:rsidRPr="00F43286">
        <w:rPr>
          <w:rFonts w:ascii="Arial" w:eastAsia="Calibri" w:hAnsi="Arial" w:cs="Arial"/>
        </w:rPr>
        <w:t>.</w:t>
      </w:r>
    </w:p>
    <w:p w14:paraId="5448F394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DB544F1" w14:textId="7F6AE8AE" w:rsidR="003242DD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Dessa forma,</w:t>
      </w:r>
      <w:r w:rsidR="003242DD" w:rsidRPr="00F43286">
        <w:rPr>
          <w:rFonts w:ascii="Arial" w:eastAsia="Calibri" w:hAnsi="Arial" w:cs="Arial"/>
        </w:rPr>
        <w:t xml:space="preserve"> corroborando todo o raciocínio até aqui traçado,</w:t>
      </w:r>
      <w:r w:rsidRPr="00F43286">
        <w:rPr>
          <w:rFonts w:ascii="Arial" w:eastAsia="Calibri" w:hAnsi="Arial" w:cs="Arial"/>
        </w:rPr>
        <w:t xml:space="preserve"> o </w:t>
      </w:r>
      <w:r w:rsidRPr="00F43286">
        <w:rPr>
          <w:rFonts w:ascii="Arial" w:eastAsia="Calibri" w:hAnsi="Arial" w:cs="Arial"/>
          <w:b/>
          <w:bCs/>
        </w:rPr>
        <w:t>Decreto Municipal n</w:t>
      </w:r>
      <w:r w:rsidR="00F55EA7" w:rsidRPr="00F43286">
        <w:rPr>
          <w:rFonts w:ascii="Arial" w:eastAsia="Calibri" w:hAnsi="Arial" w:cs="Arial"/>
          <w:b/>
          <w:bCs/>
        </w:rPr>
        <w:t>.</w:t>
      </w:r>
      <w:r w:rsidRPr="00F43286">
        <w:rPr>
          <w:rFonts w:ascii="Arial" w:eastAsia="Calibri" w:hAnsi="Arial" w:cs="Arial"/>
          <w:b/>
          <w:bCs/>
        </w:rPr>
        <w:t xml:space="preserve">º 11.095/2020, </w:t>
      </w:r>
      <w:r w:rsidR="00960A5C" w:rsidRPr="00F43286">
        <w:rPr>
          <w:rFonts w:ascii="Arial" w:eastAsia="Calibri" w:hAnsi="Arial" w:cs="Arial"/>
          <w:b/>
          <w:bCs/>
        </w:rPr>
        <w:t>mesmo se</w:t>
      </w:r>
      <w:r w:rsidRPr="00F43286">
        <w:rPr>
          <w:rFonts w:ascii="Arial" w:eastAsia="Calibri" w:hAnsi="Arial" w:cs="Arial"/>
          <w:b/>
          <w:bCs/>
        </w:rPr>
        <w:t xml:space="preserve"> pudesse inovar na ordem jurídica, não poderia contrariar a prevalência das normas gerais</w:t>
      </w:r>
      <w:r w:rsidRPr="00F43286">
        <w:rPr>
          <w:rFonts w:ascii="Arial" w:eastAsia="Calibri" w:hAnsi="Arial" w:cs="Arial"/>
          <w:b/>
        </w:rPr>
        <w:t xml:space="preserve"> sobre </w:t>
      </w:r>
      <w:r w:rsidRPr="00F43286">
        <w:rPr>
          <w:rFonts w:ascii="Arial" w:eastAsia="Calibri" w:hAnsi="Arial" w:cs="Arial"/>
          <w:b/>
        </w:rPr>
        <w:lastRenderedPageBreak/>
        <w:t>proteção da pessoa com deficiência previstas no Decreto Federal n</w:t>
      </w:r>
      <w:r w:rsidR="00F55EA7" w:rsidRPr="00F43286">
        <w:rPr>
          <w:rFonts w:ascii="Arial" w:eastAsia="Calibri" w:hAnsi="Arial" w:cs="Arial"/>
          <w:b/>
        </w:rPr>
        <w:t>.</w:t>
      </w:r>
      <w:r w:rsidRPr="00F43286">
        <w:rPr>
          <w:rFonts w:ascii="Arial" w:eastAsia="Calibri" w:hAnsi="Arial" w:cs="Arial"/>
          <w:b/>
        </w:rPr>
        <w:t>º 3.298/1999, com redação dada pelo Decreto Federal n</w:t>
      </w:r>
      <w:r w:rsidR="00F55EA7" w:rsidRPr="00F43286">
        <w:rPr>
          <w:rFonts w:ascii="Arial" w:eastAsia="Calibri" w:hAnsi="Arial" w:cs="Arial"/>
          <w:b/>
        </w:rPr>
        <w:t>.</w:t>
      </w:r>
      <w:r w:rsidRPr="00F43286">
        <w:rPr>
          <w:rFonts w:ascii="Arial" w:eastAsia="Calibri" w:hAnsi="Arial" w:cs="Arial"/>
          <w:b/>
        </w:rPr>
        <w:t>º 5.296/2004</w:t>
      </w:r>
      <w:r w:rsidRPr="00F43286">
        <w:rPr>
          <w:rFonts w:ascii="Arial" w:eastAsia="Calibri" w:hAnsi="Arial" w:cs="Arial"/>
        </w:rPr>
        <w:t>.</w:t>
      </w:r>
    </w:p>
    <w:p w14:paraId="7E2292A9" w14:textId="77777777" w:rsidR="003242DD" w:rsidRPr="00F43286" w:rsidRDefault="003242DD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40C46C83" w14:textId="215F427C" w:rsidR="00960A5C" w:rsidRPr="00F43286" w:rsidRDefault="00960A5C" w:rsidP="00960A5C">
      <w:pPr>
        <w:spacing w:after="240" w:line="360" w:lineRule="auto"/>
        <w:ind w:firstLine="1701"/>
        <w:jc w:val="both"/>
        <w:rPr>
          <w:rFonts w:ascii="Arial" w:hAnsi="Arial" w:cs="Arial"/>
          <w:bCs/>
          <w:iCs/>
        </w:rPr>
      </w:pPr>
      <w:r w:rsidRPr="00F43286">
        <w:rPr>
          <w:rFonts w:ascii="Arial" w:hAnsi="Arial" w:cs="Arial"/>
          <w:b/>
          <w:iCs/>
        </w:rPr>
        <w:t>Revela-se de especial gravidade a existência de entraves burocráticos à livre circulação da pessoa com deficiência</w:t>
      </w:r>
      <w:r w:rsidRPr="00F43286">
        <w:rPr>
          <w:rFonts w:ascii="Arial" w:hAnsi="Arial" w:cs="Arial"/>
          <w:bCs/>
          <w:iCs/>
        </w:rPr>
        <w:t>, mediante a criação de empecilhos não previstos nas leis, de modo a obstar o direito ao transporte e o acesso a outros direitos fundamentais, consubstanciados em atividades cotidianas, tais como acesso a escola, ao trabalho e ao lazer.</w:t>
      </w:r>
    </w:p>
    <w:p w14:paraId="4A83AE70" w14:textId="77777777" w:rsidR="00960A5C" w:rsidRPr="00F43286" w:rsidRDefault="00960A5C" w:rsidP="00960A5C">
      <w:pPr>
        <w:spacing w:after="240" w:line="360" w:lineRule="auto"/>
        <w:ind w:firstLine="1701"/>
        <w:jc w:val="both"/>
        <w:rPr>
          <w:rFonts w:ascii="Arial" w:hAnsi="Arial" w:cs="Arial"/>
          <w:bCs/>
          <w:iCs/>
        </w:rPr>
      </w:pPr>
      <w:r w:rsidRPr="00F43286">
        <w:rPr>
          <w:rFonts w:ascii="Arial" w:hAnsi="Arial" w:cs="Arial"/>
          <w:bCs/>
          <w:iCs/>
        </w:rPr>
        <w:t>Por fim, o que se vislumbra pela conduta do Município réu é a transgressão em atender ao substrato mínimo de dignidade às pessoas com deficiência, violando as normas que protegem esse grupo vulnerável. Assim, demonstra-se imprescindível assegurar, pela presente via judicial, os seus direitos.</w:t>
      </w:r>
    </w:p>
    <w:p w14:paraId="251B94EC" w14:textId="77777777" w:rsidR="00960A5C" w:rsidRPr="00F43286" w:rsidRDefault="00960A5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00C1D793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2777D176" w14:textId="41C09B01" w:rsidR="00E668A5" w:rsidRPr="00F43286" w:rsidRDefault="006E057C">
      <w:pPr>
        <w:widowControl/>
        <w:spacing w:line="360" w:lineRule="auto"/>
        <w:ind w:left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</w:rPr>
        <w:t>VI</w:t>
      </w:r>
      <w:r w:rsidR="00ED38DC" w:rsidRPr="00F43286">
        <w:rPr>
          <w:rFonts w:ascii="Arial" w:eastAsia="Calibri" w:hAnsi="Arial" w:cs="Arial"/>
          <w:b/>
        </w:rPr>
        <w:t>. TUTELA PROVISÓRIA DE URGÊNCIA</w:t>
      </w:r>
      <w:r w:rsidR="00F55EA7" w:rsidRPr="00F43286">
        <w:rPr>
          <w:rFonts w:ascii="Arial" w:eastAsia="Calibri" w:hAnsi="Arial" w:cs="Arial"/>
          <w:b/>
        </w:rPr>
        <w:t>.</w:t>
      </w:r>
      <w:r w:rsidR="00ED38DC" w:rsidRPr="00F43286">
        <w:rPr>
          <w:rFonts w:ascii="Arial" w:eastAsia="Calibri" w:hAnsi="Arial" w:cs="Arial"/>
          <w:b/>
        </w:rPr>
        <w:t xml:space="preserve"> </w:t>
      </w:r>
    </w:p>
    <w:p w14:paraId="3AAB520B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59773B7C" w14:textId="468B9AA3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color w:val="000000"/>
        </w:rPr>
        <w:t xml:space="preserve">O art. 12, da Lei </w:t>
      </w:r>
      <w:r w:rsidR="00F55EA7" w:rsidRPr="00F43286">
        <w:rPr>
          <w:rFonts w:ascii="Arial" w:eastAsia="Calibri" w:hAnsi="Arial" w:cs="Arial"/>
          <w:color w:val="000000"/>
        </w:rPr>
        <w:t xml:space="preserve">n.º </w:t>
      </w:r>
      <w:r w:rsidRPr="00F43286">
        <w:rPr>
          <w:rFonts w:ascii="Arial" w:eastAsia="Calibri" w:hAnsi="Arial" w:cs="Arial"/>
          <w:color w:val="000000"/>
        </w:rPr>
        <w:t xml:space="preserve">7.374, que regulamenta a </w:t>
      </w:r>
      <w:r w:rsidR="00F55EA7" w:rsidRPr="00F43286">
        <w:rPr>
          <w:rFonts w:ascii="Arial" w:eastAsia="Calibri" w:hAnsi="Arial" w:cs="Arial"/>
          <w:color w:val="000000"/>
        </w:rPr>
        <w:t>Ação Civil Pública</w:t>
      </w:r>
      <w:r w:rsidRPr="00F43286">
        <w:rPr>
          <w:rFonts w:ascii="Arial" w:eastAsia="Calibri" w:hAnsi="Arial" w:cs="Arial"/>
          <w:color w:val="000000"/>
        </w:rPr>
        <w:t>, dispõe que o magistrado poderá conceder liminarmente a tutela pretendida, com ou sem justificação prévia da parte contrária.</w:t>
      </w:r>
    </w:p>
    <w:p w14:paraId="4E31F124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6CFCDDE6" w14:textId="77777777" w:rsidR="00E668A5" w:rsidRPr="00F43286" w:rsidRDefault="00ED38DC" w:rsidP="00960A5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8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F43286">
        <w:rPr>
          <w:rFonts w:ascii="Arial" w:eastAsia="Calibri" w:hAnsi="Arial" w:cs="Arial"/>
          <w:color w:val="000000"/>
          <w:sz w:val="22"/>
          <w:szCs w:val="22"/>
        </w:rPr>
        <w:t xml:space="preserve">Art. 12. Poderá o juiz conceder mandado liminar, com ou sem justificação prévia, em decisão sujeita a agravo. </w:t>
      </w:r>
    </w:p>
    <w:p w14:paraId="3BD9A901" w14:textId="77777777" w:rsidR="00E668A5" w:rsidRPr="00F43286" w:rsidRDefault="00ED38DC" w:rsidP="00960A5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8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F43286">
        <w:rPr>
          <w:rFonts w:ascii="Arial" w:eastAsia="Calibri" w:hAnsi="Arial" w:cs="Arial"/>
          <w:color w:val="000000"/>
          <w:sz w:val="22"/>
          <w:szCs w:val="22"/>
        </w:rPr>
        <w:t xml:space="preserve">§ 1º A requerimento de pessoa jurídica de direito público interessada, e para evitar grave lesão à ordem, à saúde, à segurança e à economia pública, poderá o Presidente do Tribunal a que competir o conhecimento do respectivo recurso suspender a execução da liminar, em decisão fundamentada, da qual caberá agravo para uma das turmas julgadoras, no prazo de 5 (cinco) dias a partir da publicação do ato. </w:t>
      </w:r>
    </w:p>
    <w:p w14:paraId="28356D4C" w14:textId="77777777" w:rsidR="00E668A5" w:rsidRPr="00F43286" w:rsidRDefault="00ED38DC" w:rsidP="00960A5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8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F43286">
        <w:rPr>
          <w:rFonts w:ascii="Arial" w:eastAsia="Calibri" w:hAnsi="Arial" w:cs="Arial"/>
          <w:color w:val="000000"/>
          <w:sz w:val="22"/>
          <w:szCs w:val="22"/>
        </w:rPr>
        <w:t>§ 2º A multa cominada liminarmente só será exigível do réu após o trânsito em julgado da decisão favorável ao autor, mas será devida desde o dia em que se houver configurado o descumprimento.</w:t>
      </w:r>
    </w:p>
    <w:p w14:paraId="24AEBF99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Arial" w:eastAsia="Calibri" w:hAnsi="Arial" w:cs="Arial"/>
          <w:sz w:val="22"/>
          <w:szCs w:val="22"/>
        </w:rPr>
      </w:pPr>
    </w:p>
    <w:p w14:paraId="5EF912E4" w14:textId="74B82E30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0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lastRenderedPageBreak/>
        <w:t xml:space="preserve">Para tanto, faz-se necessário o preenchimento dos requisitos previstos no art. 300 do Código de Processo Civil, que demanda, para o deferimento da antecipação dos efeitos do provimento final, a existência de elementos que evidenciem a probabilidade do direito, bem como o perigo de dano. </w:t>
      </w:r>
      <w:r w:rsidR="003242DD" w:rsidRPr="00F43286">
        <w:rPr>
          <w:rFonts w:ascii="Arial" w:eastAsia="Calibri" w:hAnsi="Arial" w:cs="Arial"/>
        </w:rPr>
        <w:t>Vale</w:t>
      </w:r>
      <w:r w:rsidRPr="00F43286">
        <w:rPr>
          <w:rFonts w:ascii="Arial" w:eastAsia="Calibri" w:hAnsi="Arial" w:cs="Arial"/>
        </w:rPr>
        <w:t xml:space="preserve"> transcrever:</w:t>
      </w:r>
    </w:p>
    <w:p w14:paraId="1456AB84" w14:textId="77777777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 xml:space="preserve"> </w:t>
      </w:r>
    </w:p>
    <w:p w14:paraId="5BFEB600" w14:textId="77777777" w:rsidR="00E668A5" w:rsidRPr="00F43286" w:rsidRDefault="00ED38DC" w:rsidP="00960A5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8"/>
        <w:jc w:val="both"/>
        <w:rPr>
          <w:rFonts w:ascii="Arial" w:eastAsia="Calibri" w:hAnsi="Arial" w:cs="Arial"/>
          <w:sz w:val="22"/>
          <w:szCs w:val="22"/>
        </w:rPr>
      </w:pPr>
      <w:r w:rsidRPr="00F43286">
        <w:rPr>
          <w:rFonts w:ascii="Arial" w:eastAsia="Calibri" w:hAnsi="Arial" w:cs="Arial"/>
          <w:sz w:val="22"/>
          <w:szCs w:val="22"/>
        </w:rPr>
        <w:t xml:space="preserve">Art. 300. A tutela de urgência será concedida quando houver elementos que evidenciem a probabilidade do direito e o perigo de dano ou o risco ao resultado útil do processo. (...) § 2o A tutela de urgência pode ser concedida liminarmente ou após justificação prévia. </w:t>
      </w:r>
    </w:p>
    <w:p w14:paraId="5599100A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Arial" w:eastAsia="Calibri" w:hAnsi="Arial" w:cs="Arial"/>
          <w:sz w:val="22"/>
          <w:szCs w:val="22"/>
        </w:rPr>
      </w:pPr>
    </w:p>
    <w:p w14:paraId="6C093B01" w14:textId="58D0D282" w:rsidR="003242DD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0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A probabilidade do direito é comprovada pelos citados dispositivos constitucionais</w:t>
      </w:r>
      <w:r w:rsidR="003242DD" w:rsidRPr="00F43286">
        <w:rPr>
          <w:rFonts w:ascii="Arial" w:eastAsia="Calibri" w:hAnsi="Arial" w:cs="Arial"/>
        </w:rPr>
        <w:t xml:space="preserve"> e legais vastamente abordados nesta exordial</w:t>
      </w:r>
      <w:r w:rsidRPr="00F43286">
        <w:rPr>
          <w:rFonts w:ascii="Arial" w:eastAsia="Calibri" w:hAnsi="Arial" w:cs="Arial"/>
        </w:rPr>
        <w:t xml:space="preserve">, que demonstram </w:t>
      </w:r>
      <w:r w:rsidR="003242DD" w:rsidRPr="00F43286">
        <w:rPr>
          <w:rFonts w:ascii="Arial" w:eastAsia="Calibri" w:hAnsi="Arial" w:cs="Arial"/>
        </w:rPr>
        <w:t xml:space="preserve">a </w:t>
      </w:r>
      <w:r w:rsidR="003242DD" w:rsidRPr="00F43286">
        <w:rPr>
          <w:rFonts w:ascii="Arial" w:eastAsia="Calibri" w:hAnsi="Arial" w:cs="Arial"/>
          <w:b/>
          <w:bCs/>
        </w:rPr>
        <w:t>ilicitude do Decreto Municipal n</w:t>
      </w:r>
      <w:r w:rsidR="00F55EA7" w:rsidRPr="00F43286">
        <w:rPr>
          <w:rFonts w:ascii="Arial" w:eastAsia="Calibri" w:hAnsi="Arial" w:cs="Arial"/>
          <w:b/>
          <w:bCs/>
        </w:rPr>
        <w:t>.</w:t>
      </w:r>
      <w:r w:rsidR="003242DD" w:rsidRPr="00F43286">
        <w:rPr>
          <w:rFonts w:ascii="Arial" w:eastAsia="Calibri" w:hAnsi="Arial" w:cs="Arial"/>
          <w:b/>
          <w:bCs/>
        </w:rPr>
        <w:t xml:space="preserve">º 11.095/2020, ao restringir as hipóteses de fruição do benefício de passe livre por parte de pessoas com deficiência auditiva, sem amparo e ao arrepio dos direitos conferidos pela Lei Municipal </w:t>
      </w:r>
      <w:r w:rsidR="007762F4" w:rsidRPr="00F43286">
        <w:rPr>
          <w:rFonts w:ascii="Arial" w:eastAsia="Calibri" w:hAnsi="Arial" w:cs="Arial"/>
          <w:b/>
          <w:bCs/>
        </w:rPr>
        <w:t>n.º</w:t>
      </w:r>
      <w:r w:rsidR="003242DD" w:rsidRPr="00F43286">
        <w:rPr>
          <w:rFonts w:ascii="Arial" w:eastAsia="Calibri" w:hAnsi="Arial" w:cs="Arial"/>
          <w:b/>
          <w:bCs/>
        </w:rPr>
        <w:t xml:space="preserve"> 6.058/200</w:t>
      </w:r>
      <w:r w:rsidR="006E057C" w:rsidRPr="00F43286">
        <w:rPr>
          <w:rFonts w:ascii="Arial" w:eastAsia="Calibri" w:hAnsi="Arial" w:cs="Arial"/>
          <w:b/>
          <w:bCs/>
        </w:rPr>
        <w:t>9, gerando, assim, obstáculos desarrazoados à dignidade, à isonomia, à inclusão e à cidadania plena pretendidos pela Constituição Federal e aprofundados pela Lei n.</w:t>
      </w:r>
      <w:r w:rsidR="00D66396" w:rsidRPr="00F43286">
        <w:rPr>
          <w:rFonts w:ascii="Arial" w:eastAsia="Calibri" w:hAnsi="Arial" w:cs="Arial"/>
          <w:b/>
          <w:bCs/>
        </w:rPr>
        <w:t>º</w:t>
      </w:r>
      <w:r w:rsidR="006E057C" w:rsidRPr="00F43286">
        <w:rPr>
          <w:rFonts w:ascii="Arial" w:eastAsia="Calibri" w:hAnsi="Arial" w:cs="Arial"/>
          <w:b/>
          <w:bCs/>
        </w:rPr>
        <w:t xml:space="preserve"> 13.146/2015 (Estatuto da Pessoa com Deficiência)</w:t>
      </w:r>
      <w:r w:rsidR="003242DD" w:rsidRPr="00F43286">
        <w:rPr>
          <w:rFonts w:ascii="Arial" w:eastAsia="Calibri" w:hAnsi="Arial" w:cs="Arial"/>
        </w:rPr>
        <w:t>.</w:t>
      </w:r>
    </w:p>
    <w:p w14:paraId="39297A5E" w14:textId="77777777" w:rsidR="003242DD" w:rsidRPr="00F43286" w:rsidRDefault="003242D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0"/>
        <w:jc w:val="both"/>
        <w:rPr>
          <w:rFonts w:ascii="Arial" w:eastAsia="Calibri" w:hAnsi="Arial" w:cs="Arial"/>
        </w:rPr>
      </w:pPr>
    </w:p>
    <w:p w14:paraId="07483C4C" w14:textId="1037ABA1" w:rsidR="006E057C" w:rsidRPr="00F43286" w:rsidRDefault="006E057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0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 xml:space="preserve">Noutro giro, o perigo de dano é também patente, haja vista que a </w:t>
      </w:r>
      <w:r w:rsidRPr="00F43286">
        <w:rPr>
          <w:rFonts w:ascii="Arial" w:eastAsia="Calibri" w:hAnsi="Arial" w:cs="Arial"/>
          <w:b/>
          <w:bCs/>
        </w:rPr>
        <w:t xml:space="preserve">perpetuação </w:t>
      </w:r>
      <w:r w:rsidR="00CB1BDE" w:rsidRPr="00F43286">
        <w:rPr>
          <w:rFonts w:ascii="Arial" w:eastAsia="Calibri" w:hAnsi="Arial" w:cs="Arial"/>
          <w:b/>
          <w:bCs/>
        </w:rPr>
        <w:t>da</w:t>
      </w:r>
      <w:r w:rsidRPr="00F43286">
        <w:rPr>
          <w:rFonts w:ascii="Arial" w:eastAsia="Calibri" w:hAnsi="Arial" w:cs="Arial"/>
          <w:b/>
          <w:bCs/>
        </w:rPr>
        <w:t xml:space="preserve"> sonegação do direito ao transporte e à mobilidade urbana facilitados às pessoas com deficiência impõe graves entraves no</w:t>
      </w:r>
      <w:r w:rsidR="00ED38DC" w:rsidRPr="00F43286">
        <w:rPr>
          <w:rFonts w:ascii="Arial" w:eastAsia="Calibri" w:hAnsi="Arial" w:cs="Arial"/>
          <w:b/>
          <w:bCs/>
        </w:rPr>
        <w:t xml:space="preserve"> acesso a</w:t>
      </w:r>
      <w:r w:rsidRPr="00F43286">
        <w:rPr>
          <w:rFonts w:ascii="Arial" w:eastAsia="Calibri" w:hAnsi="Arial" w:cs="Arial"/>
          <w:b/>
          <w:bCs/>
        </w:rPr>
        <w:t xml:space="preserve"> todos os demais</w:t>
      </w:r>
      <w:r w:rsidR="00ED38DC" w:rsidRPr="00F43286">
        <w:rPr>
          <w:rFonts w:ascii="Arial" w:eastAsia="Calibri" w:hAnsi="Arial" w:cs="Arial"/>
          <w:b/>
          <w:bCs/>
        </w:rPr>
        <w:t xml:space="preserve"> serviços públicos</w:t>
      </w:r>
      <w:r w:rsidRPr="00F43286">
        <w:rPr>
          <w:rFonts w:ascii="Arial" w:eastAsia="Calibri" w:hAnsi="Arial" w:cs="Arial"/>
          <w:b/>
          <w:bCs/>
        </w:rPr>
        <w:t xml:space="preserve"> essenciais à concretização de garantias fundamentais como a saúde, a educação, a profissionalização, o lazer, a autonomia pelo trabalho, a participação comunitária e o processo de habilitação e reabilitação, de extrema importância para o pleno desenvolvimento das potencialidades do indivíduo e sua efetiva inclusão e superação da marginalização e do preconceito</w:t>
      </w:r>
      <w:r w:rsidRPr="00F43286">
        <w:rPr>
          <w:rFonts w:ascii="Arial" w:eastAsia="Calibri" w:hAnsi="Arial" w:cs="Arial"/>
        </w:rPr>
        <w:t>.</w:t>
      </w:r>
    </w:p>
    <w:p w14:paraId="793DE268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0"/>
        <w:jc w:val="both"/>
        <w:rPr>
          <w:rFonts w:ascii="Arial" w:eastAsia="Calibri" w:hAnsi="Arial" w:cs="Arial"/>
        </w:rPr>
      </w:pPr>
    </w:p>
    <w:p w14:paraId="4E52A5E4" w14:textId="77777777" w:rsidR="00D55A21" w:rsidRPr="00F43286" w:rsidRDefault="00D55A21">
      <w:pPr>
        <w:widowControl/>
        <w:tabs>
          <w:tab w:val="left" w:pos="2977"/>
        </w:tabs>
        <w:spacing w:line="360" w:lineRule="auto"/>
        <w:ind w:firstLine="1701"/>
        <w:jc w:val="both"/>
        <w:rPr>
          <w:rFonts w:ascii="Arial" w:eastAsia="Calibri" w:hAnsi="Arial" w:cs="Arial"/>
          <w:b/>
          <w:u w:val="single"/>
        </w:rPr>
      </w:pPr>
    </w:p>
    <w:p w14:paraId="5623B5D4" w14:textId="15074889" w:rsidR="00E668A5" w:rsidRPr="00F43286" w:rsidRDefault="00ED38DC">
      <w:pPr>
        <w:widowControl/>
        <w:tabs>
          <w:tab w:val="left" w:pos="2977"/>
        </w:tabs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</w:rPr>
        <w:t>VII. PEDIDOS</w:t>
      </w:r>
      <w:r w:rsidR="00AA5715" w:rsidRPr="00F43286">
        <w:rPr>
          <w:rFonts w:ascii="Arial" w:eastAsia="Calibri" w:hAnsi="Arial" w:cs="Arial"/>
          <w:b/>
        </w:rPr>
        <w:t xml:space="preserve"> E REQUERIMENTOS.</w:t>
      </w:r>
    </w:p>
    <w:p w14:paraId="33035E35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2341E914" w14:textId="23E5D63F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color w:val="000000"/>
        </w:rPr>
        <w:lastRenderedPageBreak/>
        <w:t xml:space="preserve">Ante o exposto, </w:t>
      </w:r>
      <w:r w:rsidR="00F55EA7" w:rsidRPr="00F43286">
        <w:rPr>
          <w:rFonts w:ascii="Arial" w:eastAsia="Calibri" w:hAnsi="Arial" w:cs="Arial"/>
          <w:color w:val="000000"/>
        </w:rPr>
        <w:t>requer</w:t>
      </w:r>
      <w:r w:rsidRPr="00F43286">
        <w:rPr>
          <w:rFonts w:ascii="Arial" w:eastAsia="Calibri" w:hAnsi="Arial" w:cs="Arial"/>
          <w:color w:val="000000"/>
        </w:rPr>
        <w:t>:</w:t>
      </w:r>
    </w:p>
    <w:p w14:paraId="3297653B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75134E6A" w14:textId="44157D2A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b/>
          <w:bCs/>
          <w:color w:val="000000"/>
        </w:rPr>
        <w:t>1.</w:t>
      </w:r>
      <w:r w:rsidRPr="00F43286">
        <w:rPr>
          <w:rFonts w:ascii="Arial" w:eastAsia="Calibri" w:hAnsi="Arial" w:cs="Arial"/>
          <w:color w:val="000000"/>
        </w:rPr>
        <w:t xml:space="preserve"> O </w:t>
      </w:r>
      <w:r w:rsidRPr="00F43286">
        <w:rPr>
          <w:rFonts w:ascii="Arial" w:eastAsia="Calibri" w:hAnsi="Arial" w:cs="Arial"/>
          <w:b/>
          <w:color w:val="000000"/>
        </w:rPr>
        <w:t>deferimento da tutela provisória de urgência</w:t>
      </w:r>
      <w:r w:rsidRPr="00F43286">
        <w:rPr>
          <w:rFonts w:ascii="Arial" w:eastAsia="Calibri" w:hAnsi="Arial" w:cs="Arial"/>
          <w:color w:val="000000"/>
        </w:rPr>
        <w:t>, mediante prévia oitiva da Fazenda Pública, no prazo de 72 (setenta e duas) horas, de acordo com o disposto no art. 2º da Lei n</w:t>
      </w:r>
      <w:r w:rsidR="00F55EA7" w:rsidRPr="00F43286">
        <w:rPr>
          <w:rFonts w:ascii="Arial" w:eastAsia="Calibri" w:hAnsi="Arial" w:cs="Arial"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>º 8.437/92, para</w:t>
      </w:r>
      <w:r w:rsidR="00B11382" w:rsidRPr="00F43286">
        <w:rPr>
          <w:rFonts w:ascii="Arial" w:eastAsia="Calibri" w:hAnsi="Arial" w:cs="Arial"/>
          <w:color w:val="000000"/>
        </w:rPr>
        <w:t xml:space="preserve"> que</w:t>
      </w:r>
      <w:r w:rsidRPr="00F43286">
        <w:rPr>
          <w:rFonts w:ascii="Arial" w:eastAsia="Calibri" w:hAnsi="Arial" w:cs="Arial"/>
          <w:color w:val="000000"/>
        </w:rPr>
        <w:t>:</w:t>
      </w:r>
    </w:p>
    <w:p w14:paraId="00B42B61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1AF0C6E3" w14:textId="662C0253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1559"/>
        <w:jc w:val="both"/>
        <w:rPr>
          <w:rFonts w:ascii="Arial" w:eastAsia="Calibri" w:hAnsi="Arial" w:cs="Arial"/>
          <w:b/>
        </w:rPr>
      </w:pPr>
      <w:r w:rsidRPr="00F43286">
        <w:rPr>
          <w:rFonts w:ascii="Arial" w:eastAsia="Calibri" w:hAnsi="Arial" w:cs="Arial"/>
          <w:b/>
          <w:color w:val="000000"/>
        </w:rPr>
        <w:t>1.1.</w:t>
      </w:r>
      <w:r w:rsidRPr="00F43286">
        <w:rPr>
          <w:rFonts w:ascii="Arial" w:eastAsia="Calibri" w:hAnsi="Arial" w:cs="Arial"/>
          <w:color w:val="000000"/>
        </w:rPr>
        <w:t xml:space="preserve"> </w:t>
      </w:r>
      <w:r w:rsidR="007D6FAC" w:rsidRPr="00F43286">
        <w:rPr>
          <w:rFonts w:ascii="Arial" w:eastAsia="Calibri" w:hAnsi="Arial" w:cs="Arial"/>
          <w:color w:val="000000"/>
        </w:rPr>
        <w:t>Nos moldes do art. 1º, da Lei Municipal n.</w:t>
      </w:r>
      <w:r w:rsidR="007E669A" w:rsidRPr="00F43286">
        <w:rPr>
          <w:rFonts w:ascii="Arial" w:eastAsia="Calibri" w:hAnsi="Arial" w:cs="Arial"/>
          <w:color w:val="000000"/>
        </w:rPr>
        <w:t>º</w:t>
      </w:r>
      <w:r w:rsidR="007D6FAC" w:rsidRPr="00F43286">
        <w:rPr>
          <w:rFonts w:ascii="Arial" w:eastAsia="Calibri" w:hAnsi="Arial" w:cs="Arial"/>
          <w:color w:val="000000"/>
        </w:rPr>
        <w:t xml:space="preserve"> 6.058/2009, seja </w:t>
      </w:r>
      <w:r w:rsidR="007D6FAC" w:rsidRPr="00F43286">
        <w:rPr>
          <w:rFonts w:ascii="Arial" w:eastAsia="Calibri" w:hAnsi="Arial" w:cs="Arial"/>
          <w:b/>
          <w:bCs/>
          <w:color w:val="000000"/>
        </w:rPr>
        <w:t>reconhecido o direito ao passe livre no transporte coletivo público municipal às pessoas</w:t>
      </w:r>
      <w:r w:rsidR="00F2733D" w:rsidRPr="00F43286">
        <w:rPr>
          <w:rFonts w:ascii="Arial" w:eastAsia="Calibri" w:hAnsi="Arial" w:cs="Arial"/>
          <w:b/>
          <w:bCs/>
          <w:color w:val="000000"/>
        </w:rPr>
        <w:t xml:space="preserve"> financeiramente hipossuficientes</w:t>
      </w:r>
      <w:r w:rsidR="007D6FAC" w:rsidRPr="00F43286">
        <w:rPr>
          <w:rFonts w:ascii="Arial" w:eastAsia="Calibri" w:hAnsi="Arial" w:cs="Arial"/>
          <w:b/>
          <w:bCs/>
          <w:color w:val="000000"/>
        </w:rPr>
        <w:t xml:space="preserve"> com deficiência auditiva, independentemente do grau ou nível de comprometimento da função sensorial, exigindo-se para o acesso à gratuidade, </w:t>
      </w:r>
      <w:r w:rsidR="00F2733D" w:rsidRPr="00F43286">
        <w:rPr>
          <w:rFonts w:ascii="Arial" w:eastAsia="Calibri" w:hAnsi="Arial" w:cs="Arial"/>
          <w:b/>
          <w:bCs/>
          <w:color w:val="000000"/>
        </w:rPr>
        <w:t xml:space="preserve">além dos demais requisitos previstos na lei, </w:t>
      </w:r>
      <w:r w:rsidR="007D6FAC" w:rsidRPr="00F43286">
        <w:rPr>
          <w:rFonts w:ascii="Arial" w:eastAsia="Calibri" w:hAnsi="Arial" w:cs="Arial"/>
          <w:b/>
          <w:bCs/>
          <w:color w:val="000000"/>
        </w:rPr>
        <w:t>apenas atestado ou laudo médico</w:t>
      </w:r>
      <w:r w:rsidR="007D6FAC" w:rsidRPr="00F43286">
        <w:rPr>
          <w:rFonts w:ascii="Arial" w:eastAsia="Calibri" w:hAnsi="Arial" w:cs="Arial"/>
          <w:color w:val="000000"/>
        </w:rPr>
        <w:t>, conforme previsão do art. 1º, § 3º, da Lei Municipal n.</w:t>
      </w:r>
      <w:r w:rsidR="007E669A" w:rsidRPr="00F43286">
        <w:rPr>
          <w:rFonts w:ascii="Arial" w:eastAsia="Calibri" w:hAnsi="Arial" w:cs="Arial"/>
          <w:color w:val="000000"/>
        </w:rPr>
        <w:t>º</w:t>
      </w:r>
      <w:r w:rsidR="007D6FAC" w:rsidRPr="00F43286">
        <w:rPr>
          <w:rFonts w:ascii="Arial" w:eastAsia="Calibri" w:hAnsi="Arial" w:cs="Arial"/>
          <w:color w:val="000000"/>
        </w:rPr>
        <w:t xml:space="preserve"> 6.058/2009,</w:t>
      </w:r>
      <w:r w:rsidR="00F55EA7" w:rsidRPr="00F43286">
        <w:rPr>
          <w:rFonts w:ascii="Arial" w:eastAsia="Calibri" w:hAnsi="Arial" w:cs="Arial"/>
          <w:color w:val="000000"/>
        </w:rPr>
        <w:t xml:space="preserve"> </w:t>
      </w:r>
      <w:r w:rsidR="007D6FAC" w:rsidRPr="00F43286">
        <w:rPr>
          <w:rFonts w:ascii="Arial" w:eastAsia="Calibri" w:hAnsi="Arial" w:cs="Arial"/>
          <w:color w:val="000000"/>
        </w:rPr>
        <w:t>afastando-se, com isso, as previsões restritivas ilegais impostas pelo Decreto Municipal n.</w:t>
      </w:r>
      <w:r w:rsidR="007E669A" w:rsidRPr="00F43286">
        <w:rPr>
          <w:rFonts w:ascii="Arial" w:eastAsia="Calibri" w:hAnsi="Arial" w:cs="Arial"/>
          <w:color w:val="000000"/>
        </w:rPr>
        <w:t>º</w:t>
      </w:r>
      <w:r w:rsidR="007D6FAC" w:rsidRPr="00F43286">
        <w:rPr>
          <w:rFonts w:ascii="Arial" w:eastAsia="Calibri" w:hAnsi="Arial" w:cs="Arial"/>
          <w:color w:val="000000"/>
        </w:rPr>
        <w:t xml:space="preserve"> 11.095/2020, editado pelo Poder Executivo;</w:t>
      </w:r>
    </w:p>
    <w:p w14:paraId="220AB11C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1559"/>
        <w:jc w:val="both"/>
        <w:rPr>
          <w:rFonts w:ascii="Arial" w:eastAsia="Calibri" w:hAnsi="Arial" w:cs="Arial"/>
          <w:b/>
        </w:rPr>
      </w:pPr>
    </w:p>
    <w:p w14:paraId="1F3348A6" w14:textId="14BFCA77" w:rsidR="00AF64EE" w:rsidRPr="00F43286" w:rsidRDefault="00AF64E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1559"/>
        <w:jc w:val="both"/>
        <w:rPr>
          <w:rFonts w:ascii="Arial" w:eastAsia="Calibri" w:hAnsi="Arial" w:cs="Arial"/>
          <w:bCs/>
        </w:rPr>
      </w:pPr>
      <w:r w:rsidRPr="00F43286">
        <w:rPr>
          <w:rFonts w:ascii="Arial" w:eastAsia="Calibri" w:hAnsi="Arial" w:cs="Arial"/>
          <w:b/>
        </w:rPr>
        <w:t xml:space="preserve">1.2. </w:t>
      </w:r>
      <w:r w:rsidR="00B11382" w:rsidRPr="00F43286">
        <w:rPr>
          <w:rFonts w:ascii="Arial" w:eastAsia="Calibri" w:hAnsi="Arial" w:cs="Arial"/>
          <w:bCs/>
        </w:rPr>
        <w:t xml:space="preserve">Sejam os entes requeridos compelidos a </w:t>
      </w:r>
      <w:r w:rsidRPr="00F43286">
        <w:rPr>
          <w:rFonts w:ascii="Arial" w:eastAsia="Calibri" w:hAnsi="Arial" w:cs="Arial"/>
          <w:b/>
        </w:rPr>
        <w:t>divulgar, de forma ostensiva e clara, as regras sobre a concessão do passe livre às pessoas com deficiência</w:t>
      </w:r>
      <w:r w:rsidRPr="00F43286">
        <w:rPr>
          <w:rFonts w:ascii="Arial" w:eastAsia="Calibri" w:hAnsi="Arial" w:cs="Arial"/>
          <w:bCs/>
        </w:rPr>
        <w:t>, bem como os requisitos necessários para o exercício de tal direito, conforme a Lei Municipal n.º 6.058/2009</w:t>
      </w:r>
      <w:r w:rsidR="00B11382" w:rsidRPr="00F43286">
        <w:rPr>
          <w:rFonts w:ascii="Arial" w:eastAsia="Calibri" w:hAnsi="Arial" w:cs="Arial"/>
          <w:bCs/>
        </w:rPr>
        <w:t>;</w:t>
      </w:r>
    </w:p>
    <w:p w14:paraId="28E12153" w14:textId="77777777" w:rsidR="00AF64EE" w:rsidRPr="00F43286" w:rsidRDefault="00AF64E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b/>
          <w:bCs/>
        </w:rPr>
      </w:pPr>
    </w:p>
    <w:p w14:paraId="0F393875" w14:textId="426B4920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b/>
          <w:bCs/>
        </w:rPr>
        <w:t>2</w:t>
      </w:r>
      <w:r w:rsidRPr="00F43286">
        <w:rPr>
          <w:rFonts w:ascii="Arial" w:eastAsia="Calibri" w:hAnsi="Arial" w:cs="Arial"/>
          <w:b/>
          <w:bCs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 xml:space="preserve"> No </w:t>
      </w:r>
      <w:r w:rsidRPr="00F43286">
        <w:rPr>
          <w:rFonts w:ascii="Arial" w:eastAsia="Calibri" w:hAnsi="Arial" w:cs="Arial"/>
          <w:b/>
          <w:color w:val="000000"/>
        </w:rPr>
        <w:t>mérito</w:t>
      </w:r>
      <w:r w:rsidRPr="00F43286">
        <w:rPr>
          <w:rFonts w:ascii="Arial" w:eastAsia="Calibri" w:hAnsi="Arial" w:cs="Arial"/>
          <w:color w:val="000000"/>
        </w:rPr>
        <w:t xml:space="preserve">, </w:t>
      </w:r>
      <w:r w:rsidRPr="00F43286">
        <w:rPr>
          <w:rFonts w:ascii="Arial" w:eastAsia="Calibri" w:hAnsi="Arial" w:cs="Arial"/>
          <w:b/>
          <w:color w:val="000000"/>
        </w:rPr>
        <w:t>que sejam julgados procedentes os pedidos</w:t>
      </w:r>
      <w:r w:rsidRPr="00F43286">
        <w:rPr>
          <w:rFonts w:ascii="Arial" w:eastAsia="Calibri" w:hAnsi="Arial" w:cs="Arial"/>
          <w:color w:val="000000"/>
        </w:rPr>
        <w:t xml:space="preserve"> para:</w:t>
      </w:r>
      <w:r w:rsidRPr="00F43286">
        <w:rPr>
          <w:rFonts w:ascii="Arial" w:eastAsia="Calibri" w:hAnsi="Arial" w:cs="Arial"/>
          <w:b/>
          <w:color w:val="000000"/>
        </w:rPr>
        <w:t xml:space="preserve"> </w:t>
      </w:r>
    </w:p>
    <w:p w14:paraId="2137A1F5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6E4CEDBC" w14:textId="3714E969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  <w:b/>
        </w:rPr>
        <w:t>2</w:t>
      </w:r>
      <w:r w:rsidRPr="00F43286">
        <w:rPr>
          <w:rFonts w:ascii="Arial" w:eastAsia="Calibri" w:hAnsi="Arial" w:cs="Arial"/>
          <w:b/>
          <w:color w:val="000000"/>
        </w:rPr>
        <w:t xml:space="preserve">.1. </w:t>
      </w:r>
      <w:r w:rsidR="007D6FAC" w:rsidRPr="00F43286">
        <w:rPr>
          <w:rFonts w:ascii="Arial" w:eastAsia="Calibri" w:hAnsi="Arial" w:cs="Arial"/>
          <w:color w:val="000000"/>
        </w:rPr>
        <w:t xml:space="preserve">Que seja </w:t>
      </w:r>
      <w:r w:rsidR="007D6FAC" w:rsidRPr="00F43286">
        <w:rPr>
          <w:rFonts w:ascii="Arial" w:eastAsia="Calibri" w:hAnsi="Arial" w:cs="Arial"/>
          <w:b/>
          <w:bCs/>
          <w:color w:val="000000"/>
        </w:rPr>
        <w:t>confirmada a tutela provisória de urgência</w:t>
      </w:r>
      <w:r w:rsidR="007D6FAC" w:rsidRPr="00F43286">
        <w:rPr>
          <w:rFonts w:ascii="Arial" w:eastAsia="Calibri" w:hAnsi="Arial" w:cs="Arial"/>
          <w:color w:val="000000"/>
        </w:rPr>
        <w:t xml:space="preserve">, de modo que seja reconhecido o direito ao passe livre no transporte coletivo público municipal às pessoas </w:t>
      </w:r>
      <w:r w:rsidR="00F2733D" w:rsidRPr="00F43286">
        <w:rPr>
          <w:rFonts w:ascii="Arial" w:eastAsia="Calibri" w:hAnsi="Arial" w:cs="Arial"/>
          <w:color w:val="000000"/>
        </w:rPr>
        <w:t xml:space="preserve">financeiramente hipossuficientes </w:t>
      </w:r>
      <w:r w:rsidR="007D6FAC" w:rsidRPr="00F43286">
        <w:rPr>
          <w:rFonts w:ascii="Arial" w:eastAsia="Calibri" w:hAnsi="Arial" w:cs="Arial"/>
          <w:color w:val="000000"/>
        </w:rPr>
        <w:t>com deficiência auditiva, independentemente do grau ou nível de comprometimento da função sensorial;</w:t>
      </w:r>
    </w:p>
    <w:p w14:paraId="1849308F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b/>
        </w:rPr>
      </w:pPr>
    </w:p>
    <w:p w14:paraId="4AD8A55B" w14:textId="1CABB3C0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b/>
          <w:bCs/>
        </w:rPr>
        <w:t>3</w:t>
      </w:r>
      <w:r w:rsidRPr="00F43286">
        <w:rPr>
          <w:rFonts w:ascii="Arial" w:eastAsia="Calibri" w:hAnsi="Arial" w:cs="Arial"/>
          <w:b/>
          <w:bCs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 xml:space="preserve"> A dispensa do pagamento de custas processuais, emolumentos e outros encargos, desde logo, </w:t>
      </w:r>
      <w:r w:rsidR="003808A7" w:rsidRPr="00F43286">
        <w:rPr>
          <w:rFonts w:ascii="Arial" w:eastAsia="Calibri" w:hAnsi="Arial" w:cs="Arial"/>
          <w:color w:val="000000"/>
        </w:rPr>
        <w:t>face ao</w:t>
      </w:r>
      <w:r w:rsidRPr="00F43286">
        <w:rPr>
          <w:rFonts w:ascii="Arial" w:eastAsia="Calibri" w:hAnsi="Arial" w:cs="Arial"/>
          <w:color w:val="000000"/>
        </w:rPr>
        <w:t xml:space="preserve"> previsto no artigo 18 da Lei n</w:t>
      </w:r>
      <w:r w:rsidR="007E669A" w:rsidRPr="00F43286">
        <w:rPr>
          <w:rFonts w:ascii="Arial" w:eastAsia="Calibri" w:hAnsi="Arial" w:cs="Arial"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>º 7.347/85;</w:t>
      </w:r>
    </w:p>
    <w:p w14:paraId="744C71DE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33B93B60" w14:textId="72E85CE1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b/>
          <w:bCs/>
        </w:rPr>
        <w:t>4</w:t>
      </w:r>
      <w:r w:rsidRPr="00F43286">
        <w:rPr>
          <w:rFonts w:ascii="Arial" w:eastAsia="Calibri" w:hAnsi="Arial" w:cs="Arial"/>
          <w:b/>
          <w:bCs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 xml:space="preserve"> A condenação do</w:t>
      </w:r>
      <w:r w:rsidR="00F2733D" w:rsidRPr="00F43286">
        <w:rPr>
          <w:rFonts w:ascii="Arial" w:eastAsia="Calibri" w:hAnsi="Arial" w:cs="Arial"/>
          <w:color w:val="000000"/>
        </w:rPr>
        <w:t xml:space="preserve">s entes </w:t>
      </w:r>
      <w:r w:rsidRPr="00F43286">
        <w:rPr>
          <w:rFonts w:ascii="Arial" w:eastAsia="Calibri" w:hAnsi="Arial" w:cs="Arial"/>
          <w:color w:val="000000"/>
        </w:rPr>
        <w:t>requerido</w:t>
      </w:r>
      <w:r w:rsidR="00F2733D" w:rsidRPr="00F43286">
        <w:rPr>
          <w:rFonts w:ascii="Arial" w:eastAsia="Calibri" w:hAnsi="Arial" w:cs="Arial"/>
          <w:color w:val="000000"/>
        </w:rPr>
        <w:t>s</w:t>
      </w:r>
      <w:r w:rsidRPr="00F43286">
        <w:rPr>
          <w:rFonts w:ascii="Arial" w:eastAsia="Calibri" w:hAnsi="Arial" w:cs="Arial"/>
          <w:color w:val="000000"/>
        </w:rPr>
        <w:t xml:space="preserve"> </w:t>
      </w:r>
      <w:r w:rsidR="00F2733D" w:rsidRPr="00F43286">
        <w:rPr>
          <w:rFonts w:ascii="Arial" w:eastAsia="Calibri" w:hAnsi="Arial" w:cs="Arial"/>
          <w:color w:val="000000"/>
        </w:rPr>
        <w:t>ao pagamento de</w:t>
      </w:r>
      <w:r w:rsidRPr="00F43286">
        <w:rPr>
          <w:rFonts w:ascii="Arial" w:eastAsia="Calibri" w:hAnsi="Arial" w:cs="Arial"/>
          <w:color w:val="000000"/>
        </w:rPr>
        <w:t xml:space="preserve"> honorários sucumbenciais em favor da Defensoria Pública de Minas Gerais, conforme dispõe o </w:t>
      </w:r>
      <w:r w:rsidRPr="00F43286">
        <w:rPr>
          <w:rFonts w:ascii="Arial" w:eastAsia="Calibri" w:hAnsi="Arial" w:cs="Arial"/>
          <w:color w:val="000000"/>
        </w:rPr>
        <w:lastRenderedPageBreak/>
        <w:t>artigo 4º, XXI, da Lei Complementar Federal n</w:t>
      </w:r>
      <w:r w:rsidR="007E669A" w:rsidRPr="00F43286">
        <w:rPr>
          <w:rFonts w:ascii="Arial" w:eastAsia="Calibri" w:hAnsi="Arial" w:cs="Arial"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>º 80/1994, alterada pela LC n</w:t>
      </w:r>
      <w:r w:rsidR="007E669A" w:rsidRPr="00F43286">
        <w:rPr>
          <w:rFonts w:ascii="Arial" w:eastAsia="Calibri" w:hAnsi="Arial" w:cs="Arial"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>º 132/2009;</w:t>
      </w:r>
    </w:p>
    <w:p w14:paraId="642790BD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5CE88BB5" w14:textId="46E1D6FA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b/>
          <w:bCs/>
        </w:rPr>
        <w:t>5</w:t>
      </w:r>
      <w:r w:rsidRPr="00F43286">
        <w:rPr>
          <w:rFonts w:ascii="Arial" w:eastAsia="Calibri" w:hAnsi="Arial" w:cs="Arial"/>
          <w:b/>
          <w:bCs/>
          <w:color w:val="000000"/>
        </w:rPr>
        <w:t>.</w:t>
      </w:r>
      <w:r w:rsidRPr="00F43286">
        <w:rPr>
          <w:rFonts w:ascii="Arial" w:eastAsia="Calibri" w:hAnsi="Arial" w:cs="Arial"/>
          <w:color w:val="000000"/>
        </w:rPr>
        <w:t xml:space="preserve"> </w:t>
      </w:r>
      <w:r w:rsidRPr="00F43286">
        <w:rPr>
          <w:rFonts w:ascii="Arial" w:eastAsia="Calibri" w:hAnsi="Arial" w:cs="Arial"/>
          <w:b/>
          <w:color w:val="000000"/>
        </w:rPr>
        <w:t xml:space="preserve">A fixação de multa diária </w:t>
      </w:r>
      <w:r w:rsidRPr="00F43286">
        <w:rPr>
          <w:rFonts w:ascii="Arial" w:eastAsia="Calibri" w:hAnsi="Arial" w:cs="Arial"/>
          <w:b/>
        </w:rPr>
        <w:t>em desfavor do Município</w:t>
      </w:r>
      <w:r w:rsidR="00D55A21" w:rsidRPr="00F43286">
        <w:rPr>
          <w:rFonts w:ascii="Arial" w:eastAsia="Calibri" w:hAnsi="Arial" w:cs="Arial"/>
          <w:b/>
        </w:rPr>
        <w:t xml:space="preserve"> Réu</w:t>
      </w:r>
      <w:r w:rsidRPr="00F43286">
        <w:rPr>
          <w:rFonts w:ascii="Arial" w:eastAsia="Calibri" w:hAnsi="Arial" w:cs="Arial"/>
        </w:rPr>
        <w:t xml:space="preserve">, </w:t>
      </w:r>
      <w:r w:rsidRPr="00F43286">
        <w:rPr>
          <w:rFonts w:ascii="Arial" w:eastAsia="Calibri" w:hAnsi="Arial" w:cs="Arial"/>
          <w:b/>
          <w:color w:val="000000"/>
        </w:rPr>
        <w:t>no valor de R$ 10.000</w:t>
      </w:r>
      <w:r w:rsidR="007D6893" w:rsidRPr="00F43286">
        <w:rPr>
          <w:rFonts w:ascii="Arial" w:eastAsia="Calibri" w:hAnsi="Arial" w:cs="Arial"/>
          <w:b/>
          <w:color w:val="000000"/>
        </w:rPr>
        <w:t>,00</w:t>
      </w:r>
      <w:r w:rsidRPr="00F43286">
        <w:rPr>
          <w:rFonts w:ascii="Arial" w:eastAsia="Calibri" w:hAnsi="Arial" w:cs="Arial"/>
          <w:b/>
          <w:color w:val="000000"/>
        </w:rPr>
        <w:t xml:space="preserve"> (dez mil reais), para o caso de descumprimento (parcial ou total) do provimento jurisdicional, a ser destinada ao Fundo de Defesa dos Direitos Difusos</w:t>
      </w:r>
      <w:r w:rsidRPr="00F43286">
        <w:rPr>
          <w:rFonts w:ascii="Arial" w:eastAsia="Calibri" w:hAnsi="Arial" w:cs="Arial"/>
          <w:color w:val="000000"/>
        </w:rPr>
        <w:t>;</w:t>
      </w:r>
    </w:p>
    <w:p w14:paraId="604491EB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</w:p>
    <w:p w14:paraId="419EC52E" w14:textId="77777777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color w:val="00000A"/>
        </w:rPr>
        <w:t xml:space="preserve">Protesta provar os fatos alegados por todos os </w:t>
      </w:r>
      <w:r w:rsidRPr="00F43286">
        <w:rPr>
          <w:rFonts w:ascii="Arial" w:eastAsia="Calibri" w:hAnsi="Arial" w:cs="Arial"/>
          <w:b/>
          <w:bCs/>
          <w:color w:val="00000A"/>
        </w:rPr>
        <w:t>meios de provas</w:t>
      </w:r>
      <w:r w:rsidRPr="00F43286">
        <w:rPr>
          <w:rFonts w:ascii="Arial" w:eastAsia="Calibri" w:hAnsi="Arial" w:cs="Arial"/>
          <w:color w:val="00000A"/>
        </w:rPr>
        <w:t xml:space="preserve"> admitidos, notadamente a documental que acompanha a presente e oitiva de testemunhas, </w:t>
      </w:r>
      <w:r w:rsidRPr="00F43286">
        <w:rPr>
          <w:rFonts w:ascii="Arial" w:eastAsia="Calibri" w:hAnsi="Arial" w:cs="Arial"/>
          <w:color w:val="000000"/>
        </w:rPr>
        <w:t>oportunamente arroladas.</w:t>
      </w:r>
    </w:p>
    <w:p w14:paraId="02FF4344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left="283" w:firstLine="1701"/>
        <w:jc w:val="both"/>
        <w:rPr>
          <w:rFonts w:ascii="Arial" w:eastAsia="Calibri" w:hAnsi="Arial" w:cs="Arial"/>
          <w:color w:val="000000"/>
        </w:rPr>
      </w:pPr>
    </w:p>
    <w:p w14:paraId="15C43B1B" w14:textId="24183CE7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552"/>
        </w:tabs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color w:val="000000"/>
        </w:rPr>
        <w:t xml:space="preserve">Atribui-se à presente causa o valor equivalente a R$ </w:t>
      </w:r>
      <w:r w:rsidR="00F2733D" w:rsidRPr="00F43286">
        <w:rPr>
          <w:rFonts w:ascii="Arial" w:eastAsia="Calibri" w:hAnsi="Arial" w:cs="Arial"/>
          <w:color w:val="000000"/>
        </w:rPr>
        <w:t>750.000,00 (setecentos e cinquenta mil reais</w:t>
      </w:r>
      <w:r w:rsidRPr="00F43286">
        <w:rPr>
          <w:rFonts w:ascii="Arial" w:eastAsia="Calibri" w:hAnsi="Arial" w:cs="Arial"/>
          <w:color w:val="000000"/>
        </w:rPr>
        <w:t>), para fins de alçada.</w:t>
      </w:r>
    </w:p>
    <w:p w14:paraId="241C4584" w14:textId="77777777" w:rsidR="00E668A5" w:rsidRPr="00F43286" w:rsidRDefault="00E668A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6BA3A71A" w14:textId="3AE3B920" w:rsidR="00E668A5" w:rsidRPr="00F43286" w:rsidRDefault="00ED38DC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701"/>
        <w:jc w:val="both"/>
        <w:rPr>
          <w:rFonts w:ascii="Arial" w:eastAsia="Calibri" w:hAnsi="Arial" w:cs="Arial"/>
          <w:color w:val="000000"/>
        </w:rPr>
      </w:pPr>
      <w:r w:rsidRPr="00F43286">
        <w:rPr>
          <w:rFonts w:ascii="Arial" w:eastAsia="Calibri" w:hAnsi="Arial" w:cs="Arial"/>
          <w:color w:val="00000A"/>
        </w:rPr>
        <w:t xml:space="preserve">Manifesta-se, finalmente, pelo respeito às </w:t>
      </w:r>
      <w:r w:rsidRPr="00F43286">
        <w:rPr>
          <w:rFonts w:ascii="Arial" w:eastAsia="Calibri" w:hAnsi="Arial" w:cs="Arial"/>
          <w:b/>
          <w:bCs/>
          <w:color w:val="00000A"/>
        </w:rPr>
        <w:t>prerrogativas funcionais</w:t>
      </w:r>
      <w:r w:rsidRPr="00F43286">
        <w:rPr>
          <w:rFonts w:ascii="Arial" w:eastAsia="Calibri" w:hAnsi="Arial" w:cs="Arial"/>
          <w:color w:val="00000A"/>
        </w:rPr>
        <w:t xml:space="preserve"> dos membros da Defensoria Pública, sobretudo a intimação pessoal mediante entrega dos autos com vista e a contagem em dobro de todos os atos processuais, previstas no art. 128, I, da Lei Complementar n</w:t>
      </w:r>
      <w:r w:rsidR="007E669A" w:rsidRPr="00F43286">
        <w:rPr>
          <w:rFonts w:ascii="Arial" w:eastAsia="Calibri" w:hAnsi="Arial" w:cs="Arial"/>
          <w:color w:val="00000A"/>
        </w:rPr>
        <w:t>.</w:t>
      </w:r>
      <w:r w:rsidRPr="00F43286">
        <w:rPr>
          <w:rFonts w:ascii="Arial" w:eastAsia="Calibri" w:hAnsi="Arial" w:cs="Arial"/>
          <w:color w:val="00000A"/>
        </w:rPr>
        <w:t>º 80/94, no art. 74, I, da Lei Complementar Estadual n</w:t>
      </w:r>
      <w:r w:rsidR="007E669A" w:rsidRPr="00F43286">
        <w:rPr>
          <w:rFonts w:ascii="Arial" w:eastAsia="Calibri" w:hAnsi="Arial" w:cs="Arial"/>
          <w:color w:val="00000A"/>
        </w:rPr>
        <w:t>.</w:t>
      </w:r>
      <w:r w:rsidRPr="00F43286">
        <w:rPr>
          <w:rFonts w:ascii="Arial" w:eastAsia="Calibri" w:hAnsi="Arial" w:cs="Arial"/>
          <w:color w:val="00000A"/>
        </w:rPr>
        <w:t>º 65/03</w:t>
      </w:r>
      <w:r w:rsidR="007E669A" w:rsidRPr="00F43286">
        <w:rPr>
          <w:rFonts w:ascii="Arial" w:eastAsia="Calibri" w:hAnsi="Arial" w:cs="Arial"/>
          <w:color w:val="00000A"/>
        </w:rPr>
        <w:t xml:space="preserve">, </w:t>
      </w:r>
      <w:r w:rsidRPr="00F43286">
        <w:rPr>
          <w:rFonts w:ascii="Arial" w:eastAsia="Calibri" w:hAnsi="Arial" w:cs="Arial"/>
          <w:color w:val="00000A"/>
        </w:rPr>
        <w:t xml:space="preserve">e art. 186, </w:t>
      </w:r>
      <w:r w:rsidR="007D6FAC" w:rsidRPr="00F43286">
        <w:rPr>
          <w:rFonts w:ascii="Arial" w:eastAsia="Calibri" w:hAnsi="Arial" w:cs="Arial"/>
          <w:color w:val="00000A"/>
        </w:rPr>
        <w:t>do Código de Processo Civil</w:t>
      </w:r>
      <w:r w:rsidRPr="00F43286">
        <w:rPr>
          <w:rFonts w:ascii="Arial" w:eastAsia="Calibri" w:hAnsi="Arial" w:cs="Arial"/>
          <w:color w:val="00000A"/>
        </w:rPr>
        <w:t>.</w:t>
      </w:r>
    </w:p>
    <w:p w14:paraId="004E7B99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5DE84677" w14:textId="77777777" w:rsidR="00E668A5" w:rsidRPr="00F43286" w:rsidRDefault="00ED38DC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 w:rsidRPr="00F43286">
        <w:rPr>
          <w:rFonts w:ascii="Arial" w:eastAsia="Calibri" w:hAnsi="Arial" w:cs="Arial"/>
        </w:rPr>
        <w:t>Nesses termos, pede deferimento.</w:t>
      </w:r>
    </w:p>
    <w:p w14:paraId="32E431AD" w14:textId="77777777" w:rsidR="00E668A5" w:rsidRPr="00F43286" w:rsidRDefault="00E668A5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</w:p>
    <w:p w14:paraId="77529808" w14:textId="4D0315A7" w:rsidR="00E668A5" w:rsidRPr="00F43286" w:rsidRDefault="00F43286">
      <w:pPr>
        <w:widowControl/>
        <w:spacing w:line="360" w:lineRule="auto"/>
        <w:ind w:firstLine="170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xxxxxxxxxxxxx</w:t>
      </w:r>
      <w:r w:rsidR="00ED38DC" w:rsidRPr="00F43286">
        <w:rPr>
          <w:rFonts w:ascii="Arial" w:eastAsia="Calibri" w:hAnsi="Arial" w:cs="Arial"/>
        </w:rPr>
        <w:t xml:space="preserve">, </w:t>
      </w:r>
      <w:r w:rsidR="00FA569F" w:rsidRPr="00F43286">
        <w:rPr>
          <w:rFonts w:ascii="Arial" w:eastAsia="Calibri" w:hAnsi="Arial" w:cs="Arial"/>
        </w:rPr>
        <w:t>data do protocolo</w:t>
      </w:r>
      <w:r w:rsidR="00ED38DC" w:rsidRPr="00F43286">
        <w:rPr>
          <w:rFonts w:ascii="Arial" w:eastAsia="Calibri" w:hAnsi="Arial" w:cs="Arial"/>
        </w:rPr>
        <w:t>.</w:t>
      </w:r>
    </w:p>
    <w:p w14:paraId="369F511C" w14:textId="77777777" w:rsidR="00E668A5" w:rsidRPr="00F43286" w:rsidRDefault="00E668A5">
      <w:pPr>
        <w:widowControl/>
        <w:spacing w:line="360" w:lineRule="auto"/>
        <w:ind w:firstLine="1985"/>
        <w:jc w:val="both"/>
        <w:rPr>
          <w:rFonts w:ascii="Arial" w:eastAsia="Calibri" w:hAnsi="Arial" w:cs="Arial"/>
        </w:rPr>
      </w:pPr>
    </w:p>
    <w:p w14:paraId="129B7CCA" w14:textId="2E58457E" w:rsidR="007D6FAC" w:rsidRPr="00F43286" w:rsidRDefault="00F43286" w:rsidP="007D6FAC">
      <w:pPr>
        <w:jc w:val="center"/>
        <w:rPr>
          <w:rFonts w:ascii="Arial" w:hAnsi="Arial" w:cs="Arial"/>
          <w:b/>
          <w:smallCaps/>
          <w:color w:val="000000"/>
        </w:rPr>
      </w:pPr>
      <w:r>
        <w:rPr>
          <w:rFonts w:ascii="Arial" w:hAnsi="Arial" w:cs="Arial"/>
          <w:b/>
          <w:smallCaps/>
          <w:color w:val="000000"/>
        </w:rPr>
        <w:t>XXXXXXXXXXXXXX</w:t>
      </w:r>
    </w:p>
    <w:p w14:paraId="720F1783" w14:textId="77777777" w:rsidR="007D6FAC" w:rsidRPr="00F43286" w:rsidRDefault="007D6FAC" w:rsidP="007D6FAC">
      <w:pPr>
        <w:jc w:val="center"/>
        <w:rPr>
          <w:rFonts w:ascii="Arial" w:hAnsi="Arial" w:cs="Arial"/>
          <w:bCs/>
          <w:smallCaps/>
          <w:color w:val="000000"/>
        </w:rPr>
      </w:pPr>
      <w:r w:rsidRPr="00F43286">
        <w:rPr>
          <w:rFonts w:ascii="Arial" w:hAnsi="Arial" w:cs="Arial"/>
          <w:bCs/>
          <w:smallCaps/>
          <w:color w:val="000000"/>
        </w:rPr>
        <w:t>Coordenadoria Estratégica em Tutela Coletiva</w:t>
      </w:r>
    </w:p>
    <w:p w14:paraId="4805FD64" w14:textId="77777777" w:rsidR="007D6FAC" w:rsidRPr="00F43286" w:rsidRDefault="007D6FAC" w:rsidP="007D6FAC">
      <w:pPr>
        <w:jc w:val="center"/>
        <w:rPr>
          <w:rFonts w:ascii="Arial" w:hAnsi="Arial" w:cs="Arial"/>
          <w:bCs/>
          <w:smallCaps/>
          <w:color w:val="000000"/>
        </w:rPr>
      </w:pPr>
      <w:r w:rsidRPr="00F43286">
        <w:rPr>
          <w:rFonts w:ascii="Arial" w:hAnsi="Arial" w:cs="Arial"/>
          <w:bCs/>
          <w:smallCaps/>
          <w:color w:val="000000"/>
        </w:rPr>
        <w:t>Defensor Público</w:t>
      </w:r>
    </w:p>
    <w:p w14:paraId="15206896" w14:textId="77777777" w:rsidR="007D6FAC" w:rsidRPr="00F43286" w:rsidRDefault="007D6FAC" w:rsidP="007D6FAC">
      <w:pPr>
        <w:spacing w:line="360" w:lineRule="auto"/>
        <w:rPr>
          <w:rFonts w:ascii="Arial" w:hAnsi="Arial" w:cs="Arial"/>
          <w:b/>
          <w:smallCaps/>
          <w:color w:val="000000"/>
        </w:rPr>
      </w:pPr>
    </w:p>
    <w:p w14:paraId="1758FF90" w14:textId="77777777" w:rsidR="007D6FAC" w:rsidRPr="00F43286" w:rsidRDefault="007D6FAC" w:rsidP="007D6FAC">
      <w:pPr>
        <w:jc w:val="center"/>
        <w:rPr>
          <w:rFonts w:ascii="Arial" w:hAnsi="Arial" w:cs="Arial"/>
          <w:b/>
          <w:smallCaps/>
          <w:color w:val="000000"/>
        </w:rPr>
      </w:pPr>
    </w:p>
    <w:p w14:paraId="4C50EC36" w14:textId="3CC95E0F" w:rsidR="007D6FAC" w:rsidRPr="00F43286" w:rsidRDefault="00F43286" w:rsidP="007D6FAC">
      <w:pPr>
        <w:jc w:val="center"/>
        <w:rPr>
          <w:rFonts w:ascii="Arial" w:hAnsi="Arial" w:cs="Arial"/>
          <w:b/>
          <w:smallCaps/>
          <w:color w:val="000000"/>
        </w:rPr>
      </w:pPr>
      <w:r>
        <w:rPr>
          <w:rFonts w:ascii="Arial" w:hAnsi="Arial" w:cs="Arial"/>
          <w:b/>
          <w:smallCaps/>
          <w:color w:val="000000"/>
        </w:rPr>
        <w:t>XXXXXXXXXXXXXXXX</w:t>
      </w:r>
    </w:p>
    <w:p w14:paraId="5782B699" w14:textId="72C7227A" w:rsidR="007D6FAC" w:rsidRPr="00F43286" w:rsidRDefault="00F43286" w:rsidP="007D6FAC">
      <w:pPr>
        <w:jc w:val="center"/>
        <w:rPr>
          <w:rFonts w:ascii="Arial" w:hAnsi="Arial" w:cs="Arial"/>
          <w:bCs/>
          <w:smallCaps/>
          <w:color w:val="000000"/>
        </w:rPr>
      </w:pPr>
      <w:r>
        <w:rPr>
          <w:rFonts w:ascii="Arial" w:hAnsi="Arial" w:cs="Arial"/>
          <w:bCs/>
          <w:smallCaps/>
          <w:color w:val="000000"/>
        </w:rPr>
        <w:t>lotação</w:t>
      </w:r>
      <w:r w:rsidR="007D6FAC" w:rsidRPr="00F43286">
        <w:rPr>
          <w:rFonts w:ascii="Arial" w:hAnsi="Arial" w:cs="Arial"/>
          <w:bCs/>
          <w:smallCaps/>
          <w:color w:val="000000"/>
        </w:rPr>
        <w:t xml:space="preserve"> - MG</w:t>
      </w:r>
    </w:p>
    <w:p w14:paraId="4CA3E366" w14:textId="77777777" w:rsidR="007D6FAC" w:rsidRPr="00F43286" w:rsidRDefault="007D6FAC" w:rsidP="007D6FAC">
      <w:pPr>
        <w:jc w:val="center"/>
        <w:rPr>
          <w:rFonts w:ascii="Arial" w:hAnsi="Arial" w:cs="Arial"/>
          <w:bCs/>
          <w:smallCaps/>
          <w:color w:val="000000"/>
        </w:rPr>
      </w:pPr>
      <w:r w:rsidRPr="00F43286">
        <w:rPr>
          <w:rFonts w:ascii="Arial" w:hAnsi="Arial" w:cs="Arial"/>
          <w:bCs/>
          <w:smallCaps/>
          <w:color w:val="000000"/>
        </w:rPr>
        <w:t>Defensor Público</w:t>
      </w:r>
    </w:p>
    <w:p w14:paraId="09B3A2FF" w14:textId="77777777" w:rsidR="00FA569F" w:rsidRPr="00F43286" w:rsidRDefault="00FA569F" w:rsidP="007D6FAC">
      <w:pPr>
        <w:jc w:val="center"/>
        <w:rPr>
          <w:rFonts w:ascii="Arial" w:hAnsi="Arial" w:cs="Arial"/>
          <w:bCs/>
          <w:smallCaps/>
          <w:color w:val="000000"/>
        </w:rPr>
      </w:pPr>
    </w:p>
    <w:p w14:paraId="241053CE" w14:textId="77777777" w:rsidR="00FA569F" w:rsidRPr="00F43286" w:rsidRDefault="00FA569F" w:rsidP="007D6FAC">
      <w:pPr>
        <w:jc w:val="center"/>
        <w:rPr>
          <w:rFonts w:ascii="Arial" w:hAnsi="Arial" w:cs="Arial"/>
          <w:bCs/>
          <w:smallCaps/>
          <w:color w:val="000000"/>
        </w:rPr>
      </w:pPr>
    </w:p>
    <w:sectPr w:rsidR="00FA569F" w:rsidRPr="00F43286" w:rsidSect="00FA569F">
      <w:headerReference w:type="default" r:id="rId7"/>
      <w:footerReference w:type="default" r:id="rId8"/>
      <w:pgSz w:w="11906" w:h="16838"/>
      <w:pgMar w:top="1702" w:right="1133" w:bottom="1417" w:left="170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44846" w14:textId="77777777" w:rsidR="00F66555" w:rsidRDefault="00F66555">
      <w:r>
        <w:separator/>
      </w:r>
    </w:p>
  </w:endnote>
  <w:endnote w:type="continuationSeparator" w:id="0">
    <w:p w14:paraId="19FFCB69" w14:textId="77777777" w:rsidR="00F66555" w:rsidRDefault="00F6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D3DA" w14:textId="77777777" w:rsidR="00E668A5" w:rsidRDefault="00ED38DC">
    <w:pPr>
      <w:widowControl/>
      <w:pBdr>
        <w:top w:val="nil"/>
        <w:left w:val="nil"/>
        <w:bottom w:val="nil"/>
        <w:right w:val="nil"/>
        <w:between w:val="nil"/>
      </w:pBdr>
      <w:ind w:left="7080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C07C65">
      <w:rPr>
        <w:noProof/>
        <w:color w:val="000000"/>
        <w:sz w:val="18"/>
        <w:szCs w:val="18"/>
      </w:rPr>
      <w:t>27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de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C07C65">
      <w:rPr>
        <w:noProof/>
        <w:color w:val="000000"/>
        <w:sz w:val="18"/>
        <w:szCs w:val="18"/>
      </w:rPr>
      <w:t>27</w:t>
    </w:r>
    <w:r>
      <w:rPr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B0BD9" w14:textId="77777777" w:rsidR="00F66555" w:rsidRDefault="00F66555">
      <w:r>
        <w:separator/>
      </w:r>
    </w:p>
  </w:footnote>
  <w:footnote w:type="continuationSeparator" w:id="0">
    <w:p w14:paraId="16A63BDB" w14:textId="77777777" w:rsidR="00F66555" w:rsidRDefault="00F66555">
      <w:r>
        <w:continuationSeparator/>
      </w:r>
    </w:p>
  </w:footnote>
  <w:footnote w:id="1">
    <w:p w14:paraId="78BBFCE3" w14:textId="05C26CB2" w:rsidR="003D3413" w:rsidRPr="00F43286" w:rsidRDefault="003D3413" w:rsidP="003D3413">
      <w:pPr>
        <w:pStyle w:val="Textodenotaderodap"/>
        <w:rPr>
          <w:rFonts w:ascii="Arial" w:hAnsi="Arial" w:cs="Arial"/>
        </w:rPr>
      </w:pPr>
      <w:r w:rsidRPr="00F43286">
        <w:rPr>
          <w:rStyle w:val="Refdenotaderodap"/>
          <w:rFonts w:ascii="Arial" w:hAnsi="Arial" w:cs="Arial"/>
        </w:rPr>
        <w:footnoteRef/>
      </w:r>
      <w:r w:rsidRPr="00F43286">
        <w:rPr>
          <w:rFonts w:ascii="Arial" w:hAnsi="Arial" w:cs="Arial"/>
        </w:rPr>
        <w:t xml:space="preserve"> Segundo prevê o art. 7º, IV, da Lei Municipal n° 6.058/2009, o benefício da gratuidade só será concedido às pessoas cuja renda familiar seja inferior a três salários mínimos.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1F78" w14:textId="726FF7E1" w:rsidR="00E668A5" w:rsidRDefault="00BB4673" w:rsidP="00BB4673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rFonts w:ascii="Courier New" w:eastAsia="Courier New" w:hAnsi="Courier New" w:cs="Courier New"/>
        <w:noProof/>
        <w:color w:val="000000"/>
        <w:sz w:val="18"/>
        <w:szCs w:val="18"/>
      </w:rPr>
      <w:drawing>
        <wp:inline distT="0" distB="0" distL="0" distR="0" wp14:anchorId="47B31FB8" wp14:editId="588D71A3">
          <wp:extent cx="1053721" cy="895350"/>
          <wp:effectExtent l="0" t="0" r="0" b="0"/>
          <wp:docPr id="1464611172" name="Imagem 14646111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96" cy="898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95E681E" w14:textId="77777777" w:rsidR="00E668A5" w:rsidRDefault="00E668A5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68A5"/>
    <w:rsid w:val="000012F3"/>
    <w:rsid w:val="00012093"/>
    <w:rsid w:val="0003227F"/>
    <w:rsid w:val="000612EF"/>
    <w:rsid w:val="000712DA"/>
    <w:rsid w:val="00084464"/>
    <w:rsid w:val="000C0B22"/>
    <w:rsid w:val="000E5642"/>
    <w:rsid w:val="000F0C53"/>
    <w:rsid w:val="00137A32"/>
    <w:rsid w:val="001B3AD0"/>
    <w:rsid w:val="001F040B"/>
    <w:rsid w:val="002054BF"/>
    <w:rsid w:val="002117B2"/>
    <w:rsid w:val="00235B5C"/>
    <w:rsid w:val="00276F91"/>
    <w:rsid w:val="002C7D51"/>
    <w:rsid w:val="003242DD"/>
    <w:rsid w:val="0033187F"/>
    <w:rsid w:val="003808A7"/>
    <w:rsid w:val="003D3413"/>
    <w:rsid w:val="003E59AE"/>
    <w:rsid w:val="003F19F2"/>
    <w:rsid w:val="003F469B"/>
    <w:rsid w:val="00441B27"/>
    <w:rsid w:val="00452F88"/>
    <w:rsid w:val="00454C43"/>
    <w:rsid w:val="004B1ACE"/>
    <w:rsid w:val="00521414"/>
    <w:rsid w:val="00533636"/>
    <w:rsid w:val="00560756"/>
    <w:rsid w:val="00574850"/>
    <w:rsid w:val="00590961"/>
    <w:rsid w:val="005950CF"/>
    <w:rsid w:val="005A7134"/>
    <w:rsid w:val="005D101D"/>
    <w:rsid w:val="005F544E"/>
    <w:rsid w:val="0066489F"/>
    <w:rsid w:val="006B6411"/>
    <w:rsid w:val="006B79CD"/>
    <w:rsid w:val="006E057C"/>
    <w:rsid w:val="007762F4"/>
    <w:rsid w:val="007B364E"/>
    <w:rsid w:val="007B46AC"/>
    <w:rsid w:val="007D6893"/>
    <w:rsid w:val="007D6FAC"/>
    <w:rsid w:val="007E277A"/>
    <w:rsid w:val="007E669A"/>
    <w:rsid w:val="007F5525"/>
    <w:rsid w:val="00862520"/>
    <w:rsid w:val="00866285"/>
    <w:rsid w:val="00897100"/>
    <w:rsid w:val="008A1D71"/>
    <w:rsid w:val="008D1A99"/>
    <w:rsid w:val="008D73C4"/>
    <w:rsid w:val="008E72F4"/>
    <w:rsid w:val="00941E4F"/>
    <w:rsid w:val="00960A5C"/>
    <w:rsid w:val="009A2416"/>
    <w:rsid w:val="009A41EA"/>
    <w:rsid w:val="009C2A1F"/>
    <w:rsid w:val="009E507A"/>
    <w:rsid w:val="009E5F9F"/>
    <w:rsid w:val="00A23E2A"/>
    <w:rsid w:val="00A65983"/>
    <w:rsid w:val="00A730F6"/>
    <w:rsid w:val="00AA5715"/>
    <w:rsid w:val="00AE3D00"/>
    <w:rsid w:val="00AF1F85"/>
    <w:rsid w:val="00AF64EE"/>
    <w:rsid w:val="00B11382"/>
    <w:rsid w:val="00B43E7F"/>
    <w:rsid w:val="00B66305"/>
    <w:rsid w:val="00BB4673"/>
    <w:rsid w:val="00BC40C7"/>
    <w:rsid w:val="00BE75FD"/>
    <w:rsid w:val="00C01FEE"/>
    <w:rsid w:val="00C07C65"/>
    <w:rsid w:val="00C27005"/>
    <w:rsid w:val="00C9709E"/>
    <w:rsid w:val="00CB1BDE"/>
    <w:rsid w:val="00CD63DF"/>
    <w:rsid w:val="00D143FB"/>
    <w:rsid w:val="00D40830"/>
    <w:rsid w:val="00D46E0E"/>
    <w:rsid w:val="00D55A21"/>
    <w:rsid w:val="00D66396"/>
    <w:rsid w:val="00D671BC"/>
    <w:rsid w:val="00D741D4"/>
    <w:rsid w:val="00DF2509"/>
    <w:rsid w:val="00E34E55"/>
    <w:rsid w:val="00E55388"/>
    <w:rsid w:val="00E668A5"/>
    <w:rsid w:val="00ED28AB"/>
    <w:rsid w:val="00ED38DC"/>
    <w:rsid w:val="00F247BC"/>
    <w:rsid w:val="00F2733D"/>
    <w:rsid w:val="00F43286"/>
    <w:rsid w:val="00F55EA7"/>
    <w:rsid w:val="00F66555"/>
    <w:rsid w:val="00F9488A"/>
    <w:rsid w:val="00FA569F"/>
    <w:rsid w:val="00FC1C07"/>
    <w:rsid w:val="00FF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EAFEA"/>
  <w15:docId w15:val="{42FD98D7-AF7F-40A4-887E-ADFF463F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B46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4673"/>
  </w:style>
  <w:style w:type="paragraph" w:styleId="Rodap">
    <w:name w:val="footer"/>
    <w:basedOn w:val="Normal"/>
    <w:link w:val="RodapChar"/>
    <w:uiPriority w:val="99"/>
    <w:unhideWhenUsed/>
    <w:rsid w:val="00BB46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4673"/>
  </w:style>
  <w:style w:type="paragraph" w:styleId="Textodenotaderodap">
    <w:name w:val="footnote text"/>
    <w:basedOn w:val="Normal"/>
    <w:link w:val="TextodenotaderodapChar"/>
    <w:uiPriority w:val="99"/>
    <w:unhideWhenUsed/>
    <w:rsid w:val="003D34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D341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D34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C3D38-FEA3-47ED-AD66-A34832EA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22</Pages>
  <Words>5970</Words>
  <Characters>33493</Characters>
  <Application>Microsoft Office Word</Application>
  <DocSecurity>0</DocSecurity>
  <Lines>697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Isadora Vieira Amorim Santos</cp:lastModifiedBy>
  <cp:revision>57</cp:revision>
  <cp:lastPrinted>2023-06-30T20:06:00Z</cp:lastPrinted>
  <dcterms:created xsi:type="dcterms:W3CDTF">2023-06-14T21:22:00Z</dcterms:created>
  <dcterms:modified xsi:type="dcterms:W3CDTF">2026-03-12T14:15:00Z</dcterms:modified>
</cp:coreProperties>
</file>