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747BB" w14:textId="74248AE1" w:rsidR="007F56D0" w:rsidRPr="000077C4" w:rsidRDefault="00E50E7D" w:rsidP="008F74BA">
      <w:pPr>
        <w:spacing w:after="240" w:line="360" w:lineRule="auto"/>
        <w:jc w:val="both"/>
        <w:rPr>
          <w:rFonts w:ascii="Arial" w:hAnsi="Arial" w:cs="Arial"/>
          <w:b/>
          <w:sz w:val="24"/>
          <w:szCs w:val="24"/>
        </w:rPr>
      </w:pPr>
      <w:r w:rsidRPr="000077C4">
        <w:rPr>
          <w:rFonts w:ascii="Arial" w:hAnsi="Arial" w:cs="Arial"/>
          <w:b/>
          <w:sz w:val="24"/>
          <w:szCs w:val="24"/>
        </w:rPr>
        <w:t>AO JUÍZO DA VARA CÍVEL DA COMARCA DE</w:t>
      </w:r>
      <w:r w:rsidR="000077C4" w:rsidRPr="000077C4">
        <w:rPr>
          <w:rFonts w:ascii="Arial" w:hAnsi="Arial" w:cs="Arial"/>
          <w:b/>
          <w:sz w:val="24"/>
          <w:szCs w:val="24"/>
        </w:rPr>
        <w:tab/>
      </w:r>
      <w:r w:rsidR="000077C4" w:rsidRPr="000077C4">
        <w:rPr>
          <w:rFonts w:ascii="Arial" w:hAnsi="Arial" w:cs="Arial"/>
          <w:b/>
          <w:sz w:val="24"/>
          <w:szCs w:val="24"/>
        </w:rPr>
        <w:tab/>
      </w:r>
      <w:r w:rsidR="000077C4" w:rsidRPr="000077C4">
        <w:rPr>
          <w:rFonts w:ascii="Arial" w:hAnsi="Arial" w:cs="Arial"/>
          <w:b/>
          <w:sz w:val="24"/>
          <w:szCs w:val="24"/>
        </w:rPr>
        <w:tab/>
      </w:r>
      <w:r w:rsidR="000077C4" w:rsidRPr="000077C4">
        <w:rPr>
          <w:rFonts w:ascii="Arial" w:hAnsi="Arial" w:cs="Arial"/>
          <w:b/>
          <w:sz w:val="24"/>
          <w:szCs w:val="24"/>
        </w:rPr>
        <w:tab/>
      </w:r>
      <w:r w:rsidR="000077C4" w:rsidRPr="000077C4">
        <w:rPr>
          <w:rFonts w:ascii="Arial" w:hAnsi="Arial" w:cs="Arial"/>
          <w:b/>
          <w:sz w:val="24"/>
          <w:szCs w:val="24"/>
        </w:rPr>
        <w:tab/>
      </w:r>
      <w:r w:rsidRPr="000077C4">
        <w:rPr>
          <w:rFonts w:ascii="Arial" w:hAnsi="Arial" w:cs="Arial"/>
          <w:b/>
          <w:sz w:val="24"/>
          <w:szCs w:val="24"/>
        </w:rPr>
        <w:t>/MG</w:t>
      </w:r>
    </w:p>
    <w:p w14:paraId="51DDCC4A" w14:textId="44F320BA" w:rsidR="000D64CD" w:rsidRPr="000077C4" w:rsidRDefault="000D64CD" w:rsidP="008F74BA">
      <w:pPr>
        <w:spacing w:after="240" w:line="360" w:lineRule="auto"/>
        <w:jc w:val="both"/>
        <w:rPr>
          <w:rFonts w:ascii="Arial" w:hAnsi="Arial" w:cs="Arial"/>
          <w:b/>
          <w:sz w:val="24"/>
          <w:szCs w:val="24"/>
        </w:rPr>
      </w:pPr>
    </w:p>
    <w:p w14:paraId="3E3B6459" w14:textId="07858FF0" w:rsidR="000D64CD" w:rsidRPr="000077C4" w:rsidRDefault="000D64CD" w:rsidP="008F74BA">
      <w:pPr>
        <w:spacing w:after="240" w:line="360" w:lineRule="auto"/>
        <w:jc w:val="both"/>
        <w:rPr>
          <w:rFonts w:ascii="Arial" w:hAnsi="Arial" w:cs="Arial"/>
          <w:b/>
          <w:sz w:val="24"/>
          <w:szCs w:val="24"/>
        </w:rPr>
      </w:pPr>
    </w:p>
    <w:p w14:paraId="29EFA95B" w14:textId="6A40C041" w:rsidR="000D64CD" w:rsidRPr="000077C4" w:rsidRDefault="000D64CD" w:rsidP="008F74BA">
      <w:pPr>
        <w:spacing w:after="240" w:line="360" w:lineRule="auto"/>
        <w:jc w:val="both"/>
        <w:rPr>
          <w:rFonts w:ascii="Arial" w:hAnsi="Arial" w:cs="Arial"/>
          <w:b/>
          <w:sz w:val="24"/>
          <w:szCs w:val="24"/>
        </w:rPr>
      </w:pPr>
    </w:p>
    <w:p w14:paraId="511C604B" w14:textId="48A6FF8D" w:rsidR="000D64CD" w:rsidRPr="000077C4" w:rsidRDefault="000D64CD" w:rsidP="008F74BA">
      <w:pPr>
        <w:spacing w:after="240" w:line="360" w:lineRule="auto"/>
        <w:jc w:val="both"/>
        <w:rPr>
          <w:rFonts w:ascii="Arial" w:hAnsi="Arial" w:cs="Arial"/>
          <w:b/>
          <w:sz w:val="24"/>
          <w:szCs w:val="24"/>
        </w:rPr>
      </w:pPr>
    </w:p>
    <w:p w14:paraId="624EBFC7" w14:textId="3CAC5449" w:rsidR="007F56D0" w:rsidRPr="000077C4" w:rsidRDefault="000077C4" w:rsidP="008F74BA">
      <w:pPr>
        <w:spacing w:after="240" w:line="360" w:lineRule="auto"/>
        <w:ind w:firstLine="851"/>
        <w:jc w:val="both"/>
        <w:rPr>
          <w:rFonts w:ascii="Arial" w:hAnsi="Arial" w:cs="Arial"/>
          <w:sz w:val="24"/>
          <w:szCs w:val="24"/>
        </w:rPr>
      </w:pPr>
      <w:proofErr w:type="spellStart"/>
      <w:r w:rsidRPr="000077C4">
        <w:rPr>
          <w:rFonts w:ascii="Arial" w:hAnsi="Arial" w:cs="Arial"/>
          <w:b/>
          <w:sz w:val="24"/>
          <w:szCs w:val="24"/>
        </w:rPr>
        <w:t>xxxxxxxxxxxxxxxxxx</w:t>
      </w:r>
      <w:proofErr w:type="spellEnd"/>
      <w:r w:rsidR="007F56D0" w:rsidRPr="000077C4">
        <w:rPr>
          <w:rFonts w:ascii="Arial" w:hAnsi="Arial" w:cs="Arial"/>
          <w:sz w:val="24"/>
          <w:szCs w:val="24"/>
        </w:rPr>
        <w:t xml:space="preserve">, </w:t>
      </w:r>
      <w:r w:rsidRPr="000077C4">
        <w:rPr>
          <w:rFonts w:ascii="Arial" w:hAnsi="Arial" w:cs="Arial"/>
          <w:sz w:val="24"/>
          <w:szCs w:val="24"/>
        </w:rPr>
        <w:t>qualificação, endereço, e-mail, telefone</w:t>
      </w:r>
      <w:r w:rsidR="007F56D0" w:rsidRPr="000077C4">
        <w:rPr>
          <w:rFonts w:ascii="Arial" w:hAnsi="Arial" w:cs="Arial"/>
          <w:sz w:val="24"/>
          <w:szCs w:val="24"/>
        </w:rPr>
        <w:t xml:space="preserve">, assistida pela </w:t>
      </w:r>
      <w:r w:rsidR="007F56D0" w:rsidRPr="000077C4">
        <w:rPr>
          <w:rFonts w:ascii="Arial" w:hAnsi="Arial" w:cs="Arial"/>
          <w:b/>
          <w:bCs/>
          <w:sz w:val="24"/>
          <w:szCs w:val="24"/>
        </w:rPr>
        <w:t>DEFENSORIA PÚBLICA DO ESTADO DE MINAS GERAIS - DPMG</w:t>
      </w:r>
      <w:r w:rsidR="007F56D0" w:rsidRPr="000077C4">
        <w:rPr>
          <w:rFonts w:ascii="Arial" w:hAnsi="Arial" w:cs="Arial"/>
          <w:sz w:val="24"/>
          <w:szCs w:val="24"/>
        </w:rPr>
        <w:t xml:space="preserve">, por meio de seu </w:t>
      </w:r>
      <w:r w:rsidR="000D64CD" w:rsidRPr="000077C4">
        <w:rPr>
          <w:rFonts w:ascii="Arial" w:hAnsi="Arial" w:cs="Arial"/>
          <w:sz w:val="24"/>
          <w:szCs w:val="24"/>
        </w:rPr>
        <w:t>órgão de execução</w:t>
      </w:r>
      <w:r w:rsidRPr="000077C4">
        <w:rPr>
          <w:rFonts w:ascii="Arial" w:hAnsi="Arial" w:cs="Arial"/>
          <w:sz w:val="24"/>
          <w:szCs w:val="24"/>
        </w:rPr>
        <w:t xml:space="preserve"> que ao final assina</w:t>
      </w:r>
      <w:r w:rsidR="007F56D0" w:rsidRPr="000077C4">
        <w:rPr>
          <w:rFonts w:ascii="Arial" w:hAnsi="Arial" w:cs="Arial"/>
          <w:sz w:val="24"/>
          <w:szCs w:val="24"/>
        </w:rPr>
        <w:t>, no exercício da atribuição institucional prevista no artigo 5º da Lei Complementar Estadual de Minas Gerais n° 65/2003, art. 4º da LC 80/94 e art. 134, §2º da CF/88,</w:t>
      </w:r>
      <w:r w:rsidR="007F56D0" w:rsidRPr="000077C4">
        <w:rPr>
          <w:rFonts w:ascii="Arial" w:hAnsi="Arial" w:cs="Arial"/>
          <w:b/>
          <w:bCs/>
          <w:sz w:val="24"/>
          <w:szCs w:val="24"/>
        </w:rPr>
        <w:t xml:space="preserve"> </w:t>
      </w:r>
      <w:r w:rsidR="007F56D0" w:rsidRPr="000077C4">
        <w:rPr>
          <w:rFonts w:ascii="Arial" w:hAnsi="Arial" w:cs="Arial"/>
          <w:sz w:val="24"/>
          <w:szCs w:val="24"/>
        </w:rPr>
        <w:t>vem</w:t>
      </w:r>
      <w:r w:rsidR="00F301C8" w:rsidRPr="000077C4">
        <w:rPr>
          <w:rFonts w:ascii="Arial" w:hAnsi="Arial" w:cs="Arial"/>
          <w:sz w:val="24"/>
          <w:szCs w:val="24"/>
        </w:rPr>
        <w:t xml:space="preserve"> </w:t>
      </w:r>
      <w:r w:rsidR="007F56D0" w:rsidRPr="000077C4">
        <w:rPr>
          <w:rFonts w:ascii="Arial" w:hAnsi="Arial" w:cs="Arial"/>
          <w:sz w:val="24"/>
          <w:szCs w:val="24"/>
        </w:rPr>
        <w:t xml:space="preserve">propor </w:t>
      </w:r>
    </w:p>
    <w:p w14:paraId="5861EDF1" w14:textId="77777777" w:rsidR="008F74BA" w:rsidRPr="000077C4" w:rsidRDefault="008F74BA" w:rsidP="008F74BA">
      <w:pPr>
        <w:spacing w:after="240" w:line="360" w:lineRule="auto"/>
        <w:jc w:val="both"/>
        <w:rPr>
          <w:rFonts w:ascii="Arial" w:hAnsi="Arial" w:cs="Arial"/>
          <w:sz w:val="24"/>
          <w:szCs w:val="24"/>
        </w:rPr>
      </w:pPr>
    </w:p>
    <w:p w14:paraId="022011E9" w14:textId="6A9A75AB" w:rsidR="007F56D0" w:rsidRPr="000077C4" w:rsidRDefault="007F56D0" w:rsidP="008F74BA">
      <w:pPr>
        <w:spacing w:after="240" w:line="360" w:lineRule="auto"/>
        <w:jc w:val="center"/>
        <w:rPr>
          <w:rFonts w:ascii="Arial" w:hAnsi="Arial" w:cs="Arial"/>
          <w:b/>
          <w:sz w:val="24"/>
          <w:szCs w:val="24"/>
          <w:u w:val="single"/>
        </w:rPr>
      </w:pPr>
      <w:r w:rsidRPr="000077C4">
        <w:rPr>
          <w:rFonts w:ascii="Arial" w:hAnsi="Arial" w:cs="Arial"/>
          <w:b/>
          <w:sz w:val="24"/>
          <w:szCs w:val="24"/>
          <w:u w:val="single"/>
        </w:rPr>
        <w:t>AÇÃO DE OBRIGAÇÃO DE FAZER</w:t>
      </w:r>
      <w:r w:rsidR="00013C71" w:rsidRPr="000077C4">
        <w:rPr>
          <w:rFonts w:ascii="Arial" w:hAnsi="Arial" w:cs="Arial"/>
          <w:b/>
          <w:sz w:val="24"/>
          <w:szCs w:val="24"/>
          <w:u w:val="single"/>
        </w:rPr>
        <w:t xml:space="preserve"> </w:t>
      </w:r>
      <w:r w:rsidR="00F301C8" w:rsidRPr="000077C4">
        <w:rPr>
          <w:rFonts w:ascii="Arial" w:hAnsi="Arial" w:cs="Arial"/>
          <w:b/>
          <w:sz w:val="24"/>
          <w:szCs w:val="24"/>
          <w:u w:val="single"/>
        </w:rPr>
        <w:t xml:space="preserve">COM </w:t>
      </w:r>
      <w:r w:rsidR="00013C71" w:rsidRPr="000077C4">
        <w:rPr>
          <w:rFonts w:ascii="Arial" w:hAnsi="Arial" w:cs="Arial"/>
          <w:b/>
          <w:sz w:val="24"/>
          <w:szCs w:val="24"/>
          <w:u w:val="single"/>
        </w:rPr>
        <w:t>PEDIDO DE TUTELA ANTECIPADA</w:t>
      </w:r>
    </w:p>
    <w:p w14:paraId="447FBD18" w14:textId="77777777" w:rsidR="008F74BA" w:rsidRPr="000077C4" w:rsidRDefault="008F74BA" w:rsidP="008F74BA">
      <w:pPr>
        <w:spacing w:after="240" w:line="360" w:lineRule="auto"/>
        <w:jc w:val="center"/>
        <w:rPr>
          <w:rFonts w:ascii="Arial" w:hAnsi="Arial" w:cs="Arial"/>
          <w:b/>
          <w:sz w:val="24"/>
          <w:szCs w:val="24"/>
          <w:u w:val="single"/>
        </w:rPr>
      </w:pPr>
    </w:p>
    <w:p w14:paraId="235BB83E" w14:textId="17F8B6BD" w:rsidR="00B70A3C" w:rsidRPr="000077C4" w:rsidRDefault="00900DC2" w:rsidP="008F74BA">
      <w:pPr>
        <w:spacing w:after="240" w:line="360" w:lineRule="auto"/>
        <w:ind w:firstLine="851"/>
        <w:jc w:val="both"/>
        <w:rPr>
          <w:rFonts w:ascii="Arial" w:hAnsi="Arial" w:cs="Arial"/>
          <w:sz w:val="24"/>
          <w:szCs w:val="24"/>
        </w:rPr>
      </w:pPr>
      <w:r w:rsidRPr="000077C4">
        <w:rPr>
          <w:rFonts w:ascii="Arial" w:hAnsi="Arial" w:cs="Arial"/>
          <w:sz w:val="24"/>
          <w:szCs w:val="24"/>
        </w:rPr>
        <w:t>Em face do </w:t>
      </w:r>
      <w:r w:rsidRPr="000077C4">
        <w:rPr>
          <w:rFonts w:ascii="Arial" w:hAnsi="Arial" w:cs="Arial"/>
          <w:b/>
          <w:bCs/>
          <w:sz w:val="24"/>
          <w:szCs w:val="24"/>
        </w:rPr>
        <w:t>MUNICÍPIO DE</w:t>
      </w:r>
      <w:r w:rsidR="002F7300" w:rsidRPr="000077C4">
        <w:rPr>
          <w:rFonts w:ascii="Arial" w:hAnsi="Arial" w:cs="Arial"/>
          <w:b/>
          <w:bCs/>
          <w:sz w:val="24"/>
          <w:szCs w:val="24"/>
        </w:rPr>
        <w:t xml:space="preserve"> </w:t>
      </w:r>
      <w:proofErr w:type="spellStart"/>
      <w:r w:rsidR="000077C4" w:rsidRPr="000077C4">
        <w:rPr>
          <w:rFonts w:ascii="Arial" w:hAnsi="Arial" w:cs="Arial"/>
          <w:b/>
          <w:bCs/>
          <w:sz w:val="24"/>
          <w:szCs w:val="24"/>
        </w:rPr>
        <w:t>xxxxxxxxxxxxxxxxxxx</w:t>
      </w:r>
      <w:proofErr w:type="spellEnd"/>
      <w:r w:rsidRPr="000077C4">
        <w:rPr>
          <w:rFonts w:ascii="Arial" w:hAnsi="Arial" w:cs="Arial"/>
          <w:sz w:val="24"/>
          <w:szCs w:val="24"/>
        </w:rPr>
        <w:t>, pessoa jurídica de direito público interno, inscrita no CNPJ </w:t>
      </w:r>
      <w:proofErr w:type="spellStart"/>
      <w:r w:rsidR="000077C4" w:rsidRPr="000077C4">
        <w:rPr>
          <w:rFonts w:ascii="Arial" w:hAnsi="Arial" w:cs="Arial"/>
          <w:bCs/>
          <w:color w:val="202124"/>
          <w:sz w:val="24"/>
          <w:szCs w:val="24"/>
          <w:shd w:val="clear" w:color="auto" w:fill="FFFFFF"/>
        </w:rPr>
        <w:t>xxxxxxxxxx</w:t>
      </w:r>
      <w:proofErr w:type="spellEnd"/>
      <w:r w:rsidR="00C165A6" w:rsidRPr="000077C4">
        <w:rPr>
          <w:rFonts w:ascii="Arial" w:hAnsi="Arial" w:cs="Arial"/>
          <w:bCs/>
          <w:color w:val="202124"/>
          <w:sz w:val="24"/>
          <w:szCs w:val="24"/>
          <w:shd w:val="clear" w:color="auto" w:fill="FFFFFF"/>
        </w:rPr>
        <w:t xml:space="preserve">, </w:t>
      </w:r>
      <w:r w:rsidRPr="000077C4">
        <w:rPr>
          <w:rFonts w:ascii="Arial" w:hAnsi="Arial" w:cs="Arial"/>
          <w:sz w:val="24"/>
          <w:szCs w:val="24"/>
        </w:rPr>
        <w:t xml:space="preserve">com sede administrativa </w:t>
      </w:r>
      <w:proofErr w:type="spellStart"/>
      <w:r w:rsidR="000077C4" w:rsidRPr="000077C4">
        <w:rPr>
          <w:rFonts w:ascii="Arial" w:hAnsi="Arial" w:cs="Arial"/>
          <w:sz w:val="24"/>
          <w:szCs w:val="24"/>
        </w:rPr>
        <w:t>xxxxxxxxx</w:t>
      </w:r>
      <w:proofErr w:type="spellEnd"/>
      <w:r w:rsidRPr="000077C4">
        <w:rPr>
          <w:rFonts w:ascii="Arial" w:hAnsi="Arial" w:cs="Arial"/>
          <w:sz w:val="24"/>
          <w:szCs w:val="24"/>
        </w:rPr>
        <w:t xml:space="preserve">, </w:t>
      </w:r>
      <w:r w:rsidR="00C165A6" w:rsidRPr="000077C4">
        <w:rPr>
          <w:rFonts w:ascii="Arial" w:hAnsi="Arial" w:cs="Arial"/>
          <w:sz w:val="24"/>
          <w:szCs w:val="24"/>
        </w:rPr>
        <w:t>podendo</w:t>
      </w:r>
      <w:r w:rsidRPr="000077C4">
        <w:rPr>
          <w:rFonts w:ascii="Arial" w:hAnsi="Arial" w:cs="Arial"/>
          <w:sz w:val="24"/>
          <w:szCs w:val="24"/>
        </w:rPr>
        <w:t xml:space="preserve"> ser localizada e citada na pessoa do Prefeito Municipal, </w:t>
      </w:r>
      <w:proofErr w:type="spellStart"/>
      <w:r w:rsidR="000077C4" w:rsidRPr="000077C4">
        <w:rPr>
          <w:rFonts w:ascii="Arial" w:hAnsi="Arial" w:cs="Arial"/>
          <w:sz w:val="24"/>
          <w:szCs w:val="24"/>
        </w:rPr>
        <w:t>xxxxxxxxxxxxx</w:t>
      </w:r>
      <w:proofErr w:type="spellEnd"/>
      <w:r w:rsidR="000077C4" w:rsidRPr="000077C4">
        <w:rPr>
          <w:rFonts w:ascii="Arial" w:hAnsi="Arial" w:cs="Arial"/>
          <w:sz w:val="24"/>
          <w:szCs w:val="24"/>
        </w:rPr>
        <w:t xml:space="preserve">, </w:t>
      </w:r>
      <w:r w:rsidRPr="000077C4">
        <w:rPr>
          <w:rFonts w:ascii="Arial" w:hAnsi="Arial" w:cs="Arial"/>
          <w:sz w:val="24"/>
          <w:szCs w:val="24"/>
        </w:rPr>
        <w:t>pelas razões fático-jurídicas a seguir expostas.</w:t>
      </w:r>
    </w:p>
    <w:p w14:paraId="7C37DEF8" w14:textId="77777777" w:rsidR="008F74BA" w:rsidRPr="000077C4" w:rsidRDefault="008F74BA" w:rsidP="008F74BA">
      <w:pPr>
        <w:spacing w:after="240" w:line="360" w:lineRule="auto"/>
        <w:jc w:val="both"/>
        <w:rPr>
          <w:rFonts w:ascii="Arial" w:hAnsi="Arial" w:cs="Arial"/>
          <w:sz w:val="24"/>
          <w:szCs w:val="24"/>
        </w:rPr>
      </w:pPr>
    </w:p>
    <w:p w14:paraId="77ADC5C4" w14:textId="13EABEF4" w:rsidR="007F56D0" w:rsidRPr="000077C4" w:rsidRDefault="00D023CB" w:rsidP="000077C4">
      <w:pPr>
        <w:spacing w:after="240" w:line="360" w:lineRule="auto"/>
        <w:ind w:firstLine="851"/>
        <w:rPr>
          <w:rFonts w:ascii="Arial" w:hAnsi="Arial" w:cs="Arial"/>
          <w:b/>
          <w:sz w:val="24"/>
          <w:szCs w:val="24"/>
        </w:rPr>
      </w:pPr>
      <w:r w:rsidRPr="000077C4">
        <w:rPr>
          <w:rFonts w:ascii="Arial" w:hAnsi="Arial" w:cs="Arial"/>
          <w:b/>
          <w:sz w:val="24"/>
          <w:szCs w:val="24"/>
        </w:rPr>
        <w:t xml:space="preserve">1. GRATUIDADE DE JUSTIÇA </w:t>
      </w:r>
      <w:r w:rsidR="000077C4" w:rsidRPr="000077C4">
        <w:rPr>
          <w:rFonts w:ascii="Arial" w:hAnsi="Arial" w:cs="Arial"/>
          <w:b/>
          <w:sz w:val="24"/>
          <w:szCs w:val="24"/>
        </w:rPr>
        <w:t xml:space="preserve">E </w:t>
      </w:r>
      <w:r w:rsidR="000077C4" w:rsidRPr="000077C4">
        <w:rPr>
          <w:rFonts w:ascii="Arial" w:hAnsi="Arial" w:cs="Arial"/>
          <w:b/>
          <w:sz w:val="24"/>
          <w:szCs w:val="24"/>
        </w:rPr>
        <w:t>PRIORIDADE DE TRAMITAÇÃO</w:t>
      </w:r>
    </w:p>
    <w:p w14:paraId="74C90196" w14:textId="36AB3C01" w:rsidR="008F74BA" w:rsidRPr="000077C4" w:rsidRDefault="000077C4" w:rsidP="008F74BA">
      <w:pPr>
        <w:spacing w:after="240" w:line="360" w:lineRule="auto"/>
        <w:ind w:firstLine="851"/>
        <w:jc w:val="both"/>
        <w:rPr>
          <w:rFonts w:ascii="Arial" w:hAnsi="Arial" w:cs="Arial"/>
          <w:sz w:val="24"/>
          <w:szCs w:val="24"/>
        </w:rPr>
      </w:pPr>
      <w:r w:rsidRPr="000077C4">
        <w:rPr>
          <w:rFonts w:ascii="Arial" w:hAnsi="Arial" w:cs="Arial"/>
          <w:sz w:val="24"/>
          <w:szCs w:val="24"/>
        </w:rPr>
        <w:t>A parte requerente, assistida pela Defensoria Pública, pleiteia a concessão dos benefícios da gratuidade de justiça, nos termos do art. 5º, LXXIV, da CF, art. 98 e art. 99, § 3º do CPC, por não possuir recursos para arcar com o pagamento das custas, despesas processuais, honorários advocatícios e demais encargos judiciais e extrajudiciais necessários ao regular desenvolvimento do processo e ao acesso à justiça, sem prejuízo das necessidades vitais básicas e da dignidade humana, do próprio sustento e de sua família.</w:t>
      </w:r>
    </w:p>
    <w:p w14:paraId="2070F667" w14:textId="13D1A9E8" w:rsidR="002A06FE" w:rsidRPr="000077C4" w:rsidRDefault="002A06FE" w:rsidP="008F74BA">
      <w:pPr>
        <w:spacing w:after="240" w:line="360" w:lineRule="auto"/>
        <w:ind w:firstLine="851"/>
        <w:jc w:val="both"/>
        <w:rPr>
          <w:rFonts w:ascii="Arial" w:hAnsi="Arial" w:cs="Arial"/>
          <w:sz w:val="24"/>
          <w:szCs w:val="24"/>
        </w:rPr>
      </w:pPr>
      <w:r w:rsidRPr="000077C4">
        <w:rPr>
          <w:rFonts w:ascii="Arial" w:hAnsi="Arial" w:cs="Arial"/>
          <w:sz w:val="24"/>
          <w:szCs w:val="24"/>
        </w:rPr>
        <w:lastRenderedPageBreak/>
        <w:t>A prioridade da tramitação processual para pessoas com deficiência</w:t>
      </w:r>
      <w:r w:rsidR="00363A0E" w:rsidRPr="000077C4">
        <w:rPr>
          <w:rFonts w:ascii="Arial" w:hAnsi="Arial" w:cs="Arial"/>
          <w:sz w:val="24"/>
          <w:szCs w:val="24"/>
        </w:rPr>
        <w:t xml:space="preserve"> é estabelecida pelo artigo 9º do Es</w:t>
      </w:r>
      <w:r w:rsidR="00013C71" w:rsidRPr="000077C4">
        <w:rPr>
          <w:rFonts w:ascii="Arial" w:hAnsi="Arial" w:cs="Arial"/>
          <w:sz w:val="24"/>
          <w:szCs w:val="24"/>
        </w:rPr>
        <w:t>tatuto da Pessoa com Deficiência:</w:t>
      </w:r>
    </w:p>
    <w:p w14:paraId="0D26C750" w14:textId="024EED10" w:rsidR="00013C71" w:rsidRPr="000077C4" w:rsidRDefault="00013C71" w:rsidP="00331B38">
      <w:pPr>
        <w:spacing w:after="240" w:line="360" w:lineRule="auto"/>
        <w:ind w:left="2268"/>
        <w:jc w:val="both"/>
        <w:rPr>
          <w:rFonts w:ascii="Arial" w:hAnsi="Arial" w:cs="Arial"/>
          <w:sz w:val="20"/>
          <w:szCs w:val="20"/>
        </w:rPr>
      </w:pPr>
      <w:r w:rsidRPr="000077C4">
        <w:rPr>
          <w:rFonts w:ascii="Arial" w:hAnsi="Arial" w:cs="Arial"/>
          <w:sz w:val="20"/>
          <w:szCs w:val="20"/>
        </w:rPr>
        <w:t>Art. 9º A pessoa com deficiência tem direito a receber atendimento prioritário, sobretudo com a finalidade de:</w:t>
      </w:r>
      <w:r w:rsidR="00331B38" w:rsidRPr="000077C4">
        <w:rPr>
          <w:rFonts w:ascii="Arial" w:hAnsi="Arial" w:cs="Arial"/>
          <w:sz w:val="20"/>
          <w:szCs w:val="20"/>
        </w:rPr>
        <w:t xml:space="preserve"> </w:t>
      </w:r>
      <w:r w:rsidRPr="000077C4">
        <w:rPr>
          <w:rFonts w:ascii="Arial" w:hAnsi="Arial" w:cs="Arial"/>
          <w:sz w:val="20"/>
          <w:szCs w:val="20"/>
        </w:rPr>
        <w:t>[...]</w:t>
      </w:r>
      <w:r w:rsidR="000F09C2" w:rsidRPr="000077C4">
        <w:rPr>
          <w:rFonts w:ascii="Arial" w:hAnsi="Arial" w:cs="Arial"/>
          <w:sz w:val="20"/>
          <w:szCs w:val="20"/>
        </w:rPr>
        <w:tab/>
      </w:r>
    </w:p>
    <w:p w14:paraId="23B8F8CE" w14:textId="77777777" w:rsidR="00013C71" w:rsidRPr="000077C4" w:rsidRDefault="00013C71" w:rsidP="008F74BA">
      <w:pPr>
        <w:spacing w:after="240" w:line="360" w:lineRule="auto"/>
        <w:ind w:left="2268"/>
        <w:jc w:val="both"/>
        <w:rPr>
          <w:rFonts w:ascii="Arial" w:hAnsi="Arial" w:cs="Arial"/>
          <w:sz w:val="20"/>
          <w:szCs w:val="20"/>
        </w:rPr>
      </w:pPr>
      <w:r w:rsidRPr="000077C4">
        <w:rPr>
          <w:rFonts w:ascii="Arial" w:hAnsi="Arial" w:cs="Arial"/>
          <w:sz w:val="20"/>
          <w:szCs w:val="20"/>
        </w:rPr>
        <w:t>VII - tramitação processual e procedimentos judiciais e administrativos em que for parte ou interessada, em todos os atos e diligências.</w:t>
      </w:r>
    </w:p>
    <w:p w14:paraId="0A2DC387" w14:textId="56579852" w:rsidR="00F275C4" w:rsidRPr="000077C4" w:rsidRDefault="00013C71" w:rsidP="008F74BA">
      <w:pPr>
        <w:spacing w:after="240" w:line="360" w:lineRule="auto"/>
        <w:ind w:firstLine="851"/>
        <w:jc w:val="both"/>
        <w:rPr>
          <w:rFonts w:ascii="Arial" w:hAnsi="Arial" w:cs="Arial"/>
          <w:sz w:val="24"/>
          <w:szCs w:val="24"/>
        </w:rPr>
      </w:pPr>
      <w:r w:rsidRPr="000077C4">
        <w:rPr>
          <w:rFonts w:ascii="Arial" w:hAnsi="Arial" w:cs="Arial"/>
          <w:sz w:val="24"/>
          <w:szCs w:val="24"/>
        </w:rPr>
        <w:t xml:space="preserve">A requerente possui quadro </w:t>
      </w:r>
      <w:proofErr w:type="spellStart"/>
      <w:r w:rsidRPr="000077C4">
        <w:rPr>
          <w:rFonts w:ascii="Arial" w:hAnsi="Arial" w:cs="Arial"/>
          <w:sz w:val="24"/>
          <w:szCs w:val="24"/>
        </w:rPr>
        <w:t>audiológico</w:t>
      </w:r>
      <w:proofErr w:type="spellEnd"/>
      <w:r w:rsidRPr="000077C4">
        <w:rPr>
          <w:rFonts w:ascii="Arial" w:hAnsi="Arial" w:cs="Arial"/>
          <w:sz w:val="24"/>
          <w:szCs w:val="24"/>
        </w:rPr>
        <w:t xml:space="preserve"> compatível com Deficiência auditiva em caráter permanente, conforme o relatório médico em anexo. Portanto, pede-se pela prioridade de tramitação da ação.</w:t>
      </w:r>
    </w:p>
    <w:p w14:paraId="797B649E" w14:textId="0DCFF1A5" w:rsidR="00EE4DA4" w:rsidRPr="000077C4" w:rsidRDefault="00EE4DA4" w:rsidP="008F74BA">
      <w:pPr>
        <w:spacing w:after="240" w:line="360" w:lineRule="auto"/>
        <w:ind w:firstLine="851"/>
        <w:jc w:val="both"/>
        <w:rPr>
          <w:rFonts w:ascii="Arial" w:hAnsi="Arial" w:cs="Arial"/>
          <w:sz w:val="24"/>
          <w:szCs w:val="24"/>
        </w:rPr>
      </w:pPr>
    </w:p>
    <w:p w14:paraId="18B2D538" w14:textId="2EB2B3E6" w:rsidR="00F275C4" w:rsidRPr="000077C4" w:rsidRDefault="008F74BA" w:rsidP="008F74BA">
      <w:pPr>
        <w:spacing w:after="240" w:line="360" w:lineRule="auto"/>
        <w:ind w:firstLine="851"/>
        <w:jc w:val="both"/>
        <w:rPr>
          <w:rFonts w:ascii="Arial" w:hAnsi="Arial" w:cs="Arial"/>
          <w:b/>
          <w:sz w:val="24"/>
          <w:szCs w:val="24"/>
        </w:rPr>
      </w:pPr>
      <w:r w:rsidRPr="000077C4">
        <w:rPr>
          <w:rFonts w:ascii="Arial" w:hAnsi="Arial" w:cs="Arial"/>
          <w:b/>
          <w:sz w:val="24"/>
          <w:szCs w:val="24"/>
        </w:rPr>
        <w:t xml:space="preserve">2. </w:t>
      </w:r>
      <w:r w:rsidR="00F275C4" w:rsidRPr="000077C4">
        <w:rPr>
          <w:rFonts w:ascii="Arial" w:hAnsi="Arial" w:cs="Arial"/>
          <w:b/>
          <w:sz w:val="24"/>
          <w:szCs w:val="24"/>
        </w:rPr>
        <w:t>FATOS</w:t>
      </w:r>
    </w:p>
    <w:p w14:paraId="042C8DFD" w14:textId="712A1D74" w:rsidR="00D04FCE" w:rsidRPr="000077C4" w:rsidRDefault="00E67AB4" w:rsidP="00D04FCE">
      <w:pPr>
        <w:spacing w:after="240" w:line="360" w:lineRule="auto"/>
        <w:ind w:firstLine="851"/>
        <w:jc w:val="both"/>
        <w:rPr>
          <w:rFonts w:ascii="Arial" w:hAnsi="Arial" w:cs="Arial"/>
          <w:sz w:val="24"/>
          <w:szCs w:val="24"/>
        </w:rPr>
      </w:pPr>
      <w:r w:rsidRPr="000077C4">
        <w:rPr>
          <w:rFonts w:ascii="Arial" w:hAnsi="Arial" w:cs="Arial"/>
          <w:sz w:val="24"/>
          <w:szCs w:val="24"/>
        </w:rPr>
        <w:t xml:space="preserve">A requerente possui deficiência auditiva </w:t>
      </w:r>
      <w:r w:rsidR="00515DAE" w:rsidRPr="000077C4">
        <w:rPr>
          <w:rFonts w:ascii="Arial" w:hAnsi="Arial" w:cs="Arial"/>
          <w:sz w:val="24"/>
          <w:szCs w:val="24"/>
        </w:rPr>
        <w:t>de</w:t>
      </w:r>
      <w:r w:rsidRPr="000077C4">
        <w:rPr>
          <w:rFonts w:ascii="Arial" w:hAnsi="Arial" w:cs="Arial"/>
          <w:sz w:val="24"/>
          <w:szCs w:val="24"/>
        </w:rPr>
        <w:t xml:space="preserve"> caráter permanente, em grau moderado a severo</w:t>
      </w:r>
      <w:r w:rsidR="00515DAE" w:rsidRPr="000077C4">
        <w:rPr>
          <w:rFonts w:ascii="Arial" w:hAnsi="Arial" w:cs="Arial"/>
          <w:sz w:val="24"/>
          <w:szCs w:val="24"/>
        </w:rPr>
        <w:t>, conforme laudo médico em anexo</w:t>
      </w:r>
      <w:r w:rsidRPr="000077C4">
        <w:rPr>
          <w:rFonts w:ascii="Arial" w:hAnsi="Arial" w:cs="Arial"/>
          <w:sz w:val="24"/>
          <w:szCs w:val="24"/>
        </w:rPr>
        <w:t xml:space="preserve">, </w:t>
      </w:r>
      <w:r w:rsidR="00D04FCE" w:rsidRPr="000077C4">
        <w:rPr>
          <w:rFonts w:ascii="Arial" w:hAnsi="Arial" w:cs="Arial"/>
          <w:sz w:val="24"/>
          <w:szCs w:val="24"/>
        </w:rPr>
        <w:t>e necessita do acesso ao benefício de passe livre, tendo em vista que não possui recursos financeiros para arcar com o transporte público de forma cotidiana, e precisa se locomover para comparecer às aulas de cursinho preparatório para vestibular, bem como a outros compromissos.</w:t>
      </w:r>
    </w:p>
    <w:p w14:paraId="0A82D3A8" w14:textId="2779DAD9" w:rsidR="000368E4" w:rsidRPr="000077C4" w:rsidRDefault="000368E4" w:rsidP="000368E4">
      <w:pPr>
        <w:spacing w:after="240" w:line="360" w:lineRule="auto"/>
        <w:ind w:firstLine="851"/>
        <w:jc w:val="both"/>
        <w:rPr>
          <w:rFonts w:ascii="Arial" w:hAnsi="Arial" w:cs="Arial"/>
          <w:sz w:val="24"/>
          <w:szCs w:val="24"/>
        </w:rPr>
      </w:pPr>
      <w:r w:rsidRPr="000077C4">
        <w:rPr>
          <w:rFonts w:ascii="Arial" w:hAnsi="Arial" w:cs="Arial"/>
          <w:sz w:val="24"/>
          <w:szCs w:val="24"/>
        </w:rPr>
        <w:t>Conforme laudo médico que instrui a petição inicial, a requerente possui deficiência auditiva em caráter permanente acima de 41 dB</w:t>
      </w:r>
      <w:r w:rsidR="000D64CD" w:rsidRPr="000077C4">
        <w:rPr>
          <w:rFonts w:ascii="Arial" w:hAnsi="Arial" w:cs="Arial"/>
          <w:sz w:val="24"/>
          <w:szCs w:val="24"/>
        </w:rPr>
        <w:t>,</w:t>
      </w:r>
      <w:r w:rsidRPr="000077C4">
        <w:rPr>
          <w:rFonts w:ascii="Arial" w:hAnsi="Arial" w:cs="Arial"/>
          <w:sz w:val="24"/>
          <w:szCs w:val="24"/>
        </w:rPr>
        <w:t xml:space="preserve"> tanto no ouvido direito quanto esquerdo, caracterizando-se como surdez de moderada a </w:t>
      </w:r>
      <w:r w:rsidR="002F60F5" w:rsidRPr="000077C4">
        <w:rPr>
          <w:rFonts w:ascii="Arial" w:hAnsi="Arial" w:cs="Arial"/>
          <w:sz w:val="24"/>
          <w:szCs w:val="24"/>
        </w:rPr>
        <w:t>severa</w:t>
      </w:r>
      <w:r w:rsidRPr="000077C4">
        <w:rPr>
          <w:rFonts w:ascii="Arial" w:hAnsi="Arial" w:cs="Arial"/>
          <w:sz w:val="24"/>
          <w:szCs w:val="24"/>
        </w:rPr>
        <w:t>.</w:t>
      </w:r>
    </w:p>
    <w:p w14:paraId="1FAA85E6" w14:textId="3AAAA6FF" w:rsidR="00E67AB4" w:rsidRPr="000077C4" w:rsidRDefault="00D04FCE" w:rsidP="008F74BA">
      <w:pPr>
        <w:spacing w:after="240" w:line="360" w:lineRule="auto"/>
        <w:ind w:firstLine="851"/>
        <w:jc w:val="both"/>
        <w:rPr>
          <w:rFonts w:ascii="Arial" w:hAnsi="Arial" w:cs="Arial"/>
          <w:sz w:val="24"/>
          <w:szCs w:val="24"/>
        </w:rPr>
      </w:pPr>
      <w:r w:rsidRPr="000077C4">
        <w:rPr>
          <w:rFonts w:ascii="Arial" w:hAnsi="Arial" w:cs="Arial"/>
          <w:sz w:val="24"/>
          <w:szCs w:val="24"/>
        </w:rPr>
        <w:t>Nesse sentido,</w:t>
      </w:r>
      <w:r w:rsidR="008F74BA" w:rsidRPr="000077C4">
        <w:rPr>
          <w:rFonts w:ascii="Arial" w:hAnsi="Arial" w:cs="Arial"/>
          <w:sz w:val="24"/>
          <w:szCs w:val="24"/>
        </w:rPr>
        <w:t xml:space="preserve"> </w:t>
      </w:r>
      <w:r w:rsidR="00E67AB4" w:rsidRPr="000077C4">
        <w:rPr>
          <w:rFonts w:ascii="Arial" w:hAnsi="Arial" w:cs="Arial"/>
          <w:sz w:val="24"/>
          <w:szCs w:val="24"/>
        </w:rPr>
        <w:t xml:space="preserve">procurou a Secretaria Municipal no dia 23/08/2022 para </w:t>
      </w:r>
      <w:r w:rsidRPr="000077C4">
        <w:rPr>
          <w:rFonts w:ascii="Arial" w:hAnsi="Arial" w:cs="Arial"/>
          <w:sz w:val="24"/>
          <w:szCs w:val="24"/>
        </w:rPr>
        <w:t>realizar o requerimento d</w:t>
      </w:r>
      <w:r w:rsidR="00E67AB4" w:rsidRPr="000077C4">
        <w:rPr>
          <w:rFonts w:ascii="Arial" w:hAnsi="Arial" w:cs="Arial"/>
          <w:sz w:val="24"/>
          <w:szCs w:val="24"/>
        </w:rPr>
        <w:t>o benefício de passe livre</w:t>
      </w:r>
      <w:r w:rsidR="008F74BA" w:rsidRPr="000077C4">
        <w:rPr>
          <w:rFonts w:ascii="Arial" w:hAnsi="Arial" w:cs="Arial"/>
          <w:sz w:val="24"/>
          <w:szCs w:val="24"/>
        </w:rPr>
        <w:t>. N</w:t>
      </w:r>
      <w:r w:rsidR="00E67AB4" w:rsidRPr="000077C4">
        <w:rPr>
          <w:rFonts w:ascii="Arial" w:hAnsi="Arial" w:cs="Arial"/>
          <w:sz w:val="24"/>
          <w:szCs w:val="24"/>
        </w:rPr>
        <w:t>o entanto</w:t>
      </w:r>
      <w:r w:rsidR="008F74BA" w:rsidRPr="000077C4">
        <w:rPr>
          <w:rFonts w:ascii="Arial" w:hAnsi="Arial" w:cs="Arial"/>
          <w:sz w:val="24"/>
          <w:szCs w:val="24"/>
        </w:rPr>
        <w:t>,</w:t>
      </w:r>
      <w:r w:rsidR="00E67AB4" w:rsidRPr="000077C4">
        <w:rPr>
          <w:rFonts w:ascii="Arial" w:hAnsi="Arial" w:cs="Arial"/>
          <w:sz w:val="24"/>
          <w:szCs w:val="24"/>
        </w:rPr>
        <w:t xml:space="preserve"> foi informada </w:t>
      </w:r>
      <w:r w:rsidR="008F74BA" w:rsidRPr="000077C4">
        <w:rPr>
          <w:rFonts w:ascii="Arial" w:hAnsi="Arial" w:cs="Arial"/>
          <w:sz w:val="24"/>
          <w:szCs w:val="24"/>
        </w:rPr>
        <w:t xml:space="preserve">de </w:t>
      </w:r>
      <w:r w:rsidR="00E67AB4" w:rsidRPr="000077C4">
        <w:rPr>
          <w:rFonts w:ascii="Arial" w:hAnsi="Arial" w:cs="Arial"/>
          <w:sz w:val="24"/>
          <w:szCs w:val="24"/>
        </w:rPr>
        <w:t xml:space="preserve">que não </w:t>
      </w:r>
      <w:r w:rsidR="008F74BA" w:rsidRPr="000077C4">
        <w:rPr>
          <w:rFonts w:ascii="Arial" w:hAnsi="Arial" w:cs="Arial"/>
          <w:sz w:val="24"/>
          <w:szCs w:val="24"/>
        </w:rPr>
        <w:t>faria</w:t>
      </w:r>
      <w:r w:rsidR="00E67AB4" w:rsidRPr="000077C4">
        <w:rPr>
          <w:rFonts w:ascii="Arial" w:hAnsi="Arial" w:cs="Arial"/>
          <w:sz w:val="24"/>
          <w:szCs w:val="24"/>
        </w:rPr>
        <w:t xml:space="preserve"> jus ao benefício, pois </w:t>
      </w:r>
      <w:r w:rsidR="008F74BA" w:rsidRPr="000077C4">
        <w:rPr>
          <w:rFonts w:ascii="Arial" w:hAnsi="Arial" w:cs="Arial"/>
          <w:sz w:val="24"/>
          <w:szCs w:val="24"/>
        </w:rPr>
        <w:t>este só seria concedido aos casos comprovados de s</w:t>
      </w:r>
      <w:r w:rsidR="00E67AB4" w:rsidRPr="000077C4">
        <w:rPr>
          <w:rFonts w:ascii="Arial" w:hAnsi="Arial" w:cs="Arial"/>
          <w:sz w:val="24"/>
          <w:szCs w:val="24"/>
        </w:rPr>
        <w:t>urdez em caráter severo.</w:t>
      </w:r>
    </w:p>
    <w:p w14:paraId="6BDF7B64" w14:textId="4AC0CC07" w:rsidR="00E67AB4" w:rsidRPr="000077C4" w:rsidRDefault="00E67AB4" w:rsidP="008F74BA">
      <w:pPr>
        <w:spacing w:after="240" w:line="360" w:lineRule="auto"/>
        <w:ind w:firstLine="851"/>
        <w:jc w:val="both"/>
        <w:rPr>
          <w:rFonts w:ascii="Arial" w:hAnsi="Arial" w:cs="Arial"/>
          <w:sz w:val="24"/>
          <w:szCs w:val="24"/>
        </w:rPr>
      </w:pPr>
      <w:r w:rsidRPr="000077C4">
        <w:rPr>
          <w:rFonts w:ascii="Arial" w:hAnsi="Arial" w:cs="Arial"/>
          <w:sz w:val="24"/>
          <w:szCs w:val="24"/>
        </w:rPr>
        <w:t xml:space="preserve">Diante </w:t>
      </w:r>
      <w:r w:rsidR="00B96960" w:rsidRPr="000077C4">
        <w:rPr>
          <w:rFonts w:ascii="Arial" w:hAnsi="Arial" w:cs="Arial"/>
          <w:sz w:val="24"/>
          <w:szCs w:val="24"/>
        </w:rPr>
        <w:t xml:space="preserve">disso, compareceu </w:t>
      </w:r>
      <w:r w:rsidR="000D64CD" w:rsidRPr="000077C4">
        <w:rPr>
          <w:rFonts w:ascii="Arial" w:hAnsi="Arial" w:cs="Arial"/>
          <w:sz w:val="24"/>
          <w:szCs w:val="24"/>
        </w:rPr>
        <w:t>à</w:t>
      </w:r>
      <w:r w:rsidR="00B96960" w:rsidRPr="000077C4">
        <w:rPr>
          <w:rFonts w:ascii="Arial" w:hAnsi="Arial" w:cs="Arial"/>
          <w:sz w:val="24"/>
          <w:szCs w:val="24"/>
        </w:rPr>
        <w:t xml:space="preserve"> </w:t>
      </w:r>
      <w:r w:rsidR="008F74BA" w:rsidRPr="000077C4">
        <w:rPr>
          <w:rFonts w:ascii="Arial" w:hAnsi="Arial" w:cs="Arial"/>
          <w:sz w:val="24"/>
          <w:szCs w:val="24"/>
        </w:rPr>
        <w:t>Defensoria Pública</w:t>
      </w:r>
      <w:r w:rsidR="00B96960" w:rsidRPr="000077C4">
        <w:rPr>
          <w:rFonts w:ascii="Arial" w:hAnsi="Arial" w:cs="Arial"/>
          <w:sz w:val="24"/>
          <w:szCs w:val="24"/>
        </w:rPr>
        <w:t xml:space="preserve">, </w:t>
      </w:r>
      <w:r w:rsidRPr="000077C4">
        <w:rPr>
          <w:rFonts w:ascii="Arial" w:hAnsi="Arial" w:cs="Arial"/>
          <w:sz w:val="24"/>
          <w:szCs w:val="24"/>
        </w:rPr>
        <w:t>que</w:t>
      </w:r>
      <w:r w:rsidR="008F74BA" w:rsidRPr="000077C4">
        <w:rPr>
          <w:rFonts w:ascii="Arial" w:hAnsi="Arial" w:cs="Arial"/>
          <w:sz w:val="24"/>
          <w:szCs w:val="24"/>
        </w:rPr>
        <w:t>,</w:t>
      </w:r>
      <w:r w:rsidRPr="000077C4">
        <w:rPr>
          <w:rFonts w:ascii="Arial" w:hAnsi="Arial" w:cs="Arial"/>
          <w:sz w:val="24"/>
          <w:szCs w:val="24"/>
        </w:rPr>
        <w:t xml:space="preserve"> por sua </w:t>
      </w:r>
      <w:r w:rsidR="008F74BA" w:rsidRPr="000077C4">
        <w:rPr>
          <w:rFonts w:ascii="Arial" w:hAnsi="Arial" w:cs="Arial"/>
          <w:sz w:val="24"/>
          <w:szCs w:val="24"/>
        </w:rPr>
        <w:t>vez,</w:t>
      </w:r>
      <w:r w:rsidR="00B96960" w:rsidRPr="000077C4">
        <w:rPr>
          <w:rFonts w:ascii="Arial" w:hAnsi="Arial" w:cs="Arial"/>
          <w:sz w:val="24"/>
          <w:szCs w:val="24"/>
        </w:rPr>
        <w:t xml:space="preserve"> </w:t>
      </w:r>
      <w:r w:rsidR="000D64CD" w:rsidRPr="000077C4">
        <w:rPr>
          <w:rFonts w:ascii="Arial" w:hAnsi="Arial" w:cs="Arial"/>
          <w:sz w:val="24"/>
          <w:szCs w:val="24"/>
        </w:rPr>
        <w:t>expediu</w:t>
      </w:r>
      <w:r w:rsidR="00B96960" w:rsidRPr="000077C4">
        <w:rPr>
          <w:rFonts w:ascii="Arial" w:hAnsi="Arial" w:cs="Arial"/>
          <w:sz w:val="24"/>
          <w:szCs w:val="24"/>
        </w:rPr>
        <w:t xml:space="preserve"> ofício à</w:t>
      </w:r>
      <w:r w:rsidRPr="000077C4">
        <w:rPr>
          <w:rFonts w:ascii="Arial" w:hAnsi="Arial" w:cs="Arial"/>
          <w:sz w:val="24"/>
          <w:szCs w:val="24"/>
        </w:rPr>
        <w:t xml:space="preserve"> </w:t>
      </w:r>
      <w:r w:rsidR="00D04FCE" w:rsidRPr="000077C4">
        <w:rPr>
          <w:rFonts w:ascii="Arial" w:hAnsi="Arial" w:cs="Arial"/>
          <w:sz w:val="24"/>
          <w:szCs w:val="24"/>
        </w:rPr>
        <w:t>Secretaria Municipal,</w:t>
      </w:r>
      <w:r w:rsidR="00B96960" w:rsidRPr="000077C4">
        <w:rPr>
          <w:rFonts w:ascii="Arial" w:hAnsi="Arial" w:cs="Arial"/>
          <w:sz w:val="24"/>
          <w:szCs w:val="24"/>
        </w:rPr>
        <w:t xml:space="preserve"> </w:t>
      </w:r>
      <w:r w:rsidR="00D04FCE" w:rsidRPr="000077C4">
        <w:rPr>
          <w:rFonts w:ascii="Arial" w:hAnsi="Arial" w:cs="Arial"/>
          <w:sz w:val="24"/>
          <w:szCs w:val="24"/>
        </w:rPr>
        <w:t>requisitando</w:t>
      </w:r>
      <w:r w:rsidR="00B96960" w:rsidRPr="000077C4">
        <w:rPr>
          <w:rFonts w:ascii="Arial" w:hAnsi="Arial" w:cs="Arial"/>
          <w:sz w:val="24"/>
          <w:szCs w:val="24"/>
        </w:rPr>
        <w:t xml:space="preserve"> informações sobre o indeferimento do benefício do passe livre no transporte coletivo municipal. A Secretaria Municipal respondeu ao ofício apresentando os critérios previstos pela Lei Municipal nº </w:t>
      </w:r>
      <w:r w:rsidR="00B96960" w:rsidRPr="000077C4">
        <w:rPr>
          <w:rFonts w:ascii="Arial" w:hAnsi="Arial" w:cs="Arial"/>
          <w:sz w:val="24"/>
          <w:szCs w:val="24"/>
        </w:rPr>
        <w:lastRenderedPageBreak/>
        <w:t>6.058/09 e o Decreto nº 11.095/2020</w:t>
      </w:r>
      <w:r w:rsidR="000D64CD" w:rsidRPr="000077C4">
        <w:rPr>
          <w:rFonts w:ascii="Arial" w:hAnsi="Arial" w:cs="Arial"/>
          <w:sz w:val="24"/>
          <w:szCs w:val="24"/>
        </w:rPr>
        <w:t>,</w:t>
      </w:r>
      <w:r w:rsidR="00B96960" w:rsidRPr="000077C4">
        <w:rPr>
          <w:rFonts w:ascii="Arial" w:hAnsi="Arial" w:cs="Arial"/>
          <w:sz w:val="24"/>
          <w:szCs w:val="24"/>
        </w:rPr>
        <w:t xml:space="preserve"> </w:t>
      </w:r>
      <w:r w:rsidR="000D64CD" w:rsidRPr="000077C4">
        <w:rPr>
          <w:rFonts w:ascii="Arial" w:hAnsi="Arial" w:cs="Arial"/>
          <w:sz w:val="24"/>
          <w:szCs w:val="24"/>
        </w:rPr>
        <w:t>colacionando</w:t>
      </w:r>
      <w:r w:rsidR="00B96960" w:rsidRPr="000077C4">
        <w:rPr>
          <w:rFonts w:ascii="Arial" w:hAnsi="Arial" w:cs="Arial"/>
          <w:sz w:val="24"/>
          <w:szCs w:val="24"/>
        </w:rPr>
        <w:t xml:space="preserve"> cópia das referidas Legislações</w:t>
      </w:r>
      <w:r w:rsidR="00515DAE" w:rsidRPr="000077C4">
        <w:rPr>
          <w:rFonts w:ascii="Arial" w:hAnsi="Arial" w:cs="Arial"/>
          <w:sz w:val="24"/>
          <w:szCs w:val="24"/>
        </w:rPr>
        <w:t xml:space="preserve">, conforme anexo do ofício nº </w:t>
      </w:r>
      <w:proofErr w:type="spellStart"/>
      <w:r w:rsidR="000077C4" w:rsidRPr="000077C4">
        <w:rPr>
          <w:rFonts w:ascii="Arial" w:hAnsi="Arial" w:cs="Arial"/>
          <w:sz w:val="24"/>
          <w:szCs w:val="24"/>
        </w:rPr>
        <w:t>xxxxx</w:t>
      </w:r>
      <w:proofErr w:type="spellEnd"/>
      <w:r w:rsidR="000D64CD" w:rsidRPr="000077C4">
        <w:rPr>
          <w:rFonts w:ascii="Arial" w:hAnsi="Arial" w:cs="Arial"/>
          <w:sz w:val="24"/>
          <w:szCs w:val="24"/>
        </w:rPr>
        <w:t>/SMAS/GV</w:t>
      </w:r>
      <w:r w:rsidR="00B96960" w:rsidRPr="000077C4">
        <w:rPr>
          <w:rFonts w:ascii="Arial" w:hAnsi="Arial" w:cs="Arial"/>
          <w:sz w:val="24"/>
          <w:szCs w:val="24"/>
        </w:rPr>
        <w:t>.</w:t>
      </w:r>
      <w:r w:rsidR="00515DAE" w:rsidRPr="000077C4">
        <w:rPr>
          <w:rFonts w:ascii="Arial" w:hAnsi="Arial" w:cs="Arial"/>
          <w:sz w:val="24"/>
          <w:szCs w:val="24"/>
        </w:rPr>
        <w:t xml:space="preserve"> </w:t>
      </w:r>
    </w:p>
    <w:p w14:paraId="0F805320" w14:textId="2675E184" w:rsidR="00515DAE" w:rsidRPr="000077C4" w:rsidRDefault="00B96960" w:rsidP="008F74BA">
      <w:pPr>
        <w:spacing w:after="240" w:line="360" w:lineRule="auto"/>
        <w:ind w:firstLine="851"/>
        <w:jc w:val="both"/>
        <w:rPr>
          <w:rFonts w:ascii="Arial" w:hAnsi="Arial" w:cs="Arial"/>
          <w:sz w:val="24"/>
          <w:szCs w:val="24"/>
        </w:rPr>
      </w:pPr>
      <w:r w:rsidRPr="000077C4">
        <w:rPr>
          <w:rFonts w:ascii="Arial" w:hAnsi="Arial" w:cs="Arial"/>
          <w:sz w:val="24"/>
          <w:szCs w:val="24"/>
        </w:rPr>
        <w:t>Ei</w:t>
      </w:r>
      <w:r w:rsidR="00515DAE" w:rsidRPr="000077C4">
        <w:rPr>
          <w:rFonts w:ascii="Arial" w:hAnsi="Arial" w:cs="Arial"/>
          <w:sz w:val="24"/>
          <w:szCs w:val="24"/>
        </w:rPr>
        <w:t xml:space="preserve">s o breve relato </w:t>
      </w:r>
      <w:r w:rsidR="000D64CD" w:rsidRPr="000077C4">
        <w:rPr>
          <w:rFonts w:ascii="Arial" w:hAnsi="Arial" w:cs="Arial"/>
          <w:sz w:val="24"/>
          <w:szCs w:val="24"/>
        </w:rPr>
        <w:t>dos fatos</w:t>
      </w:r>
      <w:r w:rsidR="00515DAE" w:rsidRPr="000077C4">
        <w:rPr>
          <w:rFonts w:ascii="Arial" w:hAnsi="Arial" w:cs="Arial"/>
          <w:sz w:val="24"/>
          <w:szCs w:val="24"/>
        </w:rPr>
        <w:t>.</w:t>
      </w:r>
    </w:p>
    <w:p w14:paraId="140E6CBA" w14:textId="77777777" w:rsidR="00D04FCE" w:rsidRPr="000077C4" w:rsidRDefault="00D04FCE" w:rsidP="00D04FCE">
      <w:pPr>
        <w:spacing w:after="240" w:line="360" w:lineRule="auto"/>
        <w:ind w:firstLine="851"/>
        <w:jc w:val="both"/>
        <w:rPr>
          <w:rFonts w:ascii="Arial" w:hAnsi="Arial" w:cs="Arial"/>
          <w:b/>
          <w:sz w:val="24"/>
          <w:szCs w:val="24"/>
        </w:rPr>
      </w:pPr>
    </w:p>
    <w:p w14:paraId="4901AE0B" w14:textId="21BC0CF8" w:rsidR="00013C71" w:rsidRPr="000077C4" w:rsidRDefault="007C0865" w:rsidP="00D04FCE">
      <w:pPr>
        <w:spacing w:after="240" w:line="360" w:lineRule="auto"/>
        <w:ind w:firstLine="851"/>
        <w:jc w:val="both"/>
        <w:rPr>
          <w:rFonts w:ascii="Arial" w:hAnsi="Arial" w:cs="Arial"/>
          <w:b/>
          <w:sz w:val="24"/>
          <w:szCs w:val="24"/>
        </w:rPr>
      </w:pPr>
      <w:r w:rsidRPr="000077C4">
        <w:rPr>
          <w:rFonts w:ascii="Arial" w:hAnsi="Arial" w:cs="Arial"/>
          <w:b/>
          <w:sz w:val="24"/>
          <w:szCs w:val="24"/>
        </w:rPr>
        <w:t>3</w:t>
      </w:r>
      <w:r w:rsidR="00F106EA" w:rsidRPr="000077C4">
        <w:rPr>
          <w:rFonts w:ascii="Arial" w:hAnsi="Arial" w:cs="Arial"/>
          <w:b/>
          <w:sz w:val="24"/>
          <w:szCs w:val="24"/>
        </w:rPr>
        <w:t xml:space="preserve">. </w:t>
      </w:r>
      <w:r w:rsidR="000077C4" w:rsidRPr="000077C4">
        <w:rPr>
          <w:rFonts w:ascii="Arial" w:hAnsi="Arial" w:cs="Arial"/>
          <w:b/>
          <w:sz w:val="24"/>
          <w:szCs w:val="24"/>
        </w:rPr>
        <w:t>FUNDAMENTOS JURÍDICOS</w:t>
      </w:r>
    </w:p>
    <w:p w14:paraId="6B9BFD39" w14:textId="161BD407" w:rsidR="000077C4" w:rsidRPr="000077C4" w:rsidRDefault="000077C4" w:rsidP="000077C4">
      <w:pPr>
        <w:spacing w:after="240" w:line="360" w:lineRule="auto"/>
        <w:ind w:firstLine="851"/>
        <w:jc w:val="both"/>
        <w:rPr>
          <w:rFonts w:ascii="Arial" w:hAnsi="Arial" w:cs="Arial"/>
          <w:b/>
          <w:bCs/>
          <w:sz w:val="24"/>
          <w:szCs w:val="24"/>
        </w:rPr>
      </w:pPr>
      <w:r w:rsidRPr="000077C4">
        <w:rPr>
          <w:rFonts w:ascii="Arial" w:hAnsi="Arial" w:cs="Arial"/>
          <w:b/>
          <w:bCs/>
          <w:sz w:val="24"/>
          <w:szCs w:val="24"/>
        </w:rPr>
        <w:t>3.1</w:t>
      </w:r>
      <w:r w:rsidRPr="000077C4">
        <w:rPr>
          <w:rFonts w:ascii="Arial" w:hAnsi="Arial" w:cs="Arial"/>
          <w:b/>
          <w:bCs/>
          <w:sz w:val="24"/>
          <w:szCs w:val="24"/>
        </w:rPr>
        <w:t>. COMPETÊNCIA DA JUSTIÇA COMUM</w:t>
      </w:r>
    </w:p>
    <w:p w14:paraId="5A4E539D" w14:textId="77777777" w:rsidR="000077C4" w:rsidRPr="000077C4" w:rsidRDefault="000077C4" w:rsidP="000077C4">
      <w:pPr>
        <w:spacing w:after="240" w:line="360" w:lineRule="auto"/>
        <w:ind w:firstLine="851"/>
        <w:jc w:val="both"/>
        <w:rPr>
          <w:rFonts w:ascii="Arial" w:hAnsi="Arial" w:cs="Arial"/>
          <w:sz w:val="24"/>
          <w:szCs w:val="24"/>
        </w:rPr>
      </w:pPr>
      <w:r w:rsidRPr="000077C4">
        <w:rPr>
          <w:rFonts w:ascii="Arial" w:hAnsi="Arial" w:cs="Arial"/>
          <w:sz w:val="24"/>
          <w:szCs w:val="24"/>
        </w:rPr>
        <w:t xml:space="preserve">A competência da Justiça Comum para o processamento da presente ação se justifica diante da constatação que se trata de causa complexa, que pode vir a exigir dilação probatória para produção de prova pericial. </w:t>
      </w:r>
    </w:p>
    <w:p w14:paraId="09EA9B0F" w14:textId="77777777" w:rsidR="000077C4" w:rsidRPr="000077C4" w:rsidRDefault="000077C4" w:rsidP="000077C4">
      <w:pPr>
        <w:spacing w:after="240" w:line="360" w:lineRule="auto"/>
        <w:ind w:firstLine="851"/>
        <w:jc w:val="both"/>
        <w:rPr>
          <w:rFonts w:ascii="Arial" w:hAnsi="Arial" w:cs="Arial"/>
          <w:sz w:val="24"/>
          <w:szCs w:val="24"/>
        </w:rPr>
      </w:pPr>
      <w:r w:rsidRPr="000077C4">
        <w:rPr>
          <w:rFonts w:ascii="Arial" w:hAnsi="Arial" w:cs="Arial"/>
          <w:sz w:val="24"/>
          <w:szCs w:val="24"/>
        </w:rPr>
        <w:t>Nesse sentido, observa-se que os Juizados Especiais da Fazenda Pública, regidos</w:t>
      </w:r>
      <w:r w:rsidRPr="000077C4">
        <w:rPr>
          <w:rFonts w:ascii="Arial" w:hAnsi="Arial" w:cs="Arial"/>
        </w:rPr>
        <w:t xml:space="preserve"> </w:t>
      </w:r>
      <w:r w:rsidRPr="000077C4">
        <w:rPr>
          <w:rFonts w:ascii="Arial" w:hAnsi="Arial" w:cs="Arial"/>
          <w:sz w:val="24"/>
          <w:szCs w:val="24"/>
        </w:rPr>
        <w:t>pelos princípios da simplicidade, oralidade, economia processual e celeridade, não são competentes para as causas cujo exame acurado dos fatos revele imprescindível a produção de prova pericial de caráter complexo.</w:t>
      </w:r>
    </w:p>
    <w:p w14:paraId="084B4CF1" w14:textId="2B2E21DF" w:rsidR="000077C4" w:rsidRPr="000077C4" w:rsidRDefault="000077C4" w:rsidP="000077C4">
      <w:pPr>
        <w:spacing w:after="240" w:line="360" w:lineRule="auto"/>
        <w:ind w:firstLine="851"/>
        <w:jc w:val="both"/>
        <w:rPr>
          <w:rFonts w:ascii="Arial" w:hAnsi="Arial" w:cs="Arial"/>
          <w:sz w:val="24"/>
          <w:szCs w:val="24"/>
        </w:rPr>
      </w:pPr>
      <w:r w:rsidRPr="000077C4">
        <w:rPr>
          <w:rFonts w:ascii="Arial" w:hAnsi="Arial" w:cs="Arial"/>
          <w:sz w:val="24"/>
          <w:szCs w:val="24"/>
        </w:rPr>
        <w:t xml:space="preserve">A esse respeito, </w:t>
      </w:r>
      <w:r w:rsidRPr="000077C4">
        <w:rPr>
          <w:rFonts w:ascii="Arial" w:hAnsi="Arial" w:cs="Arial"/>
          <w:sz w:val="24"/>
          <w:szCs w:val="24"/>
        </w:rPr>
        <w:t xml:space="preserve">cite-se </w:t>
      </w:r>
      <w:r w:rsidRPr="000077C4">
        <w:rPr>
          <w:rFonts w:ascii="Arial" w:hAnsi="Arial" w:cs="Arial"/>
          <w:sz w:val="24"/>
          <w:szCs w:val="24"/>
        </w:rPr>
        <w:t>a jurisprudência do Tribunal de Justiça de Minas Gerais</w:t>
      </w:r>
      <w:r w:rsidRPr="000077C4">
        <w:rPr>
          <w:rFonts w:ascii="Arial" w:hAnsi="Arial" w:cs="Arial"/>
          <w:sz w:val="24"/>
          <w:szCs w:val="24"/>
        </w:rPr>
        <w:t>:</w:t>
      </w:r>
    </w:p>
    <w:p w14:paraId="4BD37FC2" w14:textId="77777777" w:rsidR="000077C4" w:rsidRPr="000077C4" w:rsidRDefault="000077C4" w:rsidP="000077C4">
      <w:pPr>
        <w:spacing w:after="240" w:line="360" w:lineRule="auto"/>
        <w:ind w:left="2268"/>
        <w:jc w:val="both"/>
        <w:rPr>
          <w:rFonts w:ascii="Arial" w:hAnsi="Arial" w:cs="Arial"/>
          <w:sz w:val="20"/>
          <w:szCs w:val="20"/>
        </w:rPr>
      </w:pPr>
      <w:r w:rsidRPr="000077C4">
        <w:rPr>
          <w:rFonts w:ascii="Arial" w:hAnsi="Arial" w:cs="Arial"/>
          <w:sz w:val="20"/>
          <w:szCs w:val="20"/>
        </w:rPr>
        <w:t>INCIDENTE DE RESOLUÇÃO DE DEMANDAS REPETITIVAS - FIXAÇÃO DE TESE - PROVA PERICIAL COMPLEXA -JUIZADOS ESPECIAIS DA FAZENDA PÚBLICA -INCOMPATIBILIDADE - CRITÉRIO NORTEADOR PARA DEFINIÇÃO DA COMPETÊNCIA. - Nos termos do artigo 98, I, da CR/88, a competência dos Juizados Especiais compreende "a conciliação, o julgamento e a execução de causas cíveis de menor complexidade e infrações penais de menor potencial ofensivo, mediante os procedimentos oral e sumaríssimo". -</w:t>
      </w:r>
      <w:r w:rsidRPr="000077C4">
        <w:rPr>
          <w:rFonts w:ascii="Arial" w:hAnsi="Arial" w:cs="Arial"/>
          <w:b/>
          <w:bCs/>
          <w:sz w:val="20"/>
          <w:szCs w:val="20"/>
        </w:rPr>
        <w:t>necessidade de produção de prova pericial formal, imbuída de maior complexidade, influi na definição da competência dos Juizados Especiais da Fazenda Pública, porquanto incompatível com os princípios da simplicidade, oralidade, economia processual e celeridade, que regem esse microssistema, e com o propósito para o qual foram instituídos, a saber, julgamento de causas menos complexas.</w:t>
      </w:r>
      <w:r w:rsidRPr="000077C4">
        <w:rPr>
          <w:rFonts w:ascii="Arial" w:hAnsi="Arial" w:cs="Arial"/>
          <w:sz w:val="20"/>
          <w:szCs w:val="20"/>
        </w:rPr>
        <w:t xml:space="preserve"> (IRDR de nº 1.0000.17.016595-5/001, relatoria Des. Wilson Benevides)</w:t>
      </w:r>
    </w:p>
    <w:p w14:paraId="0BD916E3" w14:textId="77777777" w:rsidR="000077C4" w:rsidRPr="000077C4" w:rsidRDefault="000077C4" w:rsidP="000077C4">
      <w:pPr>
        <w:spacing w:after="240" w:line="360" w:lineRule="auto"/>
        <w:ind w:left="2268"/>
        <w:jc w:val="both"/>
        <w:rPr>
          <w:rFonts w:ascii="Arial" w:hAnsi="Arial" w:cs="Arial"/>
          <w:sz w:val="20"/>
          <w:szCs w:val="20"/>
        </w:rPr>
      </w:pPr>
      <w:r w:rsidRPr="000077C4">
        <w:rPr>
          <w:rFonts w:ascii="Arial" w:hAnsi="Arial" w:cs="Arial"/>
          <w:sz w:val="20"/>
          <w:szCs w:val="20"/>
        </w:rPr>
        <w:lastRenderedPageBreak/>
        <w:t xml:space="preserve">CONFLITO NEGATIVO DE COMPETÊNCIA - AÇÃO DECLARATÓRIA DE SERVIDÃO DE PASSAGEM OU MANUTENÇAO DE POSSE - JUIZADO ESPECIAL - CAUSA COMPLEXA - NECESSIDADE DE PERÍCIA - COMPETÊNCIA DO JUÍZO SUSCITANTE DA 2ª VARA CÍVEL DA COMARCA DE MURIAÉ. </w:t>
      </w:r>
      <w:r w:rsidRPr="000077C4">
        <w:rPr>
          <w:rFonts w:ascii="Arial" w:hAnsi="Arial" w:cs="Arial"/>
          <w:b/>
          <w:bCs/>
          <w:sz w:val="20"/>
          <w:szCs w:val="20"/>
        </w:rPr>
        <w:t>Verificada a complexidade da causa, bem como a necessidade de produção de prova pericial</w:t>
      </w:r>
      <w:r w:rsidRPr="000077C4">
        <w:rPr>
          <w:rFonts w:ascii="Arial" w:hAnsi="Arial" w:cs="Arial"/>
          <w:sz w:val="20"/>
          <w:szCs w:val="20"/>
        </w:rPr>
        <w:t xml:space="preserve"> em ação declaratória de servidão de passagem ou manutenção de posse cujo trâmite inicial deu-se no Juizado Especial, </w:t>
      </w:r>
      <w:r w:rsidRPr="000077C4">
        <w:rPr>
          <w:rFonts w:ascii="Arial" w:hAnsi="Arial" w:cs="Arial"/>
          <w:b/>
          <w:bCs/>
          <w:sz w:val="20"/>
          <w:szCs w:val="20"/>
        </w:rPr>
        <w:t>imperiosa se faz sua remessa ao juízo comum, em virtude da incompatibilidade da produção de prova complexa com os princípios da oralidade, simplicidade e informalidade presentes na Lei n. 9.099/95.</w:t>
      </w:r>
      <w:r w:rsidRPr="000077C4">
        <w:rPr>
          <w:rFonts w:ascii="Arial" w:hAnsi="Arial" w:cs="Arial"/>
          <w:sz w:val="20"/>
          <w:szCs w:val="20"/>
        </w:rPr>
        <w:t xml:space="preserve"> (TJ-MG 08810920820158130000 MG, Relator: Des.(a) SÉRGIO ANDRÉ DA FONSECA XAVIER, Data de Julgamento: 18/02/2016) (</w:t>
      </w:r>
      <w:proofErr w:type="spellStart"/>
      <w:r w:rsidRPr="000077C4">
        <w:rPr>
          <w:rFonts w:ascii="Arial" w:hAnsi="Arial" w:cs="Arial"/>
          <w:sz w:val="20"/>
          <w:szCs w:val="20"/>
        </w:rPr>
        <w:t>g.n</w:t>
      </w:r>
      <w:proofErr w:type="spellEnd"/>
      <w:r w:rsidRPr="000077C4">
        <w:rPr>
          <w:rFonts w:ascii="Arial" w:hAnsi="Arial" w:cs="Arial"/>
          <w:sz w:val="20"/>
          <w:szCs w:val="20"/>
        </w:rPr>
        <w:t>.)</w:t>
      </w:r>
    </w:p>
    <w:p w14:paraId="224FBB0A" w14:textId="77777777" w:rsidR="000077C4" w:rsidRPr="000077C4" w:rsidRDefault="000077C4" w:rsidP="000077C4">
      <w:pPr>
        <w:spacing w:after="240" w:line="360" w:lineRule="auto"/>
        <w:ind w:firstLine="851"/>
        <w:jc w:val="both"/>
        <w:rPr>
          <w:rFonts w:ascii="Arial" w:hAnsi="Arial" w:cs="Arial"/>
          <w:sz w:val="24"/>
          <w:szCs w:val="24"/>
        </w:rPr>
      </w:pPr>
      <w:r w:rsidRPr="000077C4">
        <w:rPr>
          <w:rFonts w:ascii="Arial" w:hAnsi="Arial" w:cs="Arial"/>
          <w:sz w:val="24"/>
          <w:szCs w:val="24"/>
        </w:rPr>
        <w:t>Assim, considerando que a demanda veiculada nos autos é decorrente de judicialização de políticas públicas, havendo considerável grau de complexidade, que pode demandar a produção de prova pericial, a competência da Justiça Comum se justifica no caso, a fim de proteger as partes, evitar o cerceamento de defesa, e de garantir o acesso à justiça.</w:t>
      </w:r>
    </w:p>
    <w:p w14:paraId="22CB4828" w14:textId="77777777" w:rsidR="000077C4" w:rsidRPr="000077C4" w:rsidRDefault="000077C4" w:rsidP="00D04FCE">
      <w:pPr>
        <w:spacing w:after="240" w:line="360" w:lineRule="auto"/>
        <w:ind w:firstLine="851"/>
        <w:jc w:val="both"/>
        <w:rPr>
          <w:rFonts w:ascii="Arial" w:hAnsi="Arial" w:cs="Arial"/>
          <w:b/>
          <w:sz w:val="24"/>
          <w:szCs w:val="24"/>
        </w:rPr>
      </w:pPr>
    </w:p>
    <w:p w14:paraId="607EB768" w14:textId="54920D9F" w:rsidR="001634F3" w:rsidRPr="000077C4" w:rsidRDefault="007C0865" w:rsidP="00D04FCE">
      <w:pPr>
        <w:spacing w:after="240" w:line="360" w:lineRule="auto"/>
        <w:ind w:firstLine="851"/>
        <w:jc w:val="both"/>
        <w:rPr>
          <w:rFonts w:ascii="Arial" w:hAnsi="Arial" w:cs="Arial"/>
          <w:b/>
          <w:bCs/>
          <w:iCs/>
          <w:sz w:val="24"/>
          <w:szCs w:val="24"/>
        </w:rPr>
      </w:pPr>
      <w:r w:rsidRPr="000077C4">
        <w:rPr>
          <w:rFonts w:ascii="Arial" w:hAnsi="Arial" w:cs="Arial"/>
          <w:b/>
          <w:bCs/>
          <w:iCs/>
          <w:sz w:val="24"/>
          <w:szCs w:val="24"/>
        </w:rPr>
        <w:t>3</w:t>
      </w:r>
      <w:r w:rsidR="00D04FCE" w:rsidRPr="000077C4">
        <w:rPr>
          <w:rFonts w:ascii="Arial" w:hAnsi="Arial" w:cs="Arial"/>
          <w:b/>
          <w:bCs/>
          <w:iCs/>
          <w:sz w:val="24"/>
          <w:szCs w:val="24"/>
        </w:rPr>
        <w:t>.</w:t>
      </w:r>
      <w:r w:rsidR="000077C4" w:rsidRPr="000077C4">
        <w:rPr>
          <w:rFonts w:ascii="Arial" w:hAnsi="Arial" w:cs="Arial"/>
          <w:b/>
          <w:bCs/>
          <w:iCs/>
          <w:sz w:val="24"/>
          <w:szCs w:val="24"/>
        </w:rPr>
        <w:t>2</w:t>
      </w:r>
      <w:r w:rsidR="00D04FCE" w:rsidRPr="000077C4">
        <w:rPr>
          <w:rFonts w:ascii="Arial" w:hAnsi="Arial" w:cs="Arial"/>
          <w:b/>
          <w:bCs/>
          <w:iCs/>
          <w:sz w:val="24"/>
          <w:szCs w:val="24"/>
        </w:rPr>
        <w:t>.</w:t>
      </w:r>
      <w:r w:rsidR="001634F3" w:rsidRPr="000077C4">
        <w:rPr>
          <w:rFonts w:ascii="Arial" w:hAnsi="Arial" w:cs="Arial"/>
          <w:b/>
          <w:bCs/>
          <w:iCs/>
          <w:sz w:val="24"/>
          <w:szCs w:val="24"/>
        </w:rPr>
        <w:t xml:space="preserve"> ALCANCE DA IGUALDADE MATERIAL</w:t>
      </w:r>
      <w:r w:rsidR="000077C4" w:rsidRPr="000077C4">
        <w:rPr>
          <w:rFonts w:ascii="Arial" w:hAnsi="Arial" w:cs="Arial"/>
          <w:b/>
          <w:bCs/>
          <w:iCs/>
          <w:sz w:val="24"/>
          <w:szCs w:val="24"/>
        </w:rPr>
        <w:t xml:space="preserve"> NA CONSTITUIÇÃO.</w:t>
      </w:r>
    </w:p>
    <w:p w14:paraId="784F01B2" w14:textId="37365752" w:rsidR="001634F3" w:rsidRPr="000077C4" w:rsidRDefault="001634F3" w:rsidP="008F74BA">
      <w:pPr>
        <w:spacing w:after="240" w:line="360" w:lineRule="auto"/>
        <w:ind w:firstLine="708"/>
        <w:jc w:val="both"/>
        <w:rPr>
          <w:rFonts w:ascii="Arial" w:hAnsi="Arial" w:cs="Arial"/>
          <w:bCs/>
          <w:iCs/>
          <w:sz w:val="24"/>
          <w:szCs w:val="24"/>
        </w:rPr>
      </w:pPr>
      <w:r w:rsidRPr="000077C4">
        <w:rPr>
          <w:rFonts w:ascii="Arial" w:hAnsi="Arial" w:cs="Arial"/>
          <w:bCs/>
          <w:iCs/>
          <w:sz w:val="24"/>
          <w:szCs w:val="24"/>
        </w:rPr>
        <w:t xml:space="preserve">A Constituição </w:t>
      </w:r>
      <w:r w:rsidR="00F301C8" w:rsidRPr="000077C4">
        <w:rPr>
          <w:rFonts w:ascii="Arial" w:hAnsi="Arial" w:cs="Arial"/>
          <w:bCs/>
          <w:iCs/>
          <w:sz w:val="24"/>
          <w:szCs w:val="24"/>
        </w:rPr>
        <w:t xml:space="preserve">Federal </w:t>
      </w:r>
      <w:r w:rsidRPr="000077C4">
        <w:rPr>
          <w:rFonts w:ascii="Arial" w:hAnsi="Arial" w:cs="Arial"/>
          <w:bCs/>
          <w:iCs/>
          <w:sz w:val="24"/>
          <w:szCs w:val="24"/>
        </w:rPr>
        <w:t>de 1988 unificou sentido e valor à disciplina dos direitos fundamentais</w:t>
      </w:r>
      <w:r w:rsidR="00F301C8" w:rsidRPr="000077C4">
        <w:rPr>
          <w:rFonts w:ascii="Arial" w:hAnsi="Arial" w:cs="Arial"/>
          <w:bCs/>
          <w:iCs/>
          <w:sz w:val="24"/>
          <w:szCs w:val="24"/>
        </w:rPr>
        <w:t xml:space="preserve">, conferindo </w:t>
      </w:r>
      <w:r w:rsidRPr="000077C4">
        <w:rPr>
          <w:rFonts w:ascii="Arial" w:hAnsi="Arial" w:cs="Arial"/>
          <w:bCs/>
          <w:iCs/>
          <w:sz w:val="24"/>
          <w:szCs w:val="24"/>
        </w:rPr>
        <w:t xml:space="preserve">amplo significado ao direito da dignidade da pessoa humana (Art. 1º, III), de modo que a fundamentação dos objetivos do Estado Brasileiro não é restrita a um caráter taxativo, mas </w:t>
      </w:r>
      <w:r w:rsidR="000D64CD" w:rsidRPr="000077C4">
        <w:rPr>
          <w:rFonts w:ascii="Arial" w:hAnsi="Arial" w:cs="Arial"/>
          <w:bCs/>
          <w:iCs/>
          <w:sz w:val="24"/>
          <w:szCs w:val="24"/>
        </w:rPr>
        <w:t xml:space="preserve">representa </w:t>
      </w:r>
      <w:r w:rsidRPr="000077C4">
        <w:rPr>
          <w:rFonts w:ascii="Arial" w:hAnsi="Arial" w:cs="Arial"/>
          <w:bCs/>
          <w:iCs/>
          <w:sz w:val="24"/>
          <w:szCs w:val="24"/>
        </w:rPr>
        <w:t>uma enunciação de princípios que servem como meios instrumentais para a efetiva prática dos fins estatais.</w:t>
      </w:r>
    </w:p>
    <w:p w14:paraId="0A00FF9B" w14:textId="3D53E838" w:rsidR="001634F3" w:rsidRPr="000077C4" w:rsidRDefault="001634F3" w:rsidP="008F74BA">
      <w:pPr>
        <w:spacing w:after="240" w:line="360" w:lineRule="auto"/>
        <w:ind w:firstLine="708"/>
        <w:jc w:val="both"/>
        <w:rPr>
          <w:rFonts w:ascii="Arial" w:hAnsi="Arial" w:cs="Arial"/>
          <w:bCs/>
          <w:iCs/>
          <w:sz w:val="24"/>
          <w:szCs w:val="24"/>
        </w:rPr>
      </w:pPr>
      <w:r w:rsidRPr="000077C4">
        <w:rPr>
          <w:rFonts w:ascii="Arial" w:hAnsi="Arial" w:cs="Arial"/>
          <w:bCs/>
          <w:iCs/>
          <w:sz w:val="24"/>
          <w:szCs w:val="24"/>
        </w:rPr>
        <w:t>Consoante</w:t>
      </w:r>
      <w:r w:rsidR="000077C4" w:rsidRPr="000077C4">
        <w:rPr>
          <w:rFonts w:ascii="Arial" w:hAnsi="Arial" w:cs="Arial"/>
          <w:bCs/>
          <w:iCs/>
          <w:sz w:val="24"/>
          <w:szCs w:val="24"/>
        </w:rPr>
        <w:t xml:space="preserve"> </w:t>
      </w:r>
      <w:r w:rsidRPr="000077C4">
        <w:rPr>
          <w:rFonts w:ascii="Arial" w:hAnsi="Arial" w:cs="Arial"/>
          <w:bCs/>
          <w:iCs/>
          <w:sz w:val="24"/>
          <w:szCs w:val="24"/>
        </w:rPr>
        <w:t xml:space="preserve">tais fundamentos, o artigo 5º, </w:t>
      </w:r>
      <w:r w:rsidRPr="000077C4">
        <w:rPr>
          <w:rFonts w:ascii="Arial" w:hAnsi="Arial" w:cs="Arial"/>
          <w:bCs/>
          <w:i/>
          <w:iCs/>
          <w:sz w:val="24"/>
          <w:szCs w:val="24"/>
        </w:rPr>
        <w:t xml:space="preserve">caput </w:t>
      </w:r>
      <w:r w:rsidRPr="000077C4">
        <w:rPr>
          <w:rFonts w:ascii="Arial" w:hAnsi="Arial" w:cs="Arial"/>
          <w:bCs/>
          <w:iCs/>
          <w:sz w:val="24"/>
          <w:szCs w:val="24"/>
        </w:rPr>
        <w:t xml:space="preserve">da Constituição Federal é claro </w:t>
      </w:r>
      <w:r w:rsidR="000D64CD" w:rsidRPr="000077C4">
        <w:rPr>
          <w:rFonts w:ascii="Arial" w:hAnsi="Arial" w:cs="Arial"/>
          <w:bCs/>
          <w:iCs/>
          <w:sz w:val="24"/>
          <w:szCs w:val="24"/>
        </w:rPr>
        <w:t>ao mencionar</w:t>
      </w:r>
      <w:r w:rsidRPr="000077C4">
        <w:rPr>
          <w:rFonts w:ascii="Arial" w:hAnsi="Arial" w:cs="Arial"/>
          <w:bCs/>
          <w:iCs/>
          <w:sz w:val="24"/>
          <w:szCs w:val="24"/>
        </w:rPr>
        <w:t xml:space="preserve"> que não é cabível ao Estado estabelecer distinções, por serem todos iguais perante a lei. Trata-se de nítida concepção do legislador constituinte de assegurar o princípio da igualdade não apenas em âmbito </w:t>
      </w:r>
      <w:r w:rsidRPr="000077C4">
        <w:rPr>
          <w:rFonts w:ascii="Arial" w:hAnsi="Arial" w:cs="Arial"/>
          <w:bCs/>
          <w:i/>
          <w:iCs/>
          <w:sz w:val="24"/>
          <w:szCs w:val="24"/>
        </w:rPr>
        <w:t>formal</w:t>
      </w:r>
      <w:r w:rsidRPr="000077C4">
        <w:rPr>
          <w:rFonts w:ascii="Arial" w:hAnsi="Arial" w:cs="Arial"/>
          <w:bCs/>
          <w:iCs/>
          <w:sz w:val="24"/>
          <w:szCs w:val="24"/>
        </w:rPr>
        <w:t xml:space="preserve">, em que se reconhecem direitos fundamentais conferidos a todos, mas com alcance </w:t>
      </w:r>
      <w:r w:rsidRPr="000077C4">
        <w:rPr>
          <w:rFonts w:ascii="Arial" w:hAnsi="Arial" w:cs="Arial"/>
          <w:bCs/>
          <w:i/>
          <w:iCs/>
          <w:sz w:val="24"/>
          <w:szCs w:val="24"/>
        </w:rPr>
        <w:t>material</w:t>
      </w:r>
      <w:r w:rsidRPr="000077C4">
        <w:rPr>
          <w:rFonts w:ascii="Arial" w:hAnsi="Arial" w:cs="Arial"/>
          <w:bCs/>
          <w:iCs/>
          <w:sz w:val="24"/>
          <w:szCs w:val="24"/>
        </w:rPr>
        <w:t>, que reproduz</w:t>
      </w:r>
      <w:r w:rsidR="000D64CD" w:rsidRPr="000077C4">
        <w:rPr>
          <w:rFonts w:ascii="Arial" w:hAnsi="Arial" w:cs="Arial"/>
          <w:bCs/>
          <w:iCs/>
          <w:sz w:val="24"/>
          <w:szCs w:val="24"/>
        </w:rPr>
        <w:t>em</w:t>
      </w:r>
      <w:r w:rsidRPr="000077C4">
        <w:rPr>
          <w:rFonts w:ascii="Arial" w:hAnsi="Arial" w:cs="Arial"/>
          <w:bCs/>
          <w:iCs/>
          <w:sz w:val="24"/>
          <w:szCs w:val="24"/>
        </w:rPr>
        <w:t xml:space="preserve"> uma sociedade livre e justa,</w:t>
      </w:r>
      <w:r w:rsidRPr="000077C4">
        <w:rPr>
          <w:rFonts w:ascii="Arial" w:hAnsi="Arial" w:cs="Arial"/>
          <w:b/>
          <w:bCs/>
          <w:iCs/>
          <w:sz w:val="24"/>
          <w:szCs w:val="24"/>
        </w:rPr>
        <w:t xml:space="preserve"> </w:t>
      </w:r>
      <w:r w:rsidRPr="000077C4">
        <w:rPr>
          <w:rFonts w:ascii="Arial" w:hAnsi="Arial" w:cs="Arial"/>
          <w:iCs/>
          <w:sz w:val="24"/>
          <w:szCs w:val="24"/>
        </w:rPr>
        <w:t>promovendo o bem de todos sem preconceitos ou discriminações.</w:t>
      </w:r>
    </w:p>
    <w:p w14:paraId="635A8D30" w14:textId="054E89C1" w:rsidR="005A2D51" w:rsidRPr="000077C4" w:rsidRDefault="005A2D51" w:rsidP="008F74BA">
      <w:pPr>
        <w:spacing w:after="240" w:line="360" w:lineRule="auto"/>
        <w:ind w:firstLine="708"/>
        <w:jc w:val="both"/>
        <w:rPr>
          <w:rFonts w:ascii="Arial" w:hAnsi="Arial" w:cs="Arial"/>
          <w:sz w:val="24"/>
          <w:szCs w:val="24"/>
        </w:rPr>
      </w:pPr>
      <w:r w:rsidRPr="000077C4">
        <w:rPr>
          <w:rFonts w:ascii="Arial" w:hAnsi="Arial" w:cs="Arial"/>
          <w:sz w:val="24"/>
          <w:szCs w:val="24"/>
        </w:rPr>
        <w:lastRenderedPageBreak/>
        <w:t xml:space="preserve">Em conformidade ao modelo constitucional de construção de uma sociedade solidária pluralista e sem preconceitos, são estabelecidas leis a fim de viabilizar </w:t>
      </w:r>
      <w:r w:rsidR="007C0865" w:rsidRPr="000077C4">
        <w:rPr>
          <w:rFonts w:ascii="Arial" w:hAnsi="Arial" w:cs="Arial"/>
          <w:sz w:val="24"/>
          <w:szCs w:val="24"/>
        </w:rPr>
        <w:t>esse ideal de</w:t>
      </w:r>
      <w:r w:rsidRPr="000077C4">
        <w:rPr>
          <w:rFonts w:ascii="Arial" w:hAnsi="Arial" w:cs="Arial"/>
          <w:sz w:val="24"/>
          <w:szCs w:val="24"/>
        </w:rPr>
        <w:t xml:space="preserve"> sociedade inclusiva</w:t>
      </w:r>
      <w:r w:rsidR="007C0865" w:rsidRPr="000077C4">
        <w:rPr>
          <w:rFonts w:ascii="Arial" w:hAnsi="Arial" w:cs="Arial"/>
          <w:sz w:val="24"/>
          <w:szCs w:val="24"/>
        </w:rPr>
        <w:t>,</w:t>
      </w:r>
      <w:r w:rsidRPr="000077C4">
        <w:rPr>
          <w:rFonts w:ascii="Arial" w:hAnsi="Arial" w:cs="Arial"/>
          <w:sz w:val="24"/>
          <w:szCs w:val="24"/>
        </w:rPr>
        <w:t xml:space="preserve"> através </w:t>
      </w:r>
      <w:r w:rsidR="007C0865" w:rsidRPr="000077C4">
        <w:rPr>
          <w:rFonts w:ascii="Arial" w:hAnsi="Arial" w:cs="Arial"/>
          <w:sz w:val="24"/>
          <w:szCs w:val="24"/>
        </w:rPr>
        <w:t>da isonomia material</w:t>
      </w:r>
      <w:r w:rsidRPr="000077C4">
        <w:rPr>
          <w:rFonts w:ascii="Arial" w:hAnsi="Arial" w:cs="Arial"/>
          <w:sz w:val="24"/>
          <w:szCs w:val="24"/>
        </w:rPr>
        <w:t>, tratando igualmente os iguais e de modo desigual os desiguais, na medida da sua desigualdade.</w:t>
      </w:r>
    </w:p>
    <w:p w14:paraId="23E746E7" w14:textId="6A50361E" w:rsidR="005A2D51" w:rsidRPr="000077C4" w:rsidRDefault="005A2D51" w:rsidP="008F74BA">
      <w:pPr>
        <w:spacing w:after="240" w:line="360" w:lineRule="auto"/>
        <w:jc w:val="both"/>
        <w:rPr>
          <w:rFonts w:ascii="Arial" w:hAnsi="Arial" w:cs="Arial"/>
          <w:sz w:val="24"/>
          <w:szCs w:val="24"/>
        </w:rPr>
      </w:pPr>
      <w:r w:rsidRPr="000077C4">
        <w:rPr>
          <w:rFonts w:ascii="Arial" w:hAnsi="Arial" w:cs="Arial"/>
          <w:sz w:val="24"/>
          <w:szCs w:val="24"/>
        </w:rPr>
        <w:tab/>
      </w:r>
      <w:r w:rsidR="000D64CD" w:rsidRPr="000077C4">
        <w:rPr>
          <w:rFonts w:ascii="Arial" w:hAnsi="Arial" w:cs="Arial"/>
          <w:sz w:val="24"/>
          <w:szCs w:val="24"/>
        </w:rPr>
        <w:t>A respeito das</w:t>
      </w:r>
      <w:r w:rsidRPr="000077C4">
        <w:rPr>
          <w:rFonts w:ascii="Arial" w:hAnsi="Arial" w:cs="Arial"/>
          <w:sz w:val="24"/>
          <w:szCs w:val="24"/>
        </w:rPr>
        <w:t xml:space="preserve"> pessoas com deficiência, diante das barreiras sociais, sejam físicas, informacionais ou ocasionadas pelo preconceito, é príncipe o fomento de políticas inclusivas</w:t>
      </w:r>
      <w:r w:rsidR="000D64CD" w:rsidRPr="000077C4">
        <w:rPr>
          <w:rFonts w:ascii="Arial" w:hAnsi="Arial" w:cs="Arial"/>
          <w:sz w:val="24"/>
          <w:szCs w:val="24"/>
        </w:rPr>
        <w:t>,</w:t>
      </w:r>
      <w:r w:rsidRPr="000077C4">
        <w:rPr>
          <w:rFonts w:ascii="Arial" w:hAnsi="Arial" w:cs="Arial"/>
          <w:sz w:val="24"/>
          <w:szCs w:val="24"/>
        </w:rPr>
        <w:t xml:space="preserve"> a fim de diminuir o impacto causado pelo ambiente na vida do indivíduo, de forma a atribuir maior efetividade ao princípio da isonomia.</w:t>
      </w:r>
    </w:p>
    <w:p w14:paraId="011E43E3" w14:textId="77777777" w:rsidR="007C0865" w:rsidRPr="000077C4" w:rsidRDefault="007C0865" w:rsidP="008F74BA">
      <w:pPr>
        <w:spacing w:after="240" w:line="360" w:lineRule="auto"/>
        <w:jc w:val="both"/>
        <w:rPr>
          <w:rFonts w:ascii="Arial" w:hAnsi="Arial" w:cs="Arial"/>
          <w:sz w:val="24"/>
          <w:szCs w:val="24"/>
        </w:rPr>
      </w:pPr>
    </w:p>
    <w:p w14:paraId="7A97C4EF" w14:textId="142CCD45" w:rsidR="001634F3" w:rsidRPr="000077C4" w:rsidRDefault="0032773D" w:rsidP="007C0865">
      <w:pPr>
        <w:spacing w:after="240" w:line="360" w:lineRule="auto"/>
        <w:ind w:firstLine="851"/>
        <w:jc w:val="both"/>
        <w:rPr>
          <w:rFonts w:ascii="Arial" w:hAnsi="Arial" w:cs="Arial"/>
          <w:b/>
          <w:sz w:val="24"/>
          <w:szCs w:val="24"/>
        </w:rPr>
      </w:pPr>
      <w:r w:rsidRPr="000077C4">
        <w:rPr>
          <w:rFonts w:ascii="Arial" w:hAnsi="Arial" w:cs="Arial"/>
          <w:b/>
          <w:sz w:val="24"/>
          <w:szCs w:val="24"/>
        </w:rPr>
        <w:t>3</w:t>
      </w:r>
      <w:r w:rsidR="007C0865" w:rsidRPr="000077C4">
        <w:rPr>
          <w:rFonts w:ascii="Arial" w:hAnsi="Arial" w:cs="Arial"/>
          <w:b/>
          <w:sz w:val="24"/>
          <w:szCs w:val="24"/>
        </w:rPr>
        <w:t>.</w:t>
      </w:r>
      <w:r w:rsidR="000077C4" w:rsidRPr="000077C4">
        <w:rPr>
          <w:rFonts w:ascii="Arial" w:hAnsi="Arial" w:cs="Arial"/>
          <w:b/>
          <w:sz w:val="24"/>
          <w:szCs w:val="24"/>
        </w:rPr>
        <w:t>3</w:t>
      </w:r>
      <w:r w:rsidR="007C0865" w:rsidRPr="000077C4">
        <w:rPr>
          <w:rFonts w:ascii="Arial" w:hAnsi="Arial" w:cs="Arial"/>
          <w:b/>
          <w:sz w:val="24"/>
          <w:szCs w:val="24"/>
        </w:rPr>
        <w:t>.</w:t>
      </w:r>
      <w:r w:rsidR="001634F3" w:rsidRPr="000077C4">
        <w:rPr>
          <w:rFonts w:ascii="Arial" w:hAnsi="Arial" w:cs="Arial"/>
          <w:b/>
          <w:sz w:val="24"/>
          <w:szCs w:val="24"/>
        </w:rPr>
        <w:t xml:space="preserve"> DIREITO AO </w:t>
      </w:r>
      <w:r w:rsidR="00D17220" w:rsidRPr="000077C4">
        <w:rPr>
          <w:rFonts w:ascii="Arial" w:hAnsi="Arial" w:cs="Arial"/>
          <w:b/>
          <w:sz w:val="24"/>
          <w:szCs w:val="24"/>
        </w:rPr>
        <w:t>TRANSPORTE</w:t>
      </w:r>
      <w:r w:rsidR="001634F3" w:rsidRPr="000077C4">
        <w:rPr>
          <w:rFonts w:ascii="Arial" w:hAnsi="Arial" w:cs="Arial"/>
          <w:b/>
          <w:sz w:val="24"/>
          <w:szCs w:val="24"/>
        </w:rPr>
        <w:t xml:space="preserve"> </w:t>
      </w:r>
      <w:r w:rsidR="00D17220" w:rsidRPr="000077C4">
        <w:rPr>
          <w:rFonts w:ascii="Arial" w:hAnsi="Arial" w:cs="Arial"/>
          <w:b/>
          <w:sz w:val="24"/>
          <w:szCs w:val="24"/>
        </w:rPr>
        <w:t>À</w:t>
      </w:r>
      <w:r w:rsidR="001634F3" w:rsidRPr="000077C4">
        <w:rPr>
          <w:rFonts w:ascii="Arial" w:hAnsi="Arial" w:cs="Arial"/>
          <w:b/>
          <w:sz w:val="24"/>
          <w:szCs w:val="24"/>
        </w:rPr>
        <w:t xml:space="preserve"> PESSOA </w:t>
      </w:r>
      <w:r w:rsidR="007C0865" w:rsidRPr="000077C4">
        <w:rPr>
          <w:rFonts w:ascii="Arial" w:hAnsi="Arial" w:cs="Arial"/>
          <w:b/>
          <w:sz w:val="24"/>
          <w:szCs w:val="24"/>
        </w:rPr>
        <w:t>COM</w:t>
      </w:r>
      <w:r w:rsidR="001634F3" w:rsidRPr="000077C4">
        <w:rPr>
          <w:rFonts w:ascii="Arial" w:hAnsi="Arial" w:cs="Arial"/>
          <w:b/>
          <w:sz w:val="24"/>
          <w:szCs w:val="24"/>
        </w:rPr>
        <w:t xml:space="preserve"> DEFICIÊNCIA</w:t>
      </w:r>
      <w:r w:rsidRPr="000077C4">
        <w:rPr>
          <w:rFonts w:ascii="Arial" w:hAnsi="Arial" w:cs="Arial"/>
          <w:b/>
          <w:sz w:val="24"/>
          <w:szCs w:val="24"/>
        </w:rPr>
        <w:t xml:space="preserve"> –COMPETÊNCIA MUNICIPAL PARA LEGISLAR SOBRE TRANSPORTE PÚBLICO COLETIVO URBANO</w:t>
      </w:r>
    </w:p>
    <w:p w14:paraId="2B6B0DCB" w14:textId="16EDC865" w:rsidR="00EF6005" w:rsidRPr="000077C4" w:rsidRDefault="00EF6005" w:rsidP="007C0865">
      <w:pPr>
        <w:spacing w:after="240" w:line="360" w:lineRule="auto"/>
        <w:ind w:firstLine="851"/>
        <w:jc w:val="both"/>
        <w:rPr>
          <w:rFonts w:ascii="Arial" w:hAnsi="Arial" w:cs="Arial"/>
          <w:sz w:val="24"/>
          <w:szCs w:val="24"/>
        </w:rPr>
      </w:pPr>
      <w:r w:rsidRPr="000077C4">
        <w:rPr>
          <w:rFonts w:ascii="Arial" w:hAnsi="Arial" w:cs="Arial"/>
          <w:b/>
          <w:bCs/>
          <w:sz w:val="24"/>
          <w:szCs w:val="24"/>
        </w:rPr>
        <w:t xml:space="preserve">O </w:t>
      </w:r>
      <w:r w:rsidR="007C0865" w:rsidRPr="000077C4">
        <w:rPr>
          <w:rFonts w:ascii="Arial" w:hAnsi="Arial" w:cs="Arial"/>
          <w:b/>
          <w:bCs/>
          <w:sz w:val="24"/>
          <w:szCs w:val="24"/>
        </w:rPr>
        <w:t xml:space="preserve">direito de acesso ao </w:t>
      </w:r>
      <w:r w:rsidRPr="000077C4">
        <w:rPr>
          <w:rFonts w:ascii="Arial" w:hAnsi="Arial" w:cs="Arial"/>
          <w:b/>
          <w:bCs/>
          <w:sz w:val="24"/>
          <w:szCs w:val="24"/>
        </w:rPr>
        <w:t>transporte público é essencial para a concretização de outros direitos fundamentais</w:t>
      </w:r>
      <w:r w:rsidRPr="000077C4">
        <w:rPr>
          <w:rFonts w:ascii="Arial" w:hAnsi="Arial" w:cs="Arial"/>
          <w:sz w:val="24"/>
          <w:szCs w:val="24"/>
        </w:rPr>
        <w:t>, uma vez que garante aos indivíduos qualidade de vida adequada, com saúde, trabalho, educação e lazer. Portanto, em respeito aos princípios fundamentais da cidadania, o Estado tem o dever de garantir o direito ao transporte coletivo, devendo proteger e facilitar o seu pleno exercício.</w:t>
      </w:r>
    </w:p>
    <w:p w14:paraId="3B2D7C5F" w14:textId="131C4DEB" w:rsidR="00A31B67" w:rsidRPr="000077C4" w:rsidRDefault="00A31B67" w:rsidP="007C0865">
      <w:pPr>
        <w:spacing w:after="240" w:line="360" w:lineRule="auto"/>
        <w:ind w:firstLine="851"/>
        <w:jc w:val="both"/>
        <w:rPr>
          <w:rFonts w:ascii="Arial" w:hAnsi="Arial" w:cs="Arial"/>
          <w:sz w:val="24"/>
          <w:szCs w:val="24"/>
        </w:rPr>
      </w:pPr>
      <w:r w:rsidRPr="000077C4">
        <w:rPr>
          <w:rFonts w:ascii="Arial" w:hAnsi="Arial" w:cs="Arial"/>
          <w:sz w:val="24"/>
          <w:szCs w:val="24"/>
        </w:rPr>
        <w:t>O Estatuto da Pessoa com Deficiência prevê o dever de assegurar o direito ao transporte e à acessibilidade às pessoas com deficiência, em seu art. 8º:</w:t>
      </w:r>
    </w:p>
    <w:p w14:paraId="58970ABD" w14:textId="744404B4" w:rsidR="00A31B67" w:rsidRPr="000077C4" w:rsidRDefault="00A31B67" w:rsidP="00CE6817">
      <w:pPr>
        <w:spacing w:after="240" w:line="360" w:lineRule="auto"/>
        <w:ind w:left="2268"/>
        <w:jc w:val="both"/>
        <w:rPr>
          <w:rFonts w:ascii="Arial" w:hAnsi="Arial" w:cs="Arial"/>
          <w:sz w:val="20"/>
          <w:szCs w:val="20"/>
        </w:rPr>
      </w:pPr>
      <w:r w:rsidRPr="000077C4">
        <w:rPr>
          <w:rFonts w:ascii="Arial" w:hAnsi="Arial" w:cs="Arial"/>
          <w:sz w:val="20"/>
          <w:szCs w:val="20"/>
        </w:rPr>
        <w:t xml:space="preserve">Art. 8º É </w:t>
      </w:r>
      <w:r w:rsidRPr="000077C4">
        <w:rPr>
          <w:rFonts w:ascii="Arial" w:hAnsi="Arial" w:cs="Arial"/>
          <w:b/>
          <w:bCs/>
          <w:sz w:val="20"/>
          <w:szCs w:val="20"/>
        </w:rPr>
        <w:t>dever do Estado, da sociedade e da família assegurar à pessoa com deficiência, com prioridade, a efetivação dos direitos referentes</w:t>
      </w:r>
      <w:r w:rsidRPr="000077C4">
        <w:rPr>
          <w:rFonts w:ascii="Arial" w:hAnsi="Arial" w:cs="Arial"/>
          <w:sz w:val="20"/>
          <w:szCs w:val="20"/>
        </w:rPr>
        <w:t xml:space="preserve"> à vida, à saúde, à sexualidade, à paternidade e à maternidade, à alimentação, à habitação, à educação, à profissionalização, ao trabalho, à previdência social, à habilitação e à reabilitação, </w:t>
      </w:r>
      <w:r w:rsidRPr="000077C4">
        <w:rPr>
          <w:rFonts w:ascii="Arial" w:hAnsi="Arial" w:cs="Arial"/>
          <w:b/>
          <w:bCs/>
          <w:sz w:val="20"/>
          <w:szCs w:val="20"/>
        </w:rPr>
        <w:t>ao transporte</w:t>
      </w:r>
      <w:r w:rsidRPr="000077C4">
        <w:rPr>
          <w:rFonts w:ascii="Arial" w:hAnsi="Arial" w:cs="Arial"/>
          <w:sz w:val="20"/>
          <w:szCs w:val="20"/>
        </w:rPr>
        <w:t>, à acessibilidade, à cultura, ao desporto, ao turismo, ao lazer, à informação, à comunicação, aos avanços científicos e tecnológicos, à dignidade, ao respeito, à liberdade, à convivência familiar e comunitária, entre outros decorrentes da Constituição Federal, da Convenção sobre os Direitos das Pessoas com Deficiência e seu Protocolo Facultativo e das leis e de outras normas que garantam seu bem-estar pessoal, social e econômico.</w:t>
      </w:r>
      <w:r w:rsidR="00CE6817" w:rsidRPr="000077C4">
        <w:rPr>
          <w:rFonts w:ascii="Arial" w:hAnsi="Arial" w:cs="Arial"/>
          <w:sz w:val="20"/>
          <w:szCs w:val="20"/>
        </w:rPr>
        <w:t xml:space="preserve"> (</w:t>
      </w:r>
      <w:proofErr w:type="spellStart"/>
      <w:r w:rsidR="00CE6817" w:rsidRPr="000077C4">
        <w:rPr>
          <w:rFonts w:ascii="Arial" w:hAnsi="Arial" w:cs="Arial"/>
          <w:sz w:val="20"/>
          <w:szCs w:val="20"/>
        </w:rPr>
        <w:t>g.n</w:t>
      </w:r>
      <w:proofErr w:type="spellEnd"/>
      <w:r w:rsidR="00CE6817" w:rsidRPr="000077C4">
        <w:rPr>
          <w:rFonts w:ascii="Arial" w:hAnsi="Arial" w:cs="Arial"/>
          <w:sz w:val="20"/>
          <w:szCs w:val="20"/>
        </w:rPr>
        <w:t>.)</w:t>
      </w:r>
    </w:p>
    <w:p w14:paraId="44FD0015" w14:textId="05A06CFB" w:rsidR="008B1A59" w:rsidRPr="000077C4" w:rsidRDefault="006D1450" w:rsidP="007C0865">
      <w:pPr>
        <w:spacing w:after="240" w:line="360" w:lineRule="auto"/>
        <w:ind w:firstLine="851"/>
        <w:jc w:val="both"/>
        <w:rPr>
          <w:rFonts w:ascii="Arial" w:hAnsi="Arial" w:cs="Arial"/>
          <w:sz w:val="24"/>
          <w:szCs w:val="24"/>
        </w:rPr>
      </w:pPr>
      <w:r w:rsidRPr="000077C4">
        <w:rPr>
          <w:rFonts w:ascii="Arial" w:hAnsi="Arial" w:cs="Arial"/>
          <w:sz w:val="24"/>
          <w:szCs w:val="24"/>
        </w:rPr>
        <w:lastRenderedPageBreak/>
        <w:t>Q</w:t>
      </w:r>
      <w:r w:rsidR="00D51047" w:rsidRPr="000077C4">
        <w:rPr>
          <w:rFonts w:ascii="Arial" w:hAnsi="Arial" w:cs="Arial"/>
          <w:sz w:val="24"/>
          <w:szCs w:val="24"/>
        </w:rPr>
        <w:t xml:space="preserve">uanto </w:t>
      </w:r>
      <w:r w:rsidR="00EF6005" w:rsidRPr="000077C4">
        <w:rPr>
          <w:rFonts w:ascii="Arial" w:hAnsi="Arial" w:cs="Arial"/>
          <w:sz w:val="24"/>
          <w:szCs w:val="24"/>
        </w:rPr>
        <w:t>à</w:t>
      </w:r>
      <w:r w:rsidR="00D51047" w:rsidRPr="000077C4">
        <w:rPr>
          <w:rFonts w:ascii="Arial" w:hAnsi="Arial" w:cs="Arial"/>
          <w:sz w:val="24"/>
          <w:szCs w:val="24"/>
        </w:rPr>
        <w:t xml:space="preserve"> competência de legislar sobre o transporte público, a Constituição </w:t>
      </w:r>
      <w:r w:rsidR="00F301C8" w:rsidRPr="000077C4">
        <w:rPr>
          <w:rFonts w:ascii="Arial" w:hAnsi="Arial" w:cs="Arial"/>
          <w:sz w:val="24"/>
          <w:szCs w:val="24"/>
        </w:rPr>
        <w:t>Federal</w:t>
      </w:r>
      <w:r w:rsidR="00D51047" w:rsidRPr="000077C4">
        <w:rPr>
          <w:rFonts w:ascii="Arial" w:hAnsi="Arial" w:cs="Arial"/>
          <w:sz w:val="24"/>
          <w:szCs w:val="24"/>
        </w:rPr>
        <w:t xml:space="preserve"> prevê a repartição de competências, estabelecendo poderes reservados à União (</w:t>
      </w:r>
      <w:proofErr w:type="spellStart"/>
      <w:r w:rsidR="00D51047" w:rsidRPr="000077C4">
        <w:rPr>
          <w:rFonts w:ascii="Arial" w:hAnsi="Arial" w:cs="Arial"/>
          <w:sz w:val="24"/>
          <w:szCs w:val="24"/>
        </w:rPr>
        <w:t>arts</w:t>
      </w:r>
      <w:proofErr w:type="spellEnd"/>
      <w:r w:rsidR="00D51047" w:rsidRPr="000077C4">
        <w:rPr>
          <w:rFonts w:ascii="Arial" w:hAnsi="Arial" w:cs="Arial"/>
          <w:sz w:val="24"/>
          <w:szCs w:val="24"/>
        </w:rPr>
        <w:t xml:space="preserve">. 21 e 22), poderes remanescentes aos Estados (art. 25, § 1º) e poderes para os Municípios (art. 30), a quem compete </w:t>
      </w:r>
      <w:r w:rsidR="005F33B3" w:rsidRPr="000077C4">
        <w:rPr>
          <w:rFonts w:ascii="Arial" w:hAnsi="Arial" w:cs="Arial"/>
          <w:sz w:val="24"/>
          <w:szCs w:val="24"/>
        </w:rPr>
        <w:t xml:space="preserve">instituir e </w:t>
      </w:r>
      <w:r w:rsidR="00D51047" w:rsidRPr="000077C4">
        <w:rPr>
          <w:rFonts w:ascii="Arial" w:hAnsi="Arial" w:cs="Arial"/>
          <w:sz w:val="24"/>
          <w:szCs w:val="24"/>
        </w:rPr>
        <w:t xml:space="preserve">legislar sobre o transporte coletivo </w:t>
      </w:r>
      <w:r w:rsidR="00CE6817" w:rsidRPr="000077C4">
        <w:rPr>
          <w:rFonts w:ascii="Arial" w:hAnsi="Arial" w:cs="Arial"/>
          <w:sz w:val="24"/>
          <w:szCs w:val="24"/>
        </w:rPr>
        <w:t>urbano</w:t>
      </w:r>
      <w:r w:rsidR="00D51047" w:rsidRPr="000077C4">
        <w:rPr>
          <w:rFonts w:ascii="Arial" w:hAnsi="Arial" w:cs="Arial"/>
          <w:sz w:val="24"/>
          <w:szCs w:val="24"/>
        </w:rPr>
        <w:t>:</w:t>
      </w:r>
    </w:p>
    <w:p w14:paraId="38F90F94" w14:textId="44AB8358" w:rsidR="00D51047" w:rsidRPr="000077C4" w:rsidRDefault="00D51047" w:rsidP="008F74BA">
      <w:pPr>
        <w:spacing w:after="240" w:line="360" w:lineRule="auto"/>
        <w:ind w:left="2126"/>
        <w:jc w:val="both"/>
        <w:rPr>
          <w:rFonts w:ascii="Arial" w:hAnsi="Arial" w:cs="Arial"/>
          <w:sz w:val="20"/>
          <w:szCs w:val="20"/>
        </w:rPr>
      </w:pPr>
      <w:r w:rsidRPr="000077C4">
        <w:rPr>
          <w:rFonts w:ascii="Arial" w:hAnsi="Arial" w:cs="Arial"/>
          <w:bCs/>
          <w:sz w:val="20"/>
          <w:szCs w:val="20"/>
        </w:rPr>
        <w:t>Art. 30.</w:t>
      </w:r>
      <w:r w:rsidRPr="000077C4">
        <w:rPr>
          <w:rFonts w:ascii="Arial" w:hAnsi="Arial" w:cs="Arial"/>
          <w:sz w:val="20"/>
          <w:szCs w:val="20"/>
        </w:rPr>
        <w:t> Compete aos Municípios:</w:t>
      </w:r>
      <w:r w:rsidR="007C0865" w:rsidRPr="000077C4">
        <w:rPr>
          <w:rFonts w:ascii="Arial" w:hAnsi="Arial" w:cs="Arial"/>
          <w:sz w:val="20"/>
          <w:szCs w:val="20"/>
        </w:rPr>
        <w:t xml:space="preserve"> [...]</w:t>
      </w:r>
    </w:p>
    <w:p w14:paraId="45D77476" w14:textId="276951C2" w:rsidR="00D51047" w:rsidRPr="000077C4" w:rsidRDefault="00D51047" w:rsidP="008F74BA">
      <w:pPr>
        <w:spacing w:after="240" w:line="360" w:lineRule="auto"/>
        <w:ind w:left="2126"/>
        <w:jc w:val="both"/>
        <w:rPr>
          <w:rFonts w:ascii="Arial" w:hAnsi="Arial" w:cs="Arial"/>
          <w:sz w:val="20"/>
          <w:szCs w:val="20"/>
        </w:rPr>
      </w:pPr>
      <w:r w:rsidRPr="000077C4">
        <w:rPr>
          <w:rFonts w:ascii="Arial" w:hAnsi="Arial" w:cs="Arial"/>
          <w:bCs/>
          <w:sz w:val="20"/>
          <w:szCs w:val="20"/>
        </w:rPr>
        <w:t>V</w:t>
      </w:r>
      <w:r w:rsidRPr="000077C4">
        <w:rPr>
          <w:rFonts w:ascii="Arial" w:hAnsi="Arial" w:cs="Arial"/>
          <w:sz w:val="20"/>
          <w:szCs w:val="20"/>
        </w:rPr>
        <w:t> </w:t>
      </w:r>
      <w:r w:rsidR="00F301C8" w:rsidRPr="000077C4">
        <w:rPr>
          <w:rFonts w:ascii="Arial" w:hAnsi="Arial" w:cs="Arial"/>
          <w:sz w:val="20"/>
          <w:szCs w:val="20"/>
        </w:rPr>
        <w:t>–</w:t>
      </w:r>
      <w:r w:rsidRPr="000077C4">
        <w:rPr>
          <w:rFonts w:ascii="Arial" w:hAnsi="Arial" w:cs="Arial"/>
          <w:sz w:val="20"/>
          <w:szCs w:val="20"/>
        </w:rPr>
        <w:t xml:space="preserve"> </w:t>
      </w:r>
      <w:r w:rsidRPr="000077C4">
        <w:rPr>
          <w:rFonts w:ascii="Arial" w:hAnsi="Arial" w:cs="Arial"/>
          <w:b/>
          <w:bCs/>
          <w:sz w:val="20"/>
          <w:szCs w:val="20"/>
        </w:rPr>
        <w:t>organizar</w:t>
      </w:r>
      <w:r w:rsidR="00F301C8" w:rsidRPr="000077C4">
        <w:rPr>
          <w:rFonts w:ascii="Arial" w:hAnsi="Arial" w:cs="Arial"/>
          <w:b/>
          <w:bCs/>
          <w:sz w:val="20"/>
          <w:szCs w:val="20"/>
        </w:rPr>
        <w:t xml:space="preserve"> </w:t>
      </w:r>
      <w:r w:rsidRPr="000077C4">
        <w:rPr>
          <w:rFonts w:ascii="Arial" w:hAnsi="Arial" w:cs="Arial"/>
          <w:b/>
          <w:bCs/>
          <w:sz w:val="20"/>
          <w:szCs w:val="20"/>
        </w:rPr>
        <w:t>e prestar, diretamente ou sob regime de concessão ou permissão, os serviços públicos de interesse local, incluído o de transporte coletivo</w:t>
      </w:r>
      <w:r w:rsidRPr="000077C4">
        <w:rPr>
          <w:rFonts w:ascii="Arial" w:hAnsi="Arial" w:cs="Arial"/>
          <w:sz w:val="20"/>
          <w:szCs w:val="20"/>
        </w:rPr>
        <w:t>, que tem caráter essencial;</w:t>
      </w:r>
      <w:r w:rsidR="00CE6817" w:rsidRPr="000077C4">
        <w:rPr>
          <w:rFonts w:ascii="Arial" w:hAnsi="Arial" w:cs="Arial"/>
          <w:sz w:val="20"/>
          <w:szCs w:val="20"/>
        </w:rPr>
        <w:t xml:space="preserve"> (</w:t>
      </w:r>
      <w:proofErr w:type="spellStart"/>
      <w:r w:rsidR="00CE6817" w:rsidRPr="000077C4">
        <w:rPr>
          <w:rFonts w:ascii="Arial" w:hAnsi="Arial" w:cs="Arial"/>
          <w:sz w:val="20"/>
          <w:szCs w:val="20"/>
        </w:rPr>
        <w:t>g.n</w:t>
      </w:r>
      <w:proofErr w:type="spellEnd"/>
      <w:r w:rsidR="00CE6817" w:rsidRPr="000077C4">
        <w:rPr>
          <w:rFonts w:ascii="Arial" w:hAnsi="Arial" w:cs="Arial"/>
          <w:sz w:val="20"/>
          <w:szCs w:val="20"/>
        </w:rPr>
        <w:t>.)</w:t>
      </w:r>
    </w:p>
    <w:p w14:paraId="759BA895" w14:textId="60EE44C2" w:rsidR="008B1A59" w:rsidRPr="000077C4" w:rsidRDefault="00EF6005" w:rsidP="008F74BA">
      <w:pPr>
        <w:spacing w:after="240" w:line="360" w:lineRule="auto"/>
        <w:jc w:val="both"/>
        <w:rPr>
          <w:rFonts w:ascii="Arial" w:hAnsi="Arial" w:cs="Arial"/>
          <w:sz w:val="24"/>
          <w:szCs w:val="24"/>
        </w:rPr>
      </w:pPr>
      <w:r w:rsidRPr="000077C4">
        <w:rPr>
          <w:rFonts w:ascii="Arial" w:hAnsi="Arial" w:cs="Arial"/>
          <w:sz w:val="24"/>
          <w:szCs w:val="24"/>
        </w:rPr>
        <w:tab/>
      </w:r>
      <w:r w:rsidR="00E77B9F" w:rsidRPr="000077C4">
        <w:rPr>
          <w:rFonts w:ascii="Arial" w:hAnsi="Arial" w:cs="Arial"/>
          <w:sz w:val="24"/>
          <w:szCs w:val="24"/>
        </w:rPr>
        <w:t xml:space="preserve"> </w:t>
      </w:r>
      <w:r w:rsidR="005F33B3" w:rsidRPr="000077C4">
        <w:rPr>
          <w:rFonts w:ascii="Arial" w:hAnsi="Arial" w:cs="Arial"/>
          <w:sz w:val="24"/>
          <w:szCs w:val="24"/>
        </w:rPr>
        <w:t>Tendo em vista a referida competência federativa</w:t>
      </w:r>
      <w:r w:rsidR="00E77B9F" w:rsidRPr="000077C4">
        <w:rPr>
          <w:rFonts w:ascii="Arial" w:hAnsi="Arial" w:cs="Arial"/>
          <w:sz w:val="24"/>
          <w:szCs w:val="24"/>
        </w:rPr>
        <w:t xml:space="preserve">, a </w:t>
      </w:r>
      <w:r w:rsidR="005F33B3" w:rsidRPr="000077C4">
        <w:rPr>
          <w:rFonts w:ascii="Arial" w:hAnsi="Arial" w:cs="Arial"/>
          <w:sz w:val="24"/>
          <w:szCs w:val="24"/>
        </w:rPr>
        <w:t>legislação que</w:t>
      </w:r>
      <w:r w:rsidR="006D1450" w:rsidRPr="000077C4">
        <w:rPr>
          <w:rFonts w:ascii="Arial" w:hAnsi="Arial" w:cs="Arial"/>
          <w:sz w:val="24"/>
          <w:szCs w:val="24"/>
        </w:rPr>
        <w:t xml:space="preserve"> </w:t>
      </w:r>
      <w:r w:rsidR="005F33B3" w:rsidRPr="000077C4">
        <w:rPr>
          <w:rFonts w:ascii="Arial" w:hAnsi="Arial" w:cs="Arial"/>
          <w:sz w:val="24"/>
          <w:szCs w:val="24"/>
        </w:rPr>
        <w:t>materializa</w:t>
      </w:r>
      <w:r w:rsidR="006D1450" w:rsidRPr="000077C4">
        <w:rPr>
          <w:rFonts w:ascii="Arial" w:hAnsi="Arial" w:cs="Arial"/>
          <w:sz w:val="24"/>
          <w:szCs w:val="24"/>
        </w:rPr>
        <w:t xml:space="preserve"> o direito ao passe-livre de transporte público em Governador Valadares é </w:t>
      </w:r>
      <w:r w:rsidR="005F33B3" w:rsidRPr="000077C4">
        <w:rPr>
          <w:rFonts w:ascii="Arial" w:hAnsi="Arial" w:cs="Arial"/>
          <w:sz w:val="24"/>
          <w:szCs w:val="24"/>
        </w:rPr>
        <w:t>a Lei Municipal</w:t>
      </w:r>
      <w:r w:rsidR="006D1450" w:rsidRPr="000077C4">
        <w:rPr>
          <w:rFonts w:ascii="Arial" w:hAnsi="Arial" w:cs="Arial"/>
          <w:sz w:val="24"/>
          <w:szCs w:val="24"/>
        </w:rPr>
        <w:t xml:space="preserve"> Nº</w:t>
      </w:r>
      <w:r w:rsidR="00E77B9F" w:rsidRPr="000077C4">
        <w:rPr>
          <w:rFonts w:ascii="Arial" w:hAnsi="Arial" w:cs="Arial"/>
          <w:sz w:val="24"/>
          <w:szCs w:val="24"/>
        </w:rPr>
        <w:t xml:space="preserve"> </w:t>
      </w:r>
      <w:r w:rsidR="006D1450" w:rsidRPr="000077C4">
        <w:rPr>
          <w:rFonts w:ascii="Arial" w:hAnsi="Arial" w:cs="Arial"/>
          <w:sz w:val="24"/>
          <w:szCs w:val="24"/>
        </w:rPr>
        <w:t>6</w:t>
      </w:r>
      <w:r w:rsidR="005F33B3" w:rsidRPr="000077C4">
        <w:rPr>
          <w:rFonts w:ascii="Arial" w:hAnsi="Arial" w:cs="Arial"/>
          <w:sz w:val="24"/>
          <w:szCs w:val="24"/>
        </w:rPr>
        <w:t>.</w:t>
      </w:r>
      <w:r w:rsidR="006D1450" w:rsidRPr="000077C4">
        <w:rPr>
          <w:rFonts w:ascii="Arial" w:hAnsi="Arial" w:cs="Arial"/>
          <w:sz w:val="24"/>
          <w:szCs w:val="24"/>
        </w:rPr>
        <w:t>058 de 2009, que dispõe o seguinte:</w:t>
      </w:r>
    </w:p>
    <w:p w14:paraId="6F9F5489" w14:textId="77777777" w:rsidR="0044346E" w:rsidRPr="000077C4" w:rsidRDefault="0044346E" w:rsidP="008F74BA">
      <w:pPr>
        <w:spacing w:after="240" w:line="360" w:lineRule="auto"/>
        <w:ind w:left="2268"/>
        <w:jc w:val="both"/>
        <w:rPr>
          <w:rFonts w:ascii="Arial" w:hAnsi="Arial" w:cs="Arial"/>
          <w:sz w:val="20"/>
          <w:szCs w:val="20"/>
        </w:rPr>
      </w:pPr>
      <w:bookmarkStart w:id="0" w:name="art1"/>
      <w:r w:rsidRPr="000077C4">
        <w:rPr>
          <w:rFonts w:ascii="Arial" w:hAnsi="Arial" w:cs="Arial"/>
          <w:bCs/>
          <w:sz w:val="20"/>
          <w:szCs w:val="20"/>
        </w:rPr>
        <w:t>Art. 1º</w:t>
      </w:r>
      <w:bookmarkEnd w:id="0"/>
      <w:r w:rsidR="006D1450" w:rsidRPr="000077C4">
        <w:rPr>
          <w:rFonts w:ascii="Arial" w:hAnsi="Arial" w:cs="Arial"/>
          <w:bCs/>
          <w:sz w:val="20"/>
          <w:szCs w:val="20"/>
        </w:rPr>
        <w:t xml:space="preserve">: </w:t>
      </w:r>
      <w:r w:rsidRPr="000077C4">
        <w:rPr>
          <w:rFonts w:ascii="Arial" w:hAnsi="Arial" w:cs="Arial"/>
          <w:b/>
          <w:sz w:val="20"/>
          <w:szCs w:val="20"/>
        </w:rPr>
        <w:t>Fica criado o Programa de Transporte Coletivo Público Municipal Gratuito - Passe Livre -</w:t>
      </w:r>
      <w:r w:rsidRPr="000077C4">
        <w:rPr>
          <w:rFonts w:ascii="Arial" w:hAnsi="Arial" w:cs="Arial"/>
          <w:sz w:val="20"/>
          <w:szCs w:val="20"/>
        </w:rPr>
        <w:t xml:space="preserve"> </w:t>
      </w:r>
      <w:r w:rsidRPr="000077C4">
        <w:rPr>
          <w:rFonts w:ascii="Arial" w:hAnsi="Arial" w:cs="Arial"/>
          <w:b/>
          <w:sz w:val="20"/>
          <w:szCs w:val="20"/>
        </w:rPr>
        <w:t>para pessoas com deficiência</w:t>
      </w:r>
      <w:r w:rsidRPr="000077C4">
        <w:rPr>
          <w:rFonts w:ascii="Arial" w:hAnsi="Arial" w:cs="Arial"/>
          <w:sz w:val="20"/>
          <w:szCs w:val="20"/>
        </w:rPr>
        <w:t xml:space="preserve"> e para aquelas que estejam em tratamento em clínicas especializadas e em tratamento de reabilitação para pacientes com dificuldade de locomoção, e ainda, àqueles que estejam frequentando escolas especializadas ou de ensino regular no caso de pessoas com deficiência mental, para os pacientes submetidos a tratamento oncológico, doentes renais crônicos, pacientes usuários de colostomia, para a pessoa com sofrimento mental que esteja em tratamento no CERSAM - Centro de Referência em Saúde Mental e pessoa com deficiência sensorial do tipo visual.</w:t>
      </w:r>
      <w:r w:rsidR="006D1450" w:rsidRPr="000077C4">
        <w:rPr>
          <w:rFonts w:ascii="Arial" w:hAnsi="Arial" w:cs="Arial"/>
          <w:sz w:val="20"/>
          <w:szCs w:val="20"/>
        </w:rPr>
        <w:t xml:space="preserve"> (</w:t>
      </w:r>
      <w:proofErr w:type="spellStart"/>
      <w:r w:rsidR="006D1450" w:rsidRPr="000077C4">
        <w:rPr>
          <w:rFonts w:ascii="Arial" w:hAnsi="Arial" w:cs="Arial"/>
          <w:sz w:val="20"/>
          <w:szCs w:val="20"/>
        </w:rPr>
        <w:t>g.n</w:t>
      </w:r>
      <w:proofErr w:type="spellEnd"/>
      <w:r w:rsidR="006D1450" w:rsidRPr="000077C4">
        <w:rPr>
          <w:rFonts w:ascii="Arial" w:hAnsi="Arial" w:cs="Arial"/>
          <w:sz w:val="20"/>
          <w:szCs w:val="20"/>
        </w:rPr>
        <w:t>.)</w:t>
      </w:r>
    </w:p>
    <w:p w14:paraId="4E7B0813" w14:textId="17FD015E" w:rsidR="00AA03AF" w:rsidRPr="000077C4" w:rsidRDefault="00E77B9F" w:rsidP="008F74BA">
      <w:pPr>
        <w:spacing w:after="240" w:line="360" w:lineRule="auto"/>
        <w:jc w:val="both"/>
        <w:rPr>
          <w:rFonts w:ascii="Arial" w:hAnsi="Arial" w:cs="Arial"/>
          <w:sz w:val="24"/>
          <w:szCs w:val="24"/>
        </w:rPr>
      </w:pPr>
      <w:r w:rsidRPr="000077C4">
        <w:rPr>
          <w:rFonts w:ascii="Arial" w:hAnsi="Arial" w:cs="Arial"/>
          <w:sz w:val="24"/>
          <w:szCs w:val="24"/>
        </w:rPr>
        <w:tab/>
      </w:r>
      <w:r w:rsidR="0074067D" w:rsidRPr="000077C4">
        <w:rPr>
          <w:rFonts w:ascii="Arial" w:hAnsi="Arial" w:cs="Arial"/>
          <w:sz w:val="24"/>
          <w:szCs w:val="24"/>
        </w:rPr>
        <w:t xml:space="preserve">Portanto, </w:t>
      </w:r>
      <w:r w:rsidR="000368E4" w:rsidRPr="000077C4">
        <w:rPr>
          <w:rFonts w:ascii="Arial" w:hAnsi="Arial" w:cs="Arial"/>
          <w:b/>
          <w:bCs/>
          <w:sz w:val="24"/>
          <w:szCs w:val="24"/>
        </w:rPr>
        <w:t xml:space="preserve">o </w:t>
      </w:r>
      <w:r w:rsidR="0074067D" w:rsidRPr="000077C4">
        <w:rPr>
          <w:rFonts w:ascii="Arial" w:hAnsi="Arial" w:cs="Arial"/>
          <w:b/>
          <w:bCs/>
          <w:sz w:val="24"/>
          <w:szCs w:val="24"/>
        </w:rPr>
        <w:t xml:space="preserve">art. 1º </w:t>
      </w:r>
      <w:r w:rsidR="000368E4" w:rsidRPr="000077C4">
        <w:rPr>
          <w:rFonts w:ascii="Arial" w:hAnsi="Arial" w:cs="Arial"/>
          <w:b/>
          <w:bCs/>
          <w:sz w:val="24"/>
          <w:szCs w:val="24"/>
        </w:rPr>
        <w:t>da referida lei</w:t>
      </w:r>
      <w:r w:rsidR="0074067D" w:rsidRPr="000077C4">
        <w:rPr>
          <w:rFonts w:ascii="Arial" w:hAnsi="Arial" w:cs="Arial"/>
          <w:b/>
          <w:bCs/>
          <w:sz w:val="24"/>
          <w:szCs w:val="24"/>
        </w:rPr>
        <w:t xml:space="preserve"> estabelece que pessoas com deficiência </w:t>
      </w:r>
      <w:r w:rsidR="00CE6817" w:rsidRPr="000077C4">
        <w:rPr>
          <w:rFonts w:ascii="Arial" w:hAnsi="Arial" w:cs="Arial"/>
          <w:b/>
          <w:bCs/>
          <w:sz w:val="24"/>
          <w:szCs w:val="24"/>
        </w:rPr>
        <w:t>têm</w:t>
      </w:r>
      <w:r w:rsidR="0074067D" w:rsidRPr="000077C4">
        <w:rPr>
          <w:rFonts w:ascii="Arial" w:hAnsi="Arial" w:cs="Arial"/>
          <w:b/>
          <w:bCs/>
          <w:sz w:val="24"/>
          <w:szCs w:val="24"/>
        </w:rPr>
        <w:t xml:space="preserve"> direito ao Passe Livre</w:t>
      </w:r>
      <w:r w:rsidR="0074067D" w:rsidRPr="000077C4">
        <w:rPr>
          <w:rFonts w:ascii="Arial" w:hAnsi="Arial" w:cs="Arial"/>
          <w:sz w:val="24"/>
          <w:szCs w:val="24"/>
        </w:rPr>
        <w:t xml:space="preserve">, direito social fundamental para assegurar dignidade a todos, </w:t>
      </w:r>
      <w:r w:rsidR="00FD708C" w:rsidRPr="000077C4">
        <w:rPr>
          <w:rFonts w:ascii="Arial" w:hAnsi="Arial" w:cs="Arial"/>
          <w:sz w:val="24"/>
          <w:szCs w:val="24"/>
        </w:rPr>
        <w:t>n</w:t>
      </w:r>
      <w:r w:rsidR="0074067D" w:rsidRPr="000077C4">
        <w:rPr>
          <w:rFonts w:ascii="Arial" w:hAnsi="Arial" w:cs="Arial"/>
          <w:sz w:val="24"/>
          <w:szCs w:val="24"/>
        </w:rPr>
        <w:t>a busca da igualdade material entre as pessoas, considerando a essencialidade do serviço para se atingir outros direitos sociais fundamentais.</w:t>
      </w:r>
    </w:p>
    <w:p w14:paraId="2C8F20CA" w14:textId="0B48A65D" w:rsidR="00CE6817" w:rsidRPr="000077C4" w:rsidRDefault="000368E4" w:rsidP="000368E4">
      <w:pPr>
        <w:spacing w:after="240" w:line="360" w:lineRule="auto"/>
        <w:ind w:firstLine="851"/>
        <w:jc w:val="both"/>
        <w:rPr>
          <w:rFonts w:ascii="Arial" w:hAnsi="Arial" w:cs="Arial"/>
          <w:sz w:val="24"/>
          <w:szCs w:val="24"/>
        </w:rPr>
      </w:pPr>
      <w:r w:rsidRPr="000077C4">
        <w:rPr>
          <w:rFonts w:ascii="Arial" w:hAnsi="Arial" w:cs="Arial"/>
          <w:sz w:val="24"/>
          <w:szCs w:val="24"/>
        </w:rPr>
        <w:t xml:space="preserve">Todavia, </w:t>
      </w:r>
      <w:r w:rsidRPr="000077C4">
        <w:rPr>
          <w:rFonts w:ascii="Arial" w:hAnsi="Arial" w:cs="Arial"/>
          <w:b/>
          <w:bCs/>
          <w:sz w:val="24"/>
          <w:szCs w:val="24"/>
        </w:rPr>
        <w:t xml:space="preserve">a referida lei </w:t>
      </w:r>
      <w:r w:rsidR="00CE6817" w:rsidRPr="000077C4">
        <w:rPr>
          <w:rFonts w:ascii="Arial" w:hAnsi="Arial" w:cs="Arial"/>
          <w:b/>
          <w:bCs/>
          <w:sz w:val="24"/>
          <w:szCs w:val="24"/>
        </w:rPr>
        <w:t xml:space="preserve">garantiu o direito ao passe livre de forma genérica às pessoas com deficiência, e </w:t>
      </w:r>
      <w:r w:rsidRPr="000077C4">
        <w:rPr>
          <w:rFonts w:ascii="Arial" w:hAnsi="Arial" w:cs="Arial"/>
          <w:b/>
          <w:bCs/>
          <w:sz w:val="24"/>
          <w:szCs w:val="24"/>
        </w:rPr>
        <w:t xml:space="preserve">não cuidou de </w:t>
      </w:r>
      <w:r w:rsidR="00CE6817" w:rsidRPr="000077C4">
        <w:rPr>
          <w:rFonts w:ascii="Arial" w:hAnsi="Arial" w:cs="Arial"/>
          <w:b/>
          <w:bCs/>
          <w:sz w:val="24"/>
          <w:szCs w:val="24"/>
        </w:rPr>
        <w:t>limitar a sua incidência</w:t>
      </w:r>
      <w:r w:rsidR="00CE6817" w:rsidRPr="000077C4">
        <w:rPr>
          <w:rFonts w:ascii="Arial" w:hAnsi="Arial" w:cs="Arial"/>
          <w:sz w:val="24"/>
          <w:szCs w:val="24"/>
        </w:rPr>
        <w:t xml:space="preserve">, </w:t>
      </w:r>
      <w:r w:rsidR="00F301C8" w:rsidRPr="000077C4">
        <w:rPr>
          <w:rFonts w:ascii="Arial" w:hAnsi="Arial" w:cs="Arial"/>
          <w:sz w:val="24"/>
          <w:szCs w:val="24"/>
        </w:rPr>
        <w:t>deixando de trazer</w:t>
      </w:r>
      <w:r w:rsidR="00CE6817" w:rsidRPr="000077C4">
        <w:rPr>
          <w:rFonts w:ascii="Arial" w:hAnsi="Arial" w:cs="Arial"/>
          <w:sz w:val="24"/>
          <w:szCs w:val="24"/>
        </w:rPr>
        <w:t xml:space="preserve"> </w:t>
      </w:r>
      <w:r w:rsidRPr="000077C4">
        <w:rPr>
          <w:rFonts w:ascii="Arial" w:hAnsi="Arial" w:cs="Arial"/>
          <w:sz w:val="24"/>
          <w:szCs w:val="24"/>
        </w:rPr>
        <w:t xml:space="preserve">um rol de </w:t>
      </w:r>
      <w:r w:rsidR="00F301C8" w:rsidRPr="000077C4">
        <w:rPr>
          <w:rFonts w:ascii="Arial" w:hAnsi="Arial" w:cs="Arial"/>
          <w:sz w:val="24"/>
          <w:szCs w:val="24"/>
        </w:rPr>
        <w:t xml:space="preserve">hipóteses de </w:t>
      </w:r>
      <w:r w:rsidRPr="000077C4">
        <w:rPr>
          <w:rFonts w:ascii="Arial" w:hAnsi="Arial" w:cs="Arial"/>
          <w:sz w:val="24"/>
          <w:szCs w:val="24"/>
        </w:rPr>
        <w:t>deficiências que ensejariam a concessão do benefício de passe livre</w:t>
      </w:r>
      <w:r w:rsidR="00CE6817" w:rsidRPr="000077C4">
        <w:rPr>
          <w:rFonts w:ascii="Arial" w:hAnsi="Arial" w:cs="Arial"/>
          <w:sz w:val="24"/>
          <w:szCs w:val="24"/>
        </w:rPr>
        <w:t>.</w:t>
      </w:r>
    </w:p>
    <w:p w14:paraId="51B30770" w14:textId="69C6BC54" w:rsidR="000368E4" w:rsidRPr="000077C4" w:rsidRDefault="00CE6817" w:rsidP="000368E4">
      <w:pPr>
        <w:spacing w:after="240" w:line="360" w:lineRule="auto"/>
        <w:ind w:firstLine="851"/>
        <w:jc w:val="both"/>
        <w:rPr>
          <w:rFonts w:ascii="Arial" w:hAnsi="Arial" w:cs="Arial"/>
          <w:sz w:val="24"/>
          <w:szCs w:val="24"/>
        </w:rPr>
      </w:pPr>
      <w:r w:rsidRPr="000077C4">
        <w:rPr>
          <w:rFonts w:ascii="Arial" w:hAnsi="Arial" w:cs="Arial"/>
          <w:sz w:val="24"/>
          <w:szCs w:val="24"/>
        </w:rPr>
        <w:t>A referida legislação apenas reporta,</w:t>
      </w:r>
      <w:r w:rsidR="000368E4" w:rsidRPr="000077C4">
        <w:rPr>
          <w:rFonts w:ascii="Arial" w:hAnsi="Arial" w:cs="Arial"/>
          <w:sz w:val="24"/>
          <w:szCs w:val="24"/>
        </w:rPr>
        <w:t xml:space="preserve"> no §3º do </w:t>
      </w:r>
      <w:r w:rsidRPr="000077C4">
        <w:rPr>
          <w:rFonts w:ascii="Arial" w:hAnsi="Arial" w:cs="Arial"/>
          <w:sz w:val="24"/>
          <w:szCs w:val="24"/>
        </w:rPr>
        <w:t xml:space="preserve">seu </w:t>
      </w:r>
      <w:r w:rsidR="000368E4" w:rsidRPr="000077C4">
        <w:rPr>
          <w:rFonts w:ascii="Arial" w:hAnsi="Arial" w:cs="Arial"/>
          <w:sz w:val="24"/>
          <w:szCs w:val="24"/>
        </w:rPr>
        <w:t>art. 1º</w:t>
      </w:r>
      <w:r w:rsidRPr="000077C4">
        <w:rPr>
          <w:rFonts w:ascii="Arial" w:hAnsi="Arial" w:cs="Arial"/>
          <w:sz w:val="24"/>
          <w:szCs w:val="24"/>
        </w:rPr>
        <w:t>,</w:t>
      </w:r>
      <w:r w:rsidR="000368E4" w:rsidRPr="000077C4">
        <w:rPr>
          <w:rFonts w:ascii="Arial" w:hAnsi="Arial" w:cs="Arial"/>
          <w:sz w:val="24"/>
          <w:szCs w:val="24"/>
        </w:rPr>
        <w:t xml:space="preserve"> que </w:t>
      </w:r>
      <w:r w:rsidR="000368E4" w:rsidRPr="000077C4">
        <w:rPr>
          <w:rFonts w:ascii="Arial" w:hAnsi="Arial" w:cs="Arial"/>
          <w:i/>
          <w:iCs/>
          <w:sz w:val="24"/>
          <w:szCs w:val="24"/>
        </w:rPr>
        <w:t xml:space="preserve">“as deficiências a que se refere este artigo e as doenças nele elencadas serão </w:t>
      </w:r>
      <w:r w:rsidR="000368E4" w:rsidRPr="000077C4">
        <w:rPr>
          <w:rFonts w:ascii="Arial" w:hAnsi="Arial" w:cs="Arial"/>
          <w:i/>
          <w:iCs/>
          <w:sz w:val="24"/>
          <w:szCs w:val="24"/>
        </w:rPr>
        <w:lastRenderedPageBreak/>
        <w:t>comprovadas mediante atestado e/ou lado médico e/ou psicológico para os casos de deficiência mental, de acordo com cada especialidade, fornecido pelo Sistema único de Saúde - SUS de Governador Valadares ou entidades que prestem atendimento à pessoa com deficiência</w:t>
      </w:r>
      <w:r w:rsidR="000368E4" w:rsidRPr="000077C4">
        <w:rPr>
          <w:rFonts w:ascii="Arial" w:hAnsi="Arial" w:cs="Arial"/>
          <w:sz w:val="24"/>
          <w:szCs w:val="24"/>
        </w:rPr>
        <w:t>.”</w:t>
      </w:r>
    </w:p>
    <w:p w14:paraId="10B210E8" w14:textId="2911CF8E" w:rsidR="00D17220" w:rsidRPr="000077C4" w:rsidRDefault="00CE6817" w:rsidP="00D17220">
      <w:pPr>
        <w:spacing w:after="240" w:line="360" w:lineRule="auto"/>
        <w:ind w:firstLine="851"/>
        <w:jc w:val="both"/>
        <w:rPr>
          <w:rFonts w:ascii="Arial" w:hAnsi="Arial" w:cs="Arial"/>
          <w:sz w:val="24"/>
          <w:szCs w:val="24"/>
        </w:rPr>
      </w:pPr>
      <w:r w:rsidRPr="000077C4">
        <w:rPr>
          <w:rFonts w:ascii="Arial" w:hAnsi="Arial" w:cs="Arial"/>
          <w:sz w:val="24"/>
          <w:szCs w:val="24"/>
        </w:rPr>
        <w:t>Considerando</w:t>
      </w:r>
      <w:r w:rsidR="000368E4" w:rsidRPr="000077C4">
        <w:rPr>
          <w:rFonts w:ascii="Arial" w:hAnsi="Arial" w:cs="Arial"/>
          <w:sz w:val="24"/>
          <w:szCs w:val="24"/>
        </w:rPr>
        <w:t xml:space="preserve"> a mencionada </w:t>
      </w:r>
      <w:r w:rsidR="000368E4" w:rsidRPr="000077C4">
        <w:rPr>
          <w:rFonts w:ascii="Arial" w:hAnsi="Arial" w:cs="Arial"/>
          <w:b/>
          <w:bCs/>
          <w:sz w:val="24"/>
          <w:szCs w:val="24"/>
        </w:rPr>
        <w:t>lacuna normativa</w:t>
      </w:r>
      <w:r w:rsidR="000368E4" w:rsidRPr="000077C4">
        <w:rPr>
          <w:rFonts w:ascii="Arial" w:hAnsi="Arial" w:cs="Arial"/>
          <w:sz w:val="24"/>
          <w:szCs w:val="24"/>
        </w:rPr>
        <w:t xml:space="preserve">, pode-se dizer que, </w:t>
      </w:r>
      <w:r w:rsidR="000368E4" w:rsidRPr="000077C4">
        <w:rPr>
          <w:rFonts w:ascii="Arial" w:hAnsi="Arial" w:cs="Arial"/>
          <w:b/>
          <w:bCs/>
          <w:sz w:val="24"/>
          <w:szCs w:val="24"/>
        </w:rPr>
        <w:t>q</w:t>
      </w:r>
      <w:r w:rsidR="00FD708C" w:rsidRPr="000077C4">
        <w:rPr>
          <w:rFonts w:ascii="Arial" w:hAnsi="Arial" w:cs="Arial"/>
          <w:b/>
          <w:bCs/>
          <w:sz w:val="24"/>
          <w:szCs w:val="24"/>
        </w:rPr>
        <w:t xml:space="preserve">uanto à deficiência auditiva, a sua classificação </w:t>
      </w:r>
      <w:r w:rsidR="000368E4" w:rsidRPr="000077C4">
        <w:rPr>
          <w:rFonts w:ascii="Arial" w:hAnsi="Arial" w:cs="Arial"/>
          <w:b/>
          <w:bCs/>
          <w:sz w:val="24"/>
          <w:szCs w:val="24"/>
        </w:rPr>
        <w:t>deve ser</w:t>
      </w:r>
      <w:r w:rsidR="00FD708C" w:rsidRPr="000077C4">
        <w:rPr>
          <w:rFonts w:ascii="Arial" w:hAnsi="Arial" w:cs="Arial"/>
          <w:b/>
          <w:bCs/>
          <w:sz w:val="24"/>
          <w:szCs w:val="24"/>
        </w:rPr>
        <w:t xml:space="preserve"> dada pelo Decreto </w:t>
      </w:r>
      <w:r w:rsidR="000368E4" w:rsidRPr="000077C4">
        <w:rPr>
          <w:rFonts w:ascii="Arial" w:hAnsi="Arial" w:cs="Arial"/>
          <w:b/>
          <w:bCs/>
          <w:sz w:val="24"/>
          <w:szCs w:val="24"/>
        </w:rPr>
        <w:t xml:space="preserve">Federal </w:t>
      </w:r>
      <w:r w:rsidR="00FD708C" w:rsidRPr="000077C4">
        <w:rPr>
          <w:rFonts w:ascii="Arial" w:hAnsi="Arial" w:cs="Arial"/>
          <w:b/>
          <w:bCs/>
          <w:sz w:val="24"/>
          <w:szCs w:val="24"/>
        </w:rPr>
        <w:t>nº 5.296, de 2004</w:t>
      </w:r>
      <w:r w:rsidR="00620E21" w:rsidRPr="000077C4">
        <w:rPr>
          <w:rFonts w:ascii="Arial" w:hAnsi="Arial" w:cs="Arial"/>
          <w:sz w:val="24"/>
          <w:szCs w:val="24"/>
        </w:rPr>
        <w:t xml:space="preserve">, </w:t>
      </w:r>
      <w:r w:rsidR="000368E4" w:rsidRPr="000077C4">
        <w:rPr>
          <w:rFonts w:ascii="Arial" w:hAnsi="Arial" w:cs="Arial"/>
          <w:sz w:val="24"/>
          <w:szCs w:val="24"/>
        </w:rPr>
        <w:t>que traz um rol de limitações ou incapacidades para o desempenho de atividade para fins de enquadramento como deficiência</w:t>
      </w:r>
      <w:r w:rsidR="00D17220" w:rsidRPr="000077C4">
        <w:rPr>
          <w:rFonts w:ascii="Arial" w:hAnsi="Arial" w:cs="Arial"/>
          <w:sz w:val="24"/>
          <w:szCs w:val="24"/>
        </w:rPr>
        <w:t xml:space="preserve"> que ensejam a concessão de prioridade de tratamento, e pelo </w:t>
      </w:r>
      <w:r w:rsidR="00D17220" w:rsidRPr="000077C4">
        <w:rPr>
          <w:rFonts w:ascii="Arial" w:hAnsi="Arial" w:cs="Arial"/>
          <w:b/>
          <w:bCs/>
          <w:sz w:val="24"/>
          <w:szCs w:val="24"/>
        </w:rPr>
        <w:t>Decreto Federal Nº 3.298, de 20 de dezembro de 1999</w:t>
      </w:r>
      <w:r w:rsidR="00D17220" w:rsidRPr="000077C4">
        <w:rPr>
          <w:rFonts w:ascii="Arial" w:hAnsi="Arial" w:cs="Arial"/>
          <w:sz w:val="24"/>
          <w:szCs w:val="24"/>
        </w:rPr>
        <w:t>, o qual regulamenta a Política Nacional para a Integração da Pessoa Portadora de Deficiência</w:t>
      </w:r>
      <w:r w:rsidR="000368E4" w:rsidRPr="000077C4">
        <w:rPr>
          <w:rFonts w:ascii="Arial" w:hAnsi="Arial" w:cs="Arial"/>
          <w:sz w:val="24"/>
          <w:szCs w:val="24"/>
        </w:rPr>
        <w:t xml:space="preserve">. </w:t>
      </w:r>
    </w:p>
    <w:p w14:paraId="58C73F2B" w14:textId="3536025A" w:rsidR="000368E4" w:rsidRPr="000077C4" w:rsidRDefault="00D17220" w:rsidP="00D17220">
      <w:pPr>
        <w:spacing w:after="240" w:line="360" w:lineRule="auto"/>
        <w:ind w:firstLine="851"/>
        <w:jc w:val="both"/>
        <w:rPr>
          <w:rFonts w:ascii="Arial" w:hAnsi="Arial" w:cs="Arial"/>
          <w:sz w:val="24"/>
          <w:szCs w:val="24"/>
        </w:rPr>
      </w:pPr>
      <w:r w:rsidRPr="000077C4">
        <w:rPr>
          <w:rFonts w:ascii="Arial" w:hAnsi="Arial" w:cs="Arial"/>
          <w:sz w:val="24"/>
          <w:szCs w:val="24"/>
        </w:rPr>
        <w:t xml:space="preserve">Em ambos os diplomas normativos é prevista </w:t>
      </w:r>
      <w:r w:rsidR="000368E4" w:rsidRPr="000077C4">
        <w:rPr>
          <w:rFonts w:ascii="Arial" w:hAnsi="Arial" w:cs="Arial"/>
          <w:sz w:val="24"/>
          <w:szCs w:val="24"/>
        </w:rPr>
        <w:t xml:space="preserve">a </w:t>
      </w:r>
      <w:r w:rsidR="000368E4" w:rsidRPr="000077C4">
        <w:rPr>
          <w:rFonts w:ascii="Arial" w:hAnsi="Arial" w:cs="Arial"/>
          <w:b/>
          <w:bCs/>
          <w:sz w:val="24"/>
          <w:szCs w:val="24"/>
        </w:rPr>
        <w:t>surdez</w:t>
      </w:r>
      <w:r w:rsidRPr="000077C4">
        <w:rPr>
          <w:rFonts w:ascii="Arial" w:hAnsi="Arial" w:cs="Arial"/>
          <w:sz w:val="24"/>
          <w:szCs w:val="24"/>
        </w:rPr>
        <w:t xml:space="preserve"> </w:t>
      </w:r>
      <w:r w:rsidR="000368E4" w:rsidRPr="000077C4">
        <w:rPr>
          <w:rFonts w:ascii="Arial" w:hAnsi="Arial" w:cs="Arial"/>
          <w:sz w:val="24"/>
          <w:szCs w:val="24"/>
        </w:rPr>
        <w:t xml:space="preserve">como a </w:t>
      </w:r>
      <w:r w:rsidR="000368E4" w:rsidRPr="000077C4">
        <w:rPr>
          <w:rFonts w:ascii="Arial" w:hAnsi="Arial" w:cs="Arial"/>
          <w:b/>
          <w:bCs/>
          <w:sz w:val="24"/>
          <w:szCs w:val="24"/>
        </w:rPr>
        <w:t>hipótese de</w:t>
      </w:r>
      <w:r w:rsidR="00620E21" w:rsidRPr="000077C4">
        <w:rPr>
          <w:rFonts w:ascii="Arial" w:hAnsi="Arial" w:cs="Arial"/>
          <w:b/>
          <w:bCs/>
          <w:sz w:val="24"/>
          <w:szCs w:val="24"/>
        </w:rPr>
        <w:t xml:space="preserve"> pessoa com perda bilateral, parcial ou total, de quarenta e um decibéis (dB) ou mais</w:t>
      </w:r>
      <w:r w:rsidR="00620E21" w:rsidRPr="000077C4">
        <w:rPr>
          <w:rFonts w:ascii="Arial" w:hAnsi="Arial" w:cs="Arial"/>
          <w:sz w:val="24"/>
          <w:szCs w:val="24"/>
        </w:rPr>
        <w:t xml:space="preserve">, aferida por audiograma nas frequências de 500HZ, 1.000HZ, 2.000Hz e 3.000Hz. </w:t>
      </w:r>
    </w:p>
    <w:p w14:paraId="60F1A7ED" w14:textId="5A0B6698" w:rsidR="00620E21" w:rsidRPr="000077C4" w:rsidRDefault="0074067D" w:rsidP="00A80F03">
      <w:pPr>
        <w:spacing w:after="240" w:line="360" w:lineRule="auto"/>
        <w:ind w:firstLine="851"/>
        <w:jc w:val="both"/>
        <w:rPr>
          <w:rFonts w:ascii="Arial" w:hAnsi="Arial" w:cs="Arial"/>
          <w:sz w:val="24"/>
          <w:szCs w:val="24"/>
        </w:rPr>
      </w:pPr>
      <w:r w:rsidRPr="000077C4">
        <w:rPr>
          <w:rFonts w:ascii="Arial" w:hAnsi="Arial" w:cs="Arial"/>
          <w:sz w:val="24"/>
          <w:szCs w:val="24"/>
        </w:rPr>
        <w:t xml:space="preserve">Nesse sentido, </w:t>
      </w:r>
      <w:r w:rsidR="00D17220" w:rsidRPr="000077C4">
        <w:rPr>
          <w:rFonts w:ascii="Arial" w:hAnsi="Arial" w:cs="Arial"/>
          <w:sz w:val="24"/>
          <w:szCs w:val="24"/>
        </w:rPr>
        <w:t>observa-se que</w:t>
      </w:r>
      <w:r w:rsidRPr="000077C4">
        <w:rPr>
          <w:rFonts w:ascii="Arial" w:hAnsi="Arial" w:cs="Arial"/>
          <w:sz w:val="24"/>
          <w:szCs w:val="24"/>
        </w:rPr>
        <w:t>, conforme o laud</w:t>
      </w:r>
      <w:r w:rsidR="00FD708C" w:rsidRPr="000077C4">
        <w:rPr>
          <w:rFonts w:ascii="Arial" w:hAnsi="Arial" w:cs="Arial"/>
          <w:sz w:val="24"/>
          <w:szCs w:val="24"/>
        </w:rPr>
        <w:t xml:space="preserve">o médico em anexo, </w:t>
      </w:r>
      <w:r w:rsidR="00D17220" w:rsidRPr="000077C4">
        <w:rPr>
          <w:rFonts w:ascii="Arial" w:hAnsi="Arial" w:cs="Arial"/>
          <w:b/>
          <w:bCs/>
          <w:sz w:val="24"/>
          <w:szCs w:val="24"/>
        </w:rPr>
        <w:t xml:space="preserve">a requerente </w:t>
      </w:r>
      <w:r w:rsidR="00FD708C" w:rsidRPr="000077C4">
        <w:rPr>
          <w:rFonts w:ascii="Arial" w:hAnsi="Arial" w:cs="Arial"/>
          <w:b/>
          <w:bCs/>
          <w:sz w:val="24"/>
          <w:szCs w:val="24"/>
        </w:rPr>
        <w:t xml:space="preserve">possui deficiência auditiva </w:t>
      </w:r>
      <w:r w:rsidR="00D17220" w:rsidRPr="000077C4">
        <w:rPr>
          <w:rFonts w:ascii="Arial" w:hAnsi="Arial" w:cs="Arial"/>
          <w:b/>
          <w:bCs/>
          <w:sz w:val="24"/>
          <w:szCs w:val="24"/>
        </w:rPr>
        <w:t>bilateral</w:t>
      </w:r>
      <w:r w:rsidR="00510BFD" w:rsidRPr="000077C4">
        <w:rPr>
          <w:rFonts w:ascii="Arial" w:hAnsi="Arial" w:cs="Arial"/>
          <w:b/>
          <w:bCs/>
          <w:sz w:val="24"/>
          <w:szCs w:val="24"/>
        </w:rPr>
        <w:t>,</w:t>
      </w:r>
      <w:r w:rsidR="00D17220" w:rsidRPr="000077C4">
        <w:rPr>
          <w:rFonts w:ascii="Arial" w:hAnsi="Arial" w:cs="Arial"/>
          <w:b/>
          <w:bCs/>
          <w:sz w:val="24"/>
          <w:szCs w:val="24"/>
        </w:rPr>
        <w:t xml:space="preserve"> </w:t>
      </w:r>
      <w:r w:rsidR="00FD708C" w:rsidRPr="000077C4">
        <w:rPr>
          <w:rFonts w:ascii="Arial" w:hAnsi="Arial" w:cs="Arial"/>
          <w:b/>
          <w:bCs/>
          <w:sz w:val="24"/>
          <w:szCs w:val="24"/>
        </w:rPr>
        <w:t>em caráter permanente</w:t>
      </w:r>
      <w:r w:rsidR="00510BFD" w:rsidRPr="000077C4">
        <w:rPr>
          <w:rFonts w:ascii="Arial" w:hAnsi="Arial" w:cs="Arial"/>
          <w:b/>
          <w:bCs/>
          <w:sz w:val="24"/>
          <w:szCs w:val="24"/>
        </w:rPr>
        <w:t>,</w:t>
      </w:r>
      <w:r w:rsidR="00FD708C" w:rsidRPr="000077C4">
        <w:rPr>
          <w:rFonts w:ascii="Arial" w:hAnsi="Arial" w:cs="Arial"/>
          <w:b/>
          <w:bCs/>
          <w:sz w:val="24"/>
          <w:szCs w:val="24"/>
        </w:rPr>
        <w:t xml:space="preserve"> acima de 41 dB</w:t>
      </w:r>
      <w:r w:rsidR="00620E21" w:rsidRPr="000077C4">
        <w:rPr>
          <w:rFonts w:ascii="Arial" w:hAnsi="Arial" w:cs="Arial"/>
          <w:sz w:val="24"/>
          <w:szCs w:val="24"/>
        </w:rPr>
        <w:t xml:space="preserve">, aferida </w:t>
      </w:r>
      <w:r w:rsidR="00510BFD" w:rsidRPr="000077C4">
        <w:rPr>
          <w:rFonts w:ascii="Arial" w:hAnsi="Arial" w:cs="Arial"/>
          <w:sz w:val="24"/>
          <w:szCs w:val="24"/>
        </w:rPr>
        <w:t xml:space="preserve">por meio de audiometria, </w:t>
      </w:r>
      <w:r w:rsidR="00620E21" w:rsidRPr="000077C4">
        <w:rPr>
          <w:rFonts w:ascii="Arial" w:hAnsi="Arial" w:cs="Arial"/>
          <w:sz w:val="24"/>
          <w:szCs w:val="24"/>
        </w:rPr>
        <w:t>conforme os termos do referido artigo</w:t>
      </w:r>
      <w:r w:rsidR="00D17220" w:rsidRPr="000077C4">
        <w:rPr>
          <w:rFonts w:ascii="Arial" w:hAnsi="Arial" w:cs="Arial"/>
          <w:sz w:val="24"/>
          <w:szCs w:val="24"/>
        </w:rPr>
        <w:t xml:space="preserve">, </w:t>
      </w:r>
      <w:r w:rsidR="00D17220" w:rsidRPr="000077C4">
        <w:rPr>
          <w:rFonts w:ascii="Arial" w:hAnsi="Arial" w:cs="Arial"/>
          <w:b/>
          <w:bCs/>
          <w:sz w:val="24"/>
          <w:szCs w:val="24"/>
        </w:rPr>
        <w:t>sendo enquadrada, para todos os fins legais, como pessoa com deficiência</w:t>
      </w:r>
      <w:r w:rsidR="00620E21" w:rsidRPr="000077C4">
        <w:rPr>
          <w:rFonts w:ascii="Arial" w:hAnsi="Arial" w:cs="Arial"/>
          <w:b/>
          <w:bCs/>
          <w:sz w:val="24"/>
          <w:szCs w:val="24"/>
        </w:rPr>
        <w:t>.</w:t>
      </w:r>
    </w:p>
    <w:p w14:paraId="1B104982" w14:textId="77777777" w:rsidR="005F33B3" w:rsidRPr="000077C4" w:rsidRDefault="005F33B3" w:rsidP="00A80F03">
      <w:pPr>
        <w:spacing w:after="240" w:line="360" w:lineRule="auto"/>
        <w:ind w:firstLine="851"/>
        <w:jc w:val="both"/>
        <w:rPr>
          <w:rFonts w:ascii="Arial" w:hAnsi="Arial" w:cs="Arial"/>
          <w:sz w:val="24"/>
          <w:szCs w:val="24"/>
        </w:rPr>
      </w:pPr>
    </w:p>
    <w:p w14:paraId="31C425EF" w14:textId="37212401" w:rsidR="005A2D51" w:rsidRPr="000077C4" w:rsidRDefault="00A80F03" w:rsidP="00A80F03">
      <w:pPr>
        <w:spacing w:after="240" w:line="360" w:lineRule="auto"/>
        <w:ind w:firstLine="851"/>
        <w:jc w:val="both"/>
        <w:rPr>
          <w:rFonts w:ascii="Arial" w:hAnsi="Arial" w:cs="Arial"/>
          <w:b/>
          <w:sz w:val="24"/>
          <w:szCs w:val="24"/>
        </w:rPr>
      </w:pPr>
      <w:r w:rsidRPr="000077C4">
        <w:rPr>
          <w:rFonts w:ascii="Arial" w:hAnsi="Arial" w:cs="Arial"/>
          <w:b/>
          <w:sz w:val="24"/>
          <w:szCs w:val="24"/>
        </w:rPr>
        <w:t>3.</w:t>
      </w:r>
      <w:r w:rsidR="000077C4" w:rsidRPr="000077C4">
        <w:rPr>
          <w:rFonts w:ascii="Arial" w:hAnsi="Arial" w:cs="Arial"/>
          <w:b/>
          <w:sz w:val="24"/>
          <w:szCs w:val="24"/>
        </w:rPr>
        <w:t>4</w:t>
      </w:r>
      <w:r w:rsidRPr="000077C4">
        <w:rPr>
          <w:rFonts w:ascii="Arial" w:hAnsi="Arial" w:cs="Arial"/>
          <w:b/>
          <w:sz w:val="24"/>
          <w:szCs w:val="24"/>
        </w:rPr>
        <w:t>.</w:t>
      </w:r>
      <w:r w:rsidR="001634F3" w:rsidRPr="000077C4">
        <w:rPr>
          <w:rFonts w:ascii="Arial" w:hAnsi="Arial" w:cs="Arial"/>
          <w:b/>
          <w:sz w:val="24"/>
          <w:szCs w:val="24"/>
        </w:rPr>
        <w:t xml:space="preserve"> </w:t>
      </w:r>
      <w:r w:rsidR="00D13379" w:rsidRPr="000077C4">
        <w:rPr>
          <w:rFonts w:ascii="Arial" w:hAnsi="Arial" w:cs="Arial"/>
          <w:b/>
          <w:sz w:val="24"/>
          <w:szCs w:val="24"/>
        </w:rPr>
        <w:t xml:space="preserve">EXTRAPOLAÇÃO DO PODER REGULAMENTAR - </w:t>
      </w:r>
      <w:r w:rsidR="00D17220" w:rsidRPr="000077C4">
        <w:rPr>
          <w:rFonts w:ascii="Arial" w:hAnsi="Arial" w:cs="Arial"/>
          <w:b/>
          <w:sz w:val="24"/>
          <w:szCs w:val="24"/>
        </w:rPr>
        <w:t>VIOLAÇÃO AO</w:t>
      </w:r>
      <w:r w:rsidR="00F106EA" w:rsidRPr="000077C4">
        <w:rPr>
          <w:rFonts w:ascii="Arial" w:hAnsi="Arial" w:cs="Arial"/>
          <w:b/>
          <w:sz w:val="24"/>
          <w:szCs w:val="24"/>
        </w:rPr>
        <w:t xml:space="preserve"> PRINCÍPIO DA LEGALIDADE</w:t>
      </w:r>
      <w:r w:rsidR="00E33C35" w:rsidRPr="000077C4">
        <w:rPr>
          <w:rFonts w:ascii="Arial" w:hAnsi="Arial" w:cs="Arial"/>
          <w:b/>
          <w:sz w:val="24"/>
          <w:szCs w:val="24"/>
        </w:rPr>
        <w:t xml:space="preserve"> – </w:t>
      </w:r>
      <w:r w:rsidR="00D17220" w:rsidRPr="000077C4">
        <w:rPr>
          <w:rFonts w:ascii="Arial" w:hAnsi="Arial" w:cs="Arial"/>
          <w:b/>
          <w:sz w:val="24"/>
          <w:szCs w:val="24"/>
        </w:rPr>
        <w:t>INVALIDADE DO DECRETO</w:t>
      </w:r>
      <w:r w:rsidR="00E33C35" w:rsidRPr="000077C4">
        <w:rPr>
          <w:rFonts w:ascii="Arial" w:hAnsi="Arial" w:cs="Arial"/>
          <w:b/>
          <w:sz w:val="24"/>
          <w:szCs w:val="24"/>
        </w:rPr>
        <w:t xml:space="preserve"> MUNICIPAL</w:t>
      </w:r>
      <w:r w:rsidR="005B67BB" w:rsidRPr="000077C4">
        <w:rPr>
          <w:rFonts w:ascii="Arial" w:hAnsi="Arial" w:cs="Arial"/>
          <w:b/>
          <w:sz w:val="24"/>
          <w:szCs w:val="24"/>
        </w:rPr>
        <w:t xml:space="preserve"> Nº 11.095/2020</w:t>
      </w:r>
    </w:p>
    <w:p w14:paraId="6E7B6FE0" w14:textId="7D49AF73" w:rsidR="00D13379" w:rsidRPr="000077C4" w:rsidRDefault="00D13379" w:rsidP="00FF1958">
      <w:pPr>
        <w:spacing w:after="240" w:line="360" w:lineRule="auto"/>
        <w:ind w:firstLine="851"/>
        <w:jc w:val="both"/>
        <w:rPr>
          <w:rFonts w:ascii="Arial" w:hAnsi="Arial" w:cs="Arial"/>
          <w:sz w:val="24"/>
          <w:szCs w:val="24"/>
        </w:rPr>
      </w:pPr>
      <w:r w:rsidRPr="000077C4">
        <w:rPr>
          <w:rFonts w:ascii="Arial" w:hAnsi="Arial" w:cs="Arial"/>
          <w:sz w:val="24"/>
          <w:szCs w:val="24"/>
        </w:rPr>
        <w:t xml:space="preserve">A despeito das considerações tecidas acima, tem-se que, conforme resposta oficial da Secretaria Municipal, o </w:t>
      </w:r>
      <w:r w:rsidRPr="000077C4">
        <w:rPr>
          <w:rFonts w:ascii="Arial" w:hAnsi="Arial" w:cs="Arial"/>
          <w:b/>
          <w:bCs/>
          <w:sz w:val="24"/>
          <w:szCs w:val="24"/>
        </w:rPr>
        <w:t xml:space="preserve">caso da requerente não </w:t>
      </w:r>
      <w:r w:rsidR="00FF1958" w:rsidRPr="000077C4">
        <w:rPr>
          <w:rFonts w:ascii="Arial" w:hAnsi="Arial" w:cs="Arial"/>
          <w:b/>
          <w:bCs/>
          <w:sz w:val="24"/>
          <w:szCs w:val="24"/>
        </w:rPr>
        <w:t>se enquadraria</w:t>
      </w:r>
      <w:r w:rsidRPr="000077C4">
        <w:rPr>
          <w:rFonts w:ascii="Arial" w:hAnsi="Arial" w:cs="Arial"/>
          <w:b/>
          <w:bCs/>
          <w:sz w:val="24"/>
          <w:szCs w:val="24"/>
        </w:rPr>
        <w:t xml:space="preserve"> aos critérios previstos no Decreto Municipal nº 11.095/2020</w:t>
      </w:r>
      <w:r w:rsidRPr="000077C4">
        <w:rPr>
          <w:rFonts w:ascii="Arial" w:hAnsi="Arial" w:cs="Arial"/>
          <w:sz w:val="24"/>
          <w:szCs w:val="24"/>
        </w:rPr>
        <w:t xml:space="preserve">, </w:t>
      </w:r>
      <w:r w:rsidR="00FF1958" w:rsidRPr="000077C4">
        <w:rPr>
          <w:rFonts w:ascii="Arial" w:hAnsi="Arial" w:cs="Arial"/>
          <w:sz w:val="24"/>
          <w:szCs w:val="24"/>
        </w:rPr>
        <w:t xml:space="preserve">o qual prevê, no seu art. 9º, que só farão jus ao benefício de passe livre as pessoas com surdez que comprovem frequência regular em escola especial, no caso de alunos portadores de deficiência auditiva moderada, ou, na hipótese de não frequentarem escola especial, o benefício </w:t>
      </w:r>
      <w:r w:rsidR="00FF1958" w:rsidRPr="000077C4">
        <w:rPr>
          <w:rFonts w:ascii="Arial" w:hAnsi="Arial" w:cs="Arial"/>
          <w:b/>
          <w:bCs/>
          <w:sz w:val="24"/>
          <w:szCs w:val="24"/>
        </w:rPr>
        <w:t>só seria concedido aos casos de deficiência severa ou profunda</w:t>
      </w:r>
      <w:r w:rsidRPr="000077C4">
        <w:rPr>
          <w:rFonts w:ascii="Arial" w:hAnsi="Arial" w:cs="Arial"/>
          <w:sz w:val="24"/>
          <w:szCs w:val="24"/>
        </w:rPr>
        <w:t>.</w:t>
      </w:r>
    </w:p>
    <w:p w14:paraId="0EDCD3C7" w14:textId="3BD19914" w:rsidR="00FF1958" w:rsidRPr="000077C4" w:rsidRDefault="00FF1958" w:rsidP="00FF1958">
      <w:pPr>
        <w:spacing w:after="240" w:line="360" w:lineRule="auto"/>
        <w:ind w:firstLine="851"/>
        <w:jc w:val="both"/>
        <w:rPr>
          <w:rFonts w:ascii="Arial" w:hAnsi="Arial" w:cs="Arial"/>
          <w:sz w:val="24"/>
          <w:szCs w:val="24"/>
        </w:rPr>
      </w:pPr>
      <w:r w:rsidRPr="000077C4">
        <w:rPr>
          <w:rFonts w:ascii="Arial" w:hAnsi="Arial" w:cs="Arial"/>
          <w:sz w:val="24"/>
          <w:szCs w:val="24"/>
        </w:rPr>
        <w:lastRenderedPageBreak/>
        <w:t>Para fins de elucidação, cabe transcrever a normativa:</w:t>
      </w:r>
    </w:p>
    <w:p w14:paraId="34BB0816" w14:textId="40D190DB" w:rsidR="00FF1958" w:rsidRPr="000077C4" w:rsidRDefault="00FF1958" w:rsidP="0059434D">
      <w:pPr>
        <w:spacing w:after="240" w:line="360" w:lineRule="auto"/>
        <w:ind w:left="2268"/>
        <w:jc w:val="both"/>
        <w:rPr>
          <w:rFonts w:ascii="Arial" w:hAnsi="Arial" w:cs="Arial"/>
        </w:rPr>
      </w:pPr>
      <w:r w:rsidRPr="000077C4">
        <w:rPr>
          <w:rFonts w:ascii="Arial" w:hAnsi="Arial" w:cs="Arial"/>
        </w:rPr>
        <w:t>Art. 9º - Nos casos de deficiência auditiva ou visual, deverão ser</w:t>
      </w:r>
      <w:r w:rsidR="0059434D" w:rsidRPr="000077C4">
        <w:rPr>
          <w:rFonts w:ascii="Arial" w:hAnsi="Arial" w:cs="Arial"/>
        </w:rPr>
        <w:t xml:space="preserve"> </w:t>
      </w:r>
      <w:r w:rsidRPr="000077C4">
        <w:rPr>
          <w:rFonts w:ascii="Arial" w:hAnsi="Arial" w:cs="Arial"/>
        </w:rPr>
        <w:t>apresentados, além dos documentos já indicados, os documentos seguintes:</w:t>
      </w:r>
    </w:p>
    <w:p w14:paraId="72EA6051" w14:textId="2758CC6E" w:rsidR="00FF1958" w:rsidRPr="000077C4" w:rsidRDefault="00FF1958" w:rsidP="0059434D">
      <w:pPr>
        <w:spacing w:after="240" w:line="360" w:lineRule="auto"/>
        <w:ind w:left="2268"/>
        <w:jc w:val="both"/>
        <w:rPr>
          <w:rFonts w:ascii="Arial" w:hAnsi="Arial" w:cs="Arial"/>
        </w:rPr>
      </w:pPr>
      <w:r w:rsidRPr="000077C4">
        <w:rPr>
          <w:rFonts w:ascii="Arial" w:hAnsi="Arial" w:cs="Arial"/>
        </w:rPr>
        <w:t>I – para deficiência auditiva: exame audiométrico, acompanhado de parecer</w:t>
      </w:r>
      <w:r w:rsidR="0059434D" w:rsidRPr="000077C4">
        <w:rPr>
          <w:rFonts w:ascii="Arial" w:hAnsi="Arial" w:cs="Arial"/>
        </w:rPr>
        <w:t xml:space="preserve"> </w:t>
      </w:r>
      <w:r w:rsidRPr="000077C4">
        <w:rPr>
          <w:rFonts w:ascii="Arial" w:hAnsi="Arial" w:cs="Arial"/>
        </w:rPr>
        <w:t>conclusivo de junta médica designada, no qual constem carimbo e assinatura em papel</w:t>
      </w:r>
      <w:r w:rsidR="0059434D" w:rsidRPr="000077C4">
        <w:rPr>
          <w:rFonts w:ascii="Arial" w:hAnsi="Arial" w:cs="Arial"/>
        </w:rPr>
        <w:t xml:space="preserve"> </w:t>
      </w:r>
      <w:r w:rsidRPr="000077C4">
        <w:rPr>
          <w:rFonts w:ascii="Arial" w:hAnsi="Arial" w:cs="Arial"/>
        </w:rPr>
        <w:t xml:space="preserve">timbrado e original, comprovante de matrícula e de </w:t>
      </w:r>
      <w:proofErr w:type="spellStart"/>
      <w:r w:rsidRPr="000077C4">
        <w:rPr>
          <w:rFonts w:ascii="Arial" w:hAnsi="Arial" w:cs="Arial"/>
        </w:rPr>
        <w:t>freqüência</w:t>
      </w:r>
      <w:proofErr w:type="spellEnd"/>
      <w:r w:rsidRPr="000077C4">
        <w:rPr>
          <w:rFonts w:ascii="Arial" w:hAnsi="Arial" w:cs="Arial"/>
        </w:rPr>
        <w:t xml:space="preserve"> regular em escola</w:t>
      </w:r>
      <w:r w:rsidR="0059434D" w:rsidRPr="000077C4">
        <w:rPr>
          <w:rFonts w:ascii="Arial" w:hAnsi="Arial" w:cs="Arial"/>
        </w:rPr>
        <w:t xml:space="preserve"> </w:t>
      </w:r>
      <w:r w:rsidRPr="000077C4">
        <w:rPr>
          <w:rFonts w:ascii="Arial" w:hAnsi="Arial" w:cs="Arial"/>
        </w:rPr>
        <w:t>especial, no caso de alunos portadores de deficiência auditiva moderada e que estejam</w:t>
      </w:r>
      <w:r w:rsidR="0059434D" w:rsidRPr="000077C4">
        <w:rPr>
          <w:rFonts w:ascii="Arial" w:hAnsi="Arial" w:cs="Arial"/>
        </w:rPr>
        <w:t xml:space="preserve"> </w:t>
      </w:r>
      <w:r w:rsidRPr="000077C4">
        <w:rPr>
          <w:rFonts w:ascii="Arial" w:hAnsi="Arial" w:cs="Arial"/>
        </w:rPr>
        <w:t>matriculados e frequentando escolas especiais para surdos, podendo também ser</w:t>
      </w:r>
      <w:r w:rsidR="0059434D" w:rsidRPr="000077C4">
        <w:rPr>
          <w:rFonts w:ascii="Arial" w:hAnsi="Arial" w:cs="Arial"/>
        </w:rPr>
        <w:t xml:space="preserve"> </w:t>
      </w:r>
      <w:r w:rsidRPr="000077C4">
        <w:rPr>
          <w:rFonts w:ascii="Arial" w:hAnsi="Arial" w:cs="Arial"/>
        </w:rPr>
        <w:t>apresentados documentos relativos às escolas públicas ou privadas. [...]</w:t>
      </w:r>
    </w:p>
    <w:p w14:paraId="276230B2" w14:textId="265DE93F" w:rsidR="00FF1958" w:rsidRPr="000077C4" w:rsidRDefault="00FF1958" w:rsidP="0059434D">
      <w:pPr>
        <w:spacing w:after="240" w:line="360" w:lineRule="auto"/>
        <w:ind w:left="2268"/>
        <w:jc w:val="both"/>
        <w:rPr>
          <w:rFonts w:ascii="Arial" w:hAnsi="Arial" w:cs="Arial"/>
          <w:sz w:val="20"/>
          <w:szCs w:val="20"/>
        </w:rPr>
      </w:pPr>
      <w:r w:rsidRPr="000077C4">
        <w:rPr>
          <w:rFonts w:ascii="Arial" w:hAnsi="Arial" w:cs="Arial"/>
        </w:rPr>
        <w:t>Parágrafo único: Para os demais deficientes auditivos serão fornecidos o Cartão Passe Livre, somente nos casos de deficiência severa ou profunda, de acordo</w:t>
      </w:r>
      <w:r w:rsidR="0059434D" w:rsidRPr="000077C4">
        <w:rPr>
          <w:rFonts w:ascii="Arial" w:hAnsi="Arial" w:cs="Arial"/>
        </w:rPr>
        <w:t xml:space="preserve"> </w:t>
      </w:r>
      <w:r w:rsidRPr="000077C4">
        <w:rPr>
          <w:rFonts w:ascii="Arial" w:hAnsi="Arial" w:cs="Arial"/>
        </w:rPr>
        <w:t>com a classificação da Política Nacional para a Integração da Pessoa Portadora de</w:t>
      </w:r>
      <w:r w:rsidR="0059434D" w:rsidRPr="000077C4">
        <w:rPr>
          <w:rFonts w:ascii="Arial" w:hAnsi="Arial" w:cs="Arial"/>
        </w:rPr>
        <w:t xml:space="preserve"> </w:t>
      </w:r>
      <w:r w:rsidRPr="000077C4">
        <w:rPr>
          <w:rFonts w:ascii="Arial" w:hAnsi="Arial" w:cs="Arial"/>
        </w:rPr>
        <w:t>Deficiência – Decreto nº 3.298, de 20 de dezembro de 1999, art. 3º, sendo necessária a</w:t>
      </w:r>
      <w:r w:rsidR="0059434D" w:rsidRPr="000077C4">
        <w:rPr>
          <w:rFonts w:ascii="Arial" w:hAnsi="Arial" w:cs="Arial"/>
        </w:rPr>
        <w:t xml:space="preserve"> </w:t>
      </w:r>
      <w:r w:rsidRPr="000077C4">
        <w:rPr>
          <w:rFonts w:ascii="Arial" w:hAnsi="Arial" w:cs="Arial"/>
        </w:rPr>
        <w:t>apresentação de Audiometria.</w:t>
      </w:r>
      <w:r w:rsidR="00E6265E" w:rsidRPr="000077C4">
        <w:rPr>
          <w:rFonts w:ascii="Arial" w:hAnsi="Arial" w:cs="Arial"/>
          <w:sz w:val="20"/>
          <w:szCs w:val="20"/>
        </w:rPr>
        <w:t xml:space="preserve"> </w:t>
      </w:r>
    </w:p>
    <w:p w14:paraId="68D142CE" w14:textId="04A5307B" w:rsidR="0059434D" w:rsidRPr="000077C4" w:rsidRDefault="0059434D" w:rsidP="00A80F03">
      <w:pPr>
        <w:spacing w:after="240" w:line="360" w:lineRule="auto"/>
        <w:ind w:firstLine="851"/>
        <w:jc w:val="both"/>
        <w:rPr>
          <w:rFonts w:ascii="Arial" w:hAnsi="Arial" w:cs="Arial"/>
          <w:sz w:val="24"/>
          <w:szCs w:val="24"/>
        </w:rPr>
      </w:pPr>
      <w:r w:rsidRPr="000077C4">
        <w:rPr>
          <w:rFonts w:ascii="Arial" w:hAnsi="Arial" w:cs="Arial"/>
          <w:sz w:val="24"/>
          <w:szCs w:val="24"/>
        </w:rPr>
        <w:t>A respeito</w:t>
      </w:r>
      <w:r w:rsidR="00C60A6B" w:rsidRPr="000077C4">
        <w:rPr>
          <w:rFonts w:ascii="Arial" w:hAnsi="Arial" w:cs="Arial"/>
          <w:sz w:val="24"/>
          <w:szCs w:val="24"/>
        </w:rPr>
        <w:t xml:space="preserve"> do decreto municipal em comento</w:t>
      </w:r>
      <w:r w:rsidRPr="000077C4">
        <w:rPr>
          <w:rFonts w:ascii="Arial" w:hAnsi="Arial" w:cs="Arial"/>
          <w:sz w:val="24"/>
          <w:szCs w:val="24"/>
        </w:rPr>
        <w:t xml:space="preserve">, são cabíveis algumas considerações </w:t>
      </w:r>
      <w:r w:rsidR="00C60A6B" w:rsidRPr="000077C4">
        <w:rPr>
          <w:rFonts w:ascii="Arial" w:hAnsi="Arial" w:cs="Arial"/>
          <w:sz w:val="24"/>
          <w:szCs w:val="24"/>
        </w:rPr>
        <w:t>referentes</w:t>
      </w:r>
      <w:r w:rsidRPr="000077C4">
        <w:rPr>
          <w:rFonts w:ascii="Arial" w:hAnsi="Arial" w:cs="Arial"/>
          <w:sz w:val="24"/>
          <w:szCs w:val="24"/>
        </w:rPr>
        <w:t xml:space="preserve"> ao princípio da legalidade e ao poder regulamentar. </w:t>
      </w:r>
    </w:p>
    <w:p w14:paraId="44496375" w14:textId="3EFCCC9A" w:rsidR="00666592" w:rsidRPr="000077C4" w:rsidRDefault="00F106EA" w:rsidP="00666592">
      <w:pPr>
        <w:spacing w:after="240" w:line="360" w:lineRule="auto"/>
        <w:ind w:firstLine="851"/>
        <w:jc w:val="both"/>
        <w:rPr>
          <w:rFonts w:ascii="Arial" w:hAnsi="Arial" w:cs="Arial"/>
          <w:sz w:val="24"/>
          <w:szCs w:val="24"/>
        </w:rPr>
      </w:pPr>
      <w:r w:rsidRPr="000077C4">
        <w:rPr>
          <w:rFonts w:ascii="Arial" w:hAnsi="Arial" w:cs="Arial"/>
          <w:sz w:val="24"/>
          <w:szCs w:val="24"/>
        </w:rPr>
        <w:t xml:space="preserve">O princípio da legalidade </w:t>
      </w:r>
      <w:r w:rsidR="00666592" w:rsidRPr="000077C4">
        <w:rPr>
          <w:rFonts w:ascii="Arial" w:hAnsi="Arial" w:cs="Arial"/>
          <w:sz w:val="24"/>
          <w:szCs w:val="24"/>
        </w:rPr>
        <w:t xml:space="preserve">é </w:t>
      </w:r>
      <w:r w:rsidRPr="000077C4">
        <w:rPr>
          <w:rFonts w:ascii="Arial" w:hAnsi="Arial" w:cs="Arial"/>
          <w:sz w:val="24"/>
          <w:szCs w:val="24"/>
        </w:rPr>
        <w:t>consagrado pelo art. 5º</w:t>
      </w:r>
      <w:r w:rsidR="00666592" w:rsidRPr="000077C4">
        <w:rPr>
          <w:rFonts w:ascii="Arial" w:hAnsi="Arial" w:cs="Arial"/>
          <w:sz w:val="24"/>
          <w:szCs w:val="24"/>
        </w:rPr>
        <w:t>,</w:t>
      </w:r>
      <w:r w:rsidRPr="000077C4">
        <w:rPr>
          <w:rFonts w:ascii="Arial" w:hAnsi="Arial" w:cs="Arial"/>
          <w:sz w:val="24"/>
          <w:szCs w:val="24"/>
        </w:rPr>
        <w:t xml:space="preserve"> </w:t>
      </w:r>
      <w:r w:rsidR="001634F3" w:rsidRPr="000077C4">
        <w:rPr>
          <w:rFonts w:ascii="Arial" w:hAnsi="Arial" w:cs="Arial"/>
          <w:sz w:val="24"/>
          <w:szCs w:val="24"/>
        </w:rPr>
        <w:t>II</w:t>
      </w:r>
      <w:r w:rsidR="00666592" w:rsidRPr="000077C4">
        <w:rPr>
          <w:rFonts w:ascii="Arial" w:hAnsi="Arial" w:cs="Arial"/>
          <w:sz w:val="24"/>
          <w:szCs w:val="24"/>
        </w:rPr>
        <w:t>,</w:t>
      </w:r>
      <w:r w:rsidR="001634F3" w:rsidRPr="000077C4">
        <w:rPr>
          <w:rFonts w:ascii="Arial" w:hAnsi="Arial" w:cs="Arial"/>
          <w:sz w:val="24"/>
          <w:szCs w:val="24"/>
        </w:rPr>
        <w:t xml:space="preserve"> da Constituição Federal</w:t>
      </w:r>
      <w:r w:rsidRPr="000077C4">
        <w:rPr>
          <w:rFonts w:ascii="Arial" w:hAnsi="Arial" w:cs="Arial"/>
          <w:sz w:val="24"/>
          <w:szCs w:val="24"/>
        </w:rPr>
        <w:t>,</w:t>
      </w:r>
      <w:r w:rsidR="00E728C2" w:rsidRPr="000077C4">
        <w:rPr>
          <w:rFonts w:ascii="Arial" w:hAnsi="Arial" w:cs="Arial"/>
          <w:sz w:val="24"/>
          <w:szCs w:val="24"/>
        </w:rPr>
        <w:t xml:space="preserve"> </w:t>
      </w:r>
      <w:r w:rsidR="00666592" w:rsidRPr="000077C4">
        <w:rPr>
          <w:rFonts w:ascii="Arial" w:hAnsi="Arial" w:cs="Arial"/>
          <w:sz w:val="24"/>
          <w:szCs w:val="24"/>
        </w:rPr>
        <w:t>o qual prevê</w:t>
      </w:r>
      <w:r w:rsidR="00E728C2" w:rsidRPr="000077C4">
        <w:rPr>
          <w:rFonts w:ascii="Arial" w:hAnsi="Arial" w:cs="Arial"/>
          <w:sz w:val="24"/>
          <w:szCs w:val="24"/>
        </w:rPr>
        <w:t xml:space="preserve"> que </w:t>
      </w:r>
      <w:r w:rsidR="00E728C2" w:rsidRPr="000077C4">
        <w:rPr>
          <w:rFonts w:ascii="Arial" w:hAnsi="Arial" w:cs="Arial"/>
          <w:i/>
          <w:iCs/>
          <w:sz w:val="24"/>
          <w:szCs w:val="24"/>
        </w:rPr>
        <w:t>“ninguém será obrigado a fazer ou deixar de fazer coisa senão em virtude de Lei”</w:t>
      </w:r>
      <w:r w:rsidR="00666592" w:rsidRPr="000077C4">
        <w:rPr>
          <w:rFonts w:ascii="Arial" w:hAnsi="Arial" w:cs="Arial"/>
          <w:sz w:val="24"/>
          <w:szCs w:val="24"/>
        </w:rPr>
        <w:t>, tratando-se de concepção</w:t>
      </w:r>
      <w:r w:rsidR="001634F3" w:rsidRPr="000077C4">
        <w:rPr>
          <w:rFonts w:ascii="Arial" w:hAnsi="Arial" w:cs="Arial"/>
          <w:sz w:val="24"/>
          <w:szCs w:val="24"/>
        </w:rPr>
        <w:t xml:space="preserve"> inerente </w:t>
      </w:r>
      <w:r w:rsidR="00666592" w:rsidRPr="000077C4">
        <w:rPr>
          <w:rFonts w:ascii="Arial" w:hAnsi="Arial" w:cs="Arial"/>
          <w:sz w:val="24"/>
          <w:szCs w:val="24"/>
        </w:rPr>
        <w:t>ao</w:t>
      </w:r>
      <w:r w:rsidR="001634F3" w:rsidRPr="000077C4">
        <w:rPr>
          <w:rFonts w:ascii="Arial" w:hAnsi="Arial" w:cs="Arial"/>
          <w:sz w:val="24"/>
          <w:szCs w:val="24"/>
        </w:rPr>
        <w:t xml:space="preserve"> Estado Democrático de Direito</w:t>
      </w:r>
      <w:r w:rsidR="00666592" w:rsidRPr="000077C4">
        <w:rPr>
          <w:rFonts w:ascii="Arial" w:hAnsi="Arial" w:cs="Arial"/>
          <w:sz w:val="24"/>
          <w:szCs w:val="24"/>
        </w:rPr>
        <w:t xml:space="preserve">, </w:t>
      </w:r>
      <w:r w:rsidR="001634F3" w:rsidRPr="000077C4">
        <w:rPr>
          <w:rFonts w:ascii="Arial" w:hAnsi="Arial" w:cs="Arial"/>
          <w:sz w:val="24"/>
          <w:szCs w:val="24"/>
        </w:rPr>
        <w:t>e</w:t>
      </w:r>
      <w:r w:rsidR="00CE63E2" w:rsidRPr="000077C4">
        <w:rPr>
          <w:rFonts w:ascii="Arial" w:hAnsi="Arial" w:cs="Arial"/>
          <w:sz w:val="24"/>
          <w:szCs w:val="24"/>
        </w:rPr>
        <w:t xml:space="preserve"> c</w:t>
      </w:r>
      <w:r w:rsidR="002E035E" w:rsidRPr="000077C4">
        <w:rPr>
          <w:rFonts w:ascii="Arial" w:hAnsi="Arial" w:cs="Arial"/>
          <w:sz w:val="24"/>
          <w:szCs w:val="24"/>
        </w:rPr>
        <w:t>onsiste na subordinação d</w:t>
      </w:r>
      <w:r w:rsidR="001634F3" w:rsidRPr="000077C4">
        <w:rPr>
          <w:rFonts w:ascii="Arial" w:hAnsi="Arial" w:cs="Arial"/>
          <w:sz w:val="24"/>
          <w:szCs w:val="24"/>
        </w:rPr>
        <w:t>e pessoas, órgãos ou entidades a</w:t>
      </w:r>
      <w:r w:rsidR="002E035E" w:rsidRPr="000077C4">
        <w:rPr>
          <w:rFonts w:ascii="Arial" w:hAnsi="Arial" w:cs="Arial"/>
          <w:sz w:val="24"/>
          <w:szCs w:val="24"/>
        </w:rPr>
        <w:t xml:space="preserve"> preceitos emanados </w:t>
      </w:r>
      <w:r w:rsidR="00666592" w:rsidRPr="000077C4">
        <w:rPr>
          <w:rFonts w:ascii="Arial" w:hAnsi="Arial" w:cs="Arial"/>
          <w:sz w:val="24"/>
          <w:szCs w:val="24"/>
        </w:rPr>
        <w:t>pela própria soberania popular, manifestada na forma da lei. N</w:t>
      </w:r>
      <w:r w:rsidR="00CE63E2" w:rsidRPr="000077C4">
        <w:rPr>
          <w:rFonts w:ascii="Arial" w:hAnsi="Arial" w:cs="Arial"/>
          <w:sz w:val="24"/>
          <w:szCs w:val="24"/>
        </w:rPr>
        <w:t xml:space="preserve">esse sentido, </w:t>
      </w:r>
      <w:r w:rsidR="00CE63E2" w:rsidRPr="000077C4">
        <w:rPr>
          <w:rFonts w:ascii="Arial" w:hAnsi="Arial" w:cs="Arial"/>
          <w:b/>
          <w:bCs/>
          <w:sz w:val="24"/>
          <w:szCs w:val="24"/>
        </w:rPr>
        <w:t>só lei formal pode restringir direitos garantidos</w:t>
      </w:r>
      <w:r w:rsidR="00CE63E2" w:rsidRPr="000077C4">
        <w:rPr>
          <w:rFonts w:ascii="Arial" w:hAnsi="Arial" w:cs="Arial"/>
          <w:sz w:val="24"/>
          <w:szCs w:val="24"/>
        </w:rPr>
        <w:t>.</w:t>
      </w:r>
      <w:r w:rsidR="00666592" w:rsidRPr="000077C4">
        <w:rPr>
          <w:rFonts w:ascii="Arial" w:hAnsi="Arial" w:cs="Arial"/>
          <w:sz w:val="24"/>
          <w:szCs w:val="24"/>
        </w:rPr>
        <w:t xml:space="preserve"> </w:t>
      </w:r>
    </w:p>
    <w:p w14:paraId="46D91761" w14:textId="68A87378" w:rsidR="00D96CE9" w:rsidRPr="000077C4" w:rsidRDefault="00D96CE9" w:rsidP="00D96CE9">
      <w:pPr>
        <w:spacing w:after="240" w:line="360" w:lineRule="auto"/>
        <w:ind w:firstLine="851"/>
        <w:jc w:val="both"/>
        <w:rPr>
          <w:rFonts w:ascii="Arial" w:hAnsi="Arial" w:cs="Arial"/>
          <w:sz w:val="24"/>
          <w:szCs w:val="24"/>
        </w:rPr>
      </w:pPr>
      <w:r w:rsidRPr="000077C4">
        <w:rPr>
          <w:rFonts w:ascii="Arial" w:hAnsi="Arial" w:cs="Arial"/>
          <w:sz w:val="24"/>
          <w:szCs w:val="24"/>
        </w:rPr>
        <w:t>Para o melhor desempenho da função administrativa, o ordenamento jurídico</w:t>
      </w:r>
      <w:r w:rsidR="00D13379" w:rsidRPr="000077C4">
        <w:rPr>
          <w:rFonts w:ascii="Arial" w:hAnsi="Arial" w:cs="Arial"/>
          <w:sz w:val="24"/>
          <w:szCs w:val="24"/>
        </w:rPr>
        <w:t xml:space="preserve"> </w:t>
      </w:r>
      <w:r w:rsidRPr="000077C4">
        <w:rPr>
          <w:rFonts w:ascii="Arial" w:hAnsi="Arial" w:cs="Arial"/>
          <w:sz w:val="24"/>
          <w:szCs w:val="24"/>
        </w:rPr>
        <w:t xml:space="preserve">confere ao </w:t>
      </w:r>
      <w:r w:rsidR="0059434D" w:rsidRPr="000077C4">
        <w:rPr>
          <w:rFonts w:ascii="Arial" w:hAnsi="Arial" w:cs="Arial"/>
          <w:sz w:val="24"/>
          <w:szCs w:val="24"/>
        </w:rPr>
        <w:t xml:space="preserve">Poder </w:t>
      </w:r>
      <w:r w:rsidRPr="000077C4">
        <w:rPr>
          <w:rFonts w:ascii="Arial" w:hAnsi="Arial" w:cs="Arial"/>
          <w:sz w:val="24"/>
          <w:szCs w:val="24"/>
        </w:rPr>
        <w:t>Executivo um conjunto de prerrogativas, que são denominadas de</w:t>
      </w:r>
      <w:r w:rsidR="00D13379" w:rsidRPr="000077C4">
        <w:rPr>
          <w:rFonts w:ascii="Arial" w:hAnsi="Arial" w:cs="Arial"/>
          <w:sz w:val="24"/>
          <w:szCs w:val="24"/>
        </w:rPr>
        <w:t xml:space="preserve"> </w:t>
      </w:r>
      <w:r w:rsidRPr="000077C4">
        <w:rPr>
          <w:rFonts w:ascii="Arial" w:hAnsi="Arial" w:cs="Arial"/>
          <w:sz w:val="24"/>
          <w:szCs w:val="24"/>
        </w:rPr>
        <w:t>poderes administrativos. Para José dos Santos Carvalho Filho poderes</w:t>
      </w:r>
      <w:r w:rsidR="00D13379" w:rsidRPr="000077C4">
        <w:rPr>
          <w:rFonts w:ascii="Arial" w:hAnsi="Arial" w:cs="Arial"/>
          <w:sz w:val="24"/>
          <w:szCs w:val="24"/>
        </w:rPr>
        <w:t xml:space="preserve"> </w:t>
      </w:r>
      <w:r w:rsidRPr="000077C4">
        <w:rPr>
          <w:rFonts w:ascii="Arial" w:hAnsi="Arial" w:cs="Arial"/>
          <w:sz w:val="24"/>
          <w:szCs w:val="24"/>
        </w:rPr>
        <w:t xml:space="preserve">administrativos são </w:t>
      </w:r>
      <w:r w:rsidRPr="000077C4">
        <w:rPr>
          <w:rFonts w:ascii="Arial" w:hAnsi="Arial" w:cs="Arial"/>
          <w:i/>
          <w:iCs/>
          <w:sz w:val="24"/>
          <w:szCs w:val="24"/>
        </w:rPr>
        <w:t>"o conjunto de prerrogativas de direito público que o</w:t>
      </w:r>
      <w:r w:rsidR="00D13379" w:rsidRPr="000077C4">
        <w:rPr>
          <w:rFonts w:ascii="Arial" w:hAnsi="Arial" w:cs="Arial"/>
          <w:i/>
          <w:iCs/>
          <w:sz w:val="24"/>
          <w:szCs w:val="24"/>
        </w:rPr>
        <w:t xml:space="preserve"> </w:t>
      </w:r>
      <w:r w:rsidRPr="000077C4">
        <w:rPr>
          <w:rFonts w:ascii="Arial" w:hAnsi="Arial" w:cs="Arial"/>
          <w:i/>
          <w:iCs/>
          <w:sz w:val="24"/>
          <w:szCs w:val="24"/>
        </w:rPr>
        <w:t>ordenamento jurídico confere aos agentes administrativos para o fim de</w:t>
      </w:r>
      <w:r w:rsidR="00D13379" w:rsidRPr="000077C4">
        <w:rPr>
          <w:rFonts w:ascii="Arial" w:hAnsi="Arial" w:cs="Arial"/>
          <w:i/>
          <w:iCs/>
          <w:sz w:val="24"/>
          <w:szCs w:val="24"/>
        </w:rPr>
        <w:t xml:space="preserve"> </w:t>
      </w:r>
      <w:r w:rsidRPr="000077C4">
        <w:rPr>
          <w:rFonts w:ascii="Arial" w:hAnsi="Arial" w:cs="Arial"/>
          <w:i/>
          <w:iCs/>
          <w:sz w:val="24"/>
          <w:szCs w:val="24"/>
        </w:rPr>
        <w:t>permitir que o Estado alcance seus fins”</w:t>
      </w:r>
      <w:r w:rsidRPr="000077C4">
        <w:rPr>
          <w:rFonts w:ascii="Arial" w:hAnsi="Arial" w:cs="Arial"/>
          <w:sz w:val="24"/>
          <w:szCs w:val="24"/>
        </w:rPr>
        <w:t>.</w:t>
      </w:r>
    </w:p>
    <w:p w14:paraId="3BDE4EC4" w14:textId="42217C46" w:rsidR="00D96CE9" w:rsidRPr="000077C4" w:rsidRDefault="00D96CE9" w:rsidP="00D96CE9">
      <w:pPr>
        <w:spacing w:after="240" w:line="360" w:lineRule="auto"/>
        <w:ind w:firstLine="851"/>
        <w:jc w:val="both"/>
        <w:rPr>
          <w:rFonts w:ascii="Arial" w:hAnsi="Arial" w:cs="Arial"/>
          <w:sz w:val="24"/>
          <w:szCs w:val="24"/>
        </w:rPr>
      </w:pPr>
      <w:r w:rsidRPr="000077C4">
        <w:rPr>
          <w:rFonts w:ascii="Arial" w:hAnsi="Arial" w:cs="Arial"/>
          <w:sz w:val="24"/>
          <w:szCs w:val="24"/>
        </w:rPr>
        <w:lastRenderedPageBreak/>
        <w:t xml:space="preserve">O </w:t>
      </w:r>
      <w:r w:rsidR="00277ED4" w:rsidRPr="000077C4">
        <w:rPr>
          <w:rFonts w:ascii="Arial" w:hAnsi="Arial" w:cs="Arial"/>
          <w:sz w:val="24"/>
          <w:szCs w:val="24"/>
        </w:rPr>
        <w:t>p</w:t>
      </w:r>
      <w:r w:rsidRPr="000077C4">
        <w:rPr>
          <w:rFonts w:ascii="Arial" w:hAnsi="Arial" w:cs="Arial"/>
          <w:sz w:val="24"/>
          <w:szCs w:val="24"/>
        </w:rPr>
        <w:t xml:space="preserve">oder normativo confere ao Executivo a </w:t>
      </w:r>
      <w:r w:rsidRPr="000077C4">
        <w:rPr>
          <w:rFonts w:ascii="Arial" w:hAnsi="Arial" w:cs="Arial"/>
          <w:b/>
          <w:bCs/>
          <w:sz w:val="24"/>
          <w:szCs w:val="24"/>
        </w:rPr>
        <w:t>possibilidade de editar atos de</w:t>
      </w:r>
      <w:r w:rsidR="00D13379" w:rsidRPr="000077C4">
        <w:rPr>
          <w:rFonts w:ascii="Arial" w:hAnsi="Arial" w:cs="Arial"/>
          <w:b/>
          <w:bCs/>
          <w:sz w:val="24"/>
          <w:szCs w:val="24"/>
        </w:rPr>
        <w:t xml:space="preserve"> </w:t>
      </w:r>
      <w:r w:rsidRPr="000077C4">
        <w:rPr>
          <w:rFonts w:ascii="Arial" w:hAnsi="Arial" w:cs="Arial"/>
          <w:b/>
          <w:bCs/>
          <w:sz w:val="24"/>
          <w:szCs w:val="24"/>
        </w:rPr>
        <w:t>caráter geral e abstrato, sem, contudo, inovar, de forma inicial, o</w:t>
      </w:r>
      <w:r w:rsidR="00D13379" w:rsidRPr="000077C4">
        <w:rPr>
          <w:rFonts w:ascii="Arial" w:hAnsi="Arial" w:cs="Arial"/>
          <w:b/>
          <w:bCs/>
          <w:sz w:val="24"/>
          <w:szCs w:val="24"/>
        </w:rPr>
        <w:t xml:space="preserve"> </w:t>
      </w:r>
      <w:r w:rsidRPr="000077C4">
        <w:rPr>
          <w:rFonts w:ascii="Arial" w:hAnsi="Arial" w:cs="Arial"/>
          <w:b/>
          <w:bCs/>
          <w:sz w:val="24"/>
          <w:szCs w:val="24"/>
        </w:rPr>
        <w:t>ordenamento jurídico</w:t>
      </w:r>
      <w:r w:rsidRPr="000077C4">
        <w:rPr>
          <w:rFonts w:ascii="Arial" w:hAnsi="Arial" w:cs="Arial"/>
          <w:sz w:val="24"/>
          <w:szCs w:val="24"/>
        </w:rPr>
        <w:t>. O Poder normativo se expressa por meio de atos</w:t>
      </w:r>
      <w:r w:rsidR="00D13379" w:rsidRPr="000077C4">
        <w:rPr>
          <w:rFonts w:ascii="Arial" w:hAnsi="Arial" w:cs="Arial"/>
          <w:sz w:val="24"/>
          <w:szCs w:val="24"/>
        </w:rPr>
        <w:t xml:space="preserve"> </w:t>
      </w:r>
      <w:r w:rsidRPr="000077C4">
        <w:rPr>
          <w:rFonts w:ascii="Arial" w:hAnsi="Arial" w:cs="Arial"/>
          <w:sz w:val="24"/>
          <w:szCs w:val="24"/>
        </w:rPr>
        <w:t xml:space="preserve">normativos, que são </w:t>
      </w:r>
      <w:r w:rsidR="00277ED4" w:rsidRPr="000077C4">
        <w:rPr>
          <w:rFonts w:ascii="Arial" w:hAnsi="Arial" w:cs="Arial"/>
          <w:sz w:val="24"/>
          <w:szCs w:val="24"/>
        </w:rPr>
        <w:t xml:space="preserve">decretos, </w:t>
      </w:r>
      <w:r w:rsidRPr="000077C4">
        <w:rPr>
          <w:rFonts w:ascii="Arial" w:hAnsi="Arial" w:cs="Arial"/>
          <w:sz w:val="24"/>
          <w:szCs w:val="24"/>
        </w:rPr>
        <w:t>regulamentos, resoluções, instruções, etc.</w:t>
      </w:r>
      <w:r w:rsidR="00553AB1" w:rsidRPr="000077C4">
        <w:rPr>
          <w:rFonts w:ascii="Arial" w:hAnsi="Arial" w:cs="Arial"/>
          <w:sz w:val="24"/>
          <w:szCs w:val="24"/>
        </w:rPr>
        <w:t xml:space="preserve"> Em todas essas hipóteses, </w:t>
      </w:r>
      <w:r w:rsidR="00553AB1" w:rsidRPr="000077C4">
        <w:rPr>
          <w:rFonts w:ascii="Arial" w:hAnsi="Arial" w:cs="Arial"/>
          <w:b/>
          <w:bCs/>
          <w:sz w:val="24"/>
          <w:szCs w:val="24"/>
        </w:rPr>
        <w:t>o ato normativo não pode contrariar a lei, nem criar direitos, impor obrigações, proibições, penalidades que nela não estejam previstos, sob pena de ofensa ao princípio da legalidade</w:t>
      </w:r>
      <w:r w:rsidR="00553AB1" w:rsidRPr="000077C4">
        <w:rPr>
          <w:rFonts w:ascii="Arial" w:hAnsi="Arial" w:cs="Arial"/>
          <w:sz w:val="24"/>
          <w:szCs w:val="24"/>
        </w:rPr>
        <w:t xml:space="preserve"> (</w:t>
      </w:r>
      <w:proofErr w:type="spellStart"/>
      <w:r w:rsidR="00553AB1" w:rsidRPr="000077C4">
        <w:rPr>
          <w:rFonts w:ascii="Arial" w:hAnsi="Arial" w:cs="Arial"/>
          <w:sz w:val="24"/>
          <w:szCs w:val="24"/>
        </w:rPr>
        <w:t>arts</w:t>
      </w:r>
      <w:proofErr w:type="spellEnd"/>
      <w:r w:rsidR="00553AB1" w:rsidRPr="000077C4">
        <w:rPr>
          <w:rFonts w:ascii="Arial" w:hAnsi="Arial" w:cs="Arial"/>
          <w:sz w:val="24"/>
          <w:szCs w:val="24"/>
        </w:rPr>
        <w:t xml:space="preserve">. 5º, II, e 37, </w:t>
      </w:r>
      <w:r w:rsidR="00553AB1" w:rsidRPr="000077C4">
        <w:rPr>
          <w:rFonts w:ascii="Arial" w:hAnsi="Arial" w:cs="Arial"/>
          <w:i/>
          <w:iCs/>
          <w:sz w:val="24"/>
          <w:szCs w:val="24"/>
        </w:rPr>
        <w:t>caput</w:t>
      </w:r>
      <w:r w:rsidR="00553AB1" w:rsidRPr="000077C4">
        <w:rPr>
          <w:rFonts w:ascii="Arial" w:hAnsi="Arial" w:cs="Arial"/>
          <w:sz w:val="24"/>
          <w:szCs w:val="24"/>
        </w:rPr>
        <w:t>, da Constituição).</w:t>
      </w:r>
    </w:p>
    <w:p w14:paraId="7B096721" w14:textId="38C55B88" w:rsidR="00D96CE9" w:rsidRPr="000077C4" w:rsidRDefault="00D96CE9" w:rsidP="00D96CE9">
      <w:pPr>
        <w:spacing w:after="240" w:line="360" w:lineRule="auto"/>
        <w:ind w:firstLine="851"/>
        <w:jc w:val="both"/>
        <w:rPr>
          <w:rFonts w:ascii="Arial" w:hAnsi="Arial" w:cs="Arial"/>
          <w:sz w:val="24"/>
          <w:szCs w:val="24"/>
        </w:rPr>
      </w:pPr>
      <w:r w:rsidRPr="000077C4">
        <w:rPr>
          <w:rFonts w:ascii="Arial" w:hAnsi="Arial" w:cs="Arial"/>
          <w:sz w:val="24"/>
          <w:szCs w:val="24"/>
        </w:rPr>
        <w:t xml:space="preserve">O </w:t>
      </w:r>
      <w:r w:rsidR="00277ED4" w:rsidRPr="000077C4">
        <w:rPr>
          <w:rFonts w:ascii="Arial" w:hAnsi="Arial" w:cs="Arial"/>
          <w:sz w:val="24"/>
          <w:szCs w:val="24"/>
        </w:rPr>
        <w:t>p</w:t>
      </w:r>
      <w:r w:rsidRPr="000077C4">
        <w:rPr>
          <w:rFonts w:ascii="Arial" w:hAnsi="Arial" w:cs="Arial"/>
          <w:sz w:val="24"/>
          <w:szCs w:val="24"/>
        </w:rPr>
        <w:t>oder regulamentar é, na verdade, espécie do poder normativo. Confere</w:t>
      </w:r>
      <w:r w:rsidR="00D13379" w:rsidRPr="000077C4">
        <w:rPr>
          <w:rFonts w:ascii="Arial" w:hAnsi="Arial" w:cs="Arial"/>
          <w:sz w:val="24"/>
          <w:szCs w:val="24"/>
        </w:rPr>
        <w:t xml:space="preserve"> </w:t>
      </w:r>
      <w:r w:rsidRPr="000077C4">
        <w:rPr>
          <w:rFonts w:ascii="Arial" w:hAnsi="Arial" w:cs="Arial"/>
          <w:sz w:val="24"/>
          <w:szCs w:val="24"/>
        </w:rPr>
        <w:t>ao chefe do Poder Executivo a prerrogativa de editar atos gerais e abstratos,</w:t>
      </w:r>
      <w:r w:rsidR="00D13379" w:rsidRPr="000077C4">
        <w:rPr>
          <w:rFonts w:ascii="Arial" w:hAnsi="Arial" w:cs="Arial"/>
          <w:sz w:val="24"/>
          <w:szCs w:val="24"/>
        </w:rPr>
        <w:t xml:space="preserve"> </w:t>
      </w:r>
      <w:r w:rsidRPr="000077C4">
        <w:rPr>
          <w:rFonts w:ascii="Arial" w:hAnsi="Arial" w:cs="Arial"/>
          <w:sz w:val="24"/>
          <w:szCs w:val="24"/>
        </w:rPr>
        <w:t>complementares à lei. Seu alcance é</w:t>
      </w:r>
      <w:r w:rsidR="00D13379" w:rsidRPr="000077C4">
        <w:rPr>
          <w:rFonts w:ascii="Arial" w:hAnsi="Arial" w:cs="Arial"/>
          <w:sz w:val="24"/>
          <w:szCs w:val="24"/>
        </w:rPr>
        <w:t xml:space="preserve"> </w:t>
      </w:r>
      <w:r w:rsidRPr="000077C4">
        <w:rPr>
          <w:rFonts w:ascii="Arial" w:hAnsi="Arial" w:cs="Arial"/>
          <w:sz w:val="24"/>
          <w:szCs w:val="24"/>
        </w:rPr>
        <w:t>apenas de norma complementar à lei</w:t>
      </w:r>
      <w:r w:rsidR="00E672E2" w:rsidRPr="000077C4">
        <w:rPr>
          <w:rFonts w:ascii="Arial" w:hAnsi="Arial" w:cs="Arial"/>
          <w:sz w:val="24"/>
          <w:szCs w:val="24"/>
        </w:rPr>
        <w:t>. N</w:t>
      </w:r>
      <w:r w:rsidRPr="000077C4">
        <w:rPr>
          <w:rFonts w:ascii="Arial" w:hAnsi="Arial" w:cs="Arial"/>
          <w:sz w:val="24"/>
          <w:szCs w:val="24"/>
        </w:rPr>
        <w:t>ão pode, pois, a Administração,</w:t>
      </w:r>
      <w:r w:rsidR="00D13379" w:rsidRPr="000077C4">
        <w:rPr>
          <w:rFonts w:ascii="Arial" w:hAnsi="Arial" w:cs="Arial"/>
          <w:sz w:val="24"/>
          <w:szCs w:val="24"/>
        </w:rPr>
        <w:t xml:space="preserve"> </w:t>
      </w:r>
      <w:r w:rsidRPr="000077C4">
        <w:rPr>
          <w:rFonts w:ascii="Arial" w:hAnsi="Arial" w:cs="Arial"/>
          <w:sz w:val="24"/>
          <w:szCs w:val="24"/>
        </w:rPr>
        <w:t>alterá-la a pretexto de estar regulamentando-a. Se o fizer, cometerá abuso de</w:t>
      </w:r>
      <w:r w:rsidR="00D13379" w:rsidRPr="000077C4">
        <w:rPr>
          <w:rFonts w:ascii="Arial" w:hAnsi="Arial" w:cs="Arial"/>
          <w:sz w:val="24"/>
          <w:szCs w:val="24"/>
        </w:rPr>
        <w:t xml:space="preserve"> </w:t>
      </w:r>
      <w:r w:rsidRPr="000077C4">
        <w:rPr>
          <w:rFonts w:ascii="Arial" w:hAnsi="Arial" w:cs="Arial"/>
          <w:sz w:val="24"/>
          <w:szCs w:val="24"/>
        </w:rPr>
        <w:t xml:space="preserve">poder regulamentar, invadindo a competência do </w:t>
      </w:r>
      <w:r w:rsidR="00E672E2" w:rsidRPr="000077C4">
        <w:rPr>
          <w:rFonts w:ascii="Arial" w:hAnsi="Arial" w:cs="Arial"/>
          <w:sz w:val="24"/>
          <w:szCs w:val="24"/>
        </w:rPr>
        <w:t xml:space="preserve">Poder </w:t>
      </w:r>
      <w:r w:rsidRPr="000077C4">
        <w:rPr>
          <w:rFonts w:ascii="Arial" w:hAnsi="Arial" w:cs="Arial"/>
          <w:sz w:val="24"/>
          <w:szCs w:val="24"/>
        </w:rPr>
        <w:t>Legislativo.</w:t>
      </w:r>
    </w:p>
    <w:p w14:paraId="0D5C6F1C" w14:textId="5645E56F" w:rsidR="00553AB1" w:rsidRPr="000077C4" w:rsidRDefault="00553AB1" w:rsidP="00553AB1">
      <w:pPr>
        <w:spacing w:after="240" w:line="360" w:lineRule="auto"/>
        <w:ind w:firstLine="851"/>
        <w:jc w:val="both"/>
        <w:rPr>
          <w:rFonts w:ascii="Arial" w:hAnsi="Arial" w:cs="Arial"/>
          <w:sz w:val="24"/>
          <w:szCs w:val="24"/>
        </w:rPr>
      </w:pPr>
      <w:r w:rsidRPr="000077C4">
        <w:rPr>
          <w:rFonts w:ascii="Arial" w:hAnsi="Arial" w:cs="Arial"/>
          <w:sz w:val="24"/>
          <w:szCs w:val="24"/>
        </w:rPr>
        <w:t>Sobre o tema, a lição de Hely Lopes Meirelles, em sua obra: Direito Administrativo Brasileiro, 29ª edição, editora: Malheiros Editores:</w:t>
      </w:r>
    </w:p>
    <w:p w14:paraId="2E1F4550" w14:textId="77777777" w:rsidR="00553AB1" w:rsidRPr="000077C4" w:rsidRDefault="00553AB1" w:rsidP="00553AB1">
      <w:pPr>
        <w:spacing w:after="240" w:line="360" w:lineRule="auto"/>
        <w:ind w:left="2268"/>
        <w:jc w:val="both"/>
        <w:rPr>
          <w:rFonts w:ascii="Arial" w:hAnsi="Arial" w:cs="Arial"/>
        </w:rPr>
      </w:pPr>
      <w:r w:rsidRPr="000077C4">
        <w:rPr>
          <w:rFonts w:ascii="Arial" w:hAnsi="Arial" w:cs="Arial"/>
        </w:rPr>
        <w:t>O poder regulamentar é a faculdade de que dispõem os Chefes de Executivo (Presidente da república, Governadores e Prefeitos) de explicar a lei para sua correta execução, ou de expedir decretos autônomos sobre matéria de sua competência ainda não disciplinada por lei. É um poder inerente e privativo do Chefe do Executivo (CF, art. 84, IV), e, por isso mesmo, indelegável a qualquer subordinado.</w:t>
      </w:r>
    </w:p>
    <w:p w14:paraId="02EADE16" w14:textId="65E8EAEE" w:rsidR="00D96CE9" w:rsidRPr="000077C4" w:rsidRDefault="00553AB1" w:rsidP="00D96CE9">
      <w:pPr>
        <w:spacing w:after="240" w:line="360" w:lineRule="auto"/>
        <w:ind w:firstLine="851"/>
        <w:jc w:val="both"/>
        <w:rPr>
          <w:rFonts w:ascii="Arial" w:hAnsi="Arial" w:cs="Arial"/>
          <w:sz w:val="24"/>
          <w:szCs w:val="24"/>
        </w:rPr>
      </w:pPr>
      <w:r w:rsidRPr="000077C4">
        <w:rPr>
          <w:rFonts w:ascii="Arial" w:hAnsi="Arial" w:cs="Arial"/>
          <w:sz w:val="24"/>
          <w:szCs w:val="24"/>
        </w:rPr>
        <w:t>Cabe observar ainda que u</w:t>
      </w:r>
      <w:r w:rsidR="00D96CE9" w:rsidRPr="000077C4">
        <w:rPr>
          <w:rFonts w:ascii="Arial" w:hAnsi="Arial" w:cs="Arial"/>
          <w:sz w:val="24"/>
          <w:szCs w:val="24"/>
        </w:rPr>
        <w:t>m verdadeiro regulamento jamais será avaliado sob o viés da</w:t>
      </w:r>
      <w:r w:rsidR="00D13379" w:rsidRPr="000077C4">
        <w:rPr>
          <w:rFonts w:ascii="Arial" w:hAnsi="Arial" w:cs="Arial"/>
          <w:sz w:val="24"/>
          <w:szCs w:val="24"/>
        </w:rPr>
        <w:t xml:space="preserve"> </w:t>
      </w:r>
      <w:r w:rsidR="00D96CE9" w:rsidRPr="000077C4">
        <w:rPr>
          <w:rFonts w:ascii="Arial" w:hAnsi="Arial" w:cs="Arial"/>
          <w:sz w:val="24"/>
          <w:szCs w:val="24"/>
        </w:rPr>
        <w:t xml:space="preserve">inconstitucionalidade, mas sempre afeto à </w:t>
      </w:r>
      <w:r w:rsidR="00D96CE9" w:rsidRPr="000077C4">
        <w:rPr>
          <w:rFonts w:ascii="Arial" w:hAnsi="Arial" w:cs="Arial"/>
          <w:b/>
          <w:bCs/>
          <w:sz w:val="24"/>
          <w:szCs w:val="24"/>
        </w:rPr>
        <w:t>crise de legalidade</w:t>
      </w:r>
      <w:r w:rsidR="00D96CE9" w:rsidRPr="000077C4">
        <w:rPr>
          <w:rFonts w:ascii="Arial" w:hAnsi="Arial" w:cs="Arial"/>
          <w:sz w:val="24"/>
          <w:szCs w:val="24"/>
        </w:rPr>
        <w:t>, caso tal</w:t>
      </w:r>
      <w:r w:rsidR="00D13379" w:rsidRPr="000077C4">
        <w:rPr>
          <w:rFonts w:ascii="Arial" w:hAnsi="Arial" w:cs="Arial"/>
          <w:sz w:val="24"/>
          <w:szCs w:val="24"/>
        </w:rPr>
        <w:t xml:space="preserve"> </w:t>
      </w:r>
      <w:r w:rsidR="00D96CE9" w:rsidRPr="000077C4">
        <w:rPr>
          <w:rFonts w:ascii="Arial" w:hAnsi="Arial" w:cs="Arial"/>
          <w:sz w:val="24"/>
          <w:szCs w:val="24"/>
        </w:rPr>
        <w:t>apresente disparidade ou exorbitância em cotejo com o ordenamento jurídico.</w:t>
      </w:r>
    </w:p>
    <w:p w14:paraId="094A58EE" w14:textId="4C65BB1F" w:rsidR="00D96CE9" w:rsidRPr="000077C4" w:rsidRDefault="00D96CE9" w:rsidP="00D96CE9">
      <w:pPr>
        <w:spacing w:after="240" w:line="360" w:lineRule="auto"/>
        <w:ind w:firstLine="851"/>
        <w:jc w:val="both"/>
        <w:rPr>
          <w:rFonts w:ascii="Arial" w:hAnsi="Arial" w:cs="Arial"/>
          <w:sz w:val="24"/>
          <w:szCs w:val="24"/>
        </w:rPr>
      </w:pPr>
      <w:r w:rsidRPr="000077C4">
        <w:rPr>
          <w:rFonts w:ascii="Arial" w:hAnsi="Arial" w:cs="Arial"/>
          <w:sz w:val="24"/>
          <w:szCs w:val="24"/>
        </w:rPr>
        <w:t>Visando coibir a indevida extensão do poder regulamentar, dispôs o art. 49,</w:t>
      </w:r>
      <w:r w:rsidR="00D13379" w:rsidRPr="000077C4">
        <w:rPr>
          <w:rFonts w:ascii="Arial" w:hAnsi="Arial" w:cs="Arial"/>
          <w:sz w:val="24"/>
          <w:szCs w:val="24"/>
        </w:rPr>
        <w:t xml:space="preserve"> </w:t>
      </w:r>
      <w:r w:rsidRPr="000077C4">
        <w:rPr>
          <w:rFonts w:ascii="Arial" w:hAnsi="Arial" w:cs="Arial"/>
          <w:sz w:val="24"/>
          <w:szCs w:val="24"/>
        </w:rPr>
        <w:t>V, da CF, ser da competência exclusiva do Congresso Nacional sustar os</w:t>
      </w:r>
      <w:r w:rsidR="00D13379" w:rsidRPr="000077C4">
        <w:rPr>
          <w:rFonts w:ascii="Arial" w:hAnsi="Arial" w:cs="Arial"/>
          <w:sz w:val="24"/>
          <w:szCs w:val="24"/>
        </w:rPr>
        <w:t xml:space="preserve"> </w:t>
      </w:r>
      <w:r w:rsidRPr="000077C4">
        <w:rPr>
          <w:rFonts w:ascii="Arial" w:hAnsi="Arial" w:cs="Arial"/>
          <w:sz w:val="24"/>
          <w:szCs w:val="24"/>
        </w:rPr>
        <w:t>atos normativos do Poder Executivo que exorbitem do poder regulamentar ou</w:t>
      </w:r>
      <w:r w:rsidR="00D13379" w:rsidRPr="000077C4">
        <w:rPr>
          <w:rFonts w:ascii="Arial" w:hAnsi="Arial" w:cs="Arial"/>
          <w:sz w:val="24"/>
          <w:szCs w:val="24"/>
        </w:rPr>
        <w:t xml:space="preserve"> </w:t>
      </w:r>
      <w:r w:rsidRPr="000077C4">
        <w:rPr>
          <w:rFonts w:ascii="Arial" w:hAnsi="Arial" w:cs="Arial"/>
          <w:sz w:val="24"/>
          <w:szCs w:val="24"/>
        </w:rPr>
        <w:t>dos limites da delegação legislativa.</w:t>
      </w:r>
    </w:p>
    <w:p w14:paraId="7FB70640" w14:textId="4233814A" w:rsidR="00D96CE9" w:rsidRPr="000077C4" w:rsidRDefault="00D96CE9" w:rsidP="00D96CE9">
      <w:pPr>
        <w:spacing w:after="240" w:line="360" w:lineRule="auto"/>
        <w:ind w:firstLine="851"/>
        <w:jc w:val="both"/>
        <w:rPr>
          <w:rFonts w:ascii="Arial" w:hAnsi="Arial" w:cs="Arial"/>
          <w:sz w:val="24"/>
          <w:szCs w:val="24"/>
        </w:rPr>
      </w:pPr>
      <w:r w:rsidRPr="000077C4">
        <w:rPr>
          <w:rFonts w:ascii="Arial" w:hAnsi="Arial" w:cs="Arial"/>
          <w:sz w:val="24"/>
          <w:szCs w:val="24"/>
        </w:rPr>
        <w:t>No Brasil, o regulamento é expressão do Poder Regulamentar. Constitui ato</w:t>
      </w:r>
      <w:r w:rsidR="00D13379" w:rsidRPr="000077C4">
        <w:rPr>
          <w:rFonts w:ascii="Arial" w:hAnsi="Arial" w:cs="Arial"/>
          <w:sz w:val="24"/>
          <w:szCs w:val="24"/>
        </w:rPr>
        <w:t xml:space="preserve"> </w:t>
      </w:r>
      <w:r w:rsidRPr="000077C4">
        <w:rPr>
          <w:rFonts w:ascii="Arial" w:hAnsi="Arial" w:cs="Arial"/>
          <w:sz w:val="24"/>
          <w:szCs w:val="24"/>
        </w:rPr>
        <w:t>normativo, de competência privativa do Chefe do Poder Executivo, para</w:t>
      </w:r>
      <w:r w:rsidR="00D13379" w:rsidRPr="000077C4">
        <w:rPr>
          <w:rFonts w:ascii="Arial" w:hAnsi="Arial" w:cs="Arial"/>
          <w:sz w:val="24"/>
          <w:szCs w:val="24"/>
        </w:rPr>
        <w:t xml:space="preserve"> </w:t>
      </w:r>
      <w:r w:rsidRPr="000077C4">
        <w:rPr>
          <w:rFonts w:ascii="Arial" w:hAnsi="Arial" w:cs="Arial"/>
          <w:sz w:val="24"/>
          <w:szCs w:val="24"/>
        </w:rPr>
        <w:t>expedição de normas gerais complementares de lei, no sentido de torná-las</w:t>
      </w:r>
      <w:r w:rsidR="00D13379" w:rsidRPr="000077C4">
        <w:rPr>
          <w:rFonts w:ascii="Arial" w:hAnsi="Arial" w:cs="Arial"/>
          <w:sz w:val="24"/>
          <w:szCs w:val="24"/>
        </w:rPr>
        <w:t xml:space="preserve"> </w:t>
      </w:r>
      <w:r w:rsidRPr="000077C4">
        <w:rPr>
          <w:rFonts w:ascii="Arial" w:hAnsi="Arial" w:cs="Arial"/>
          <w:sz w:val="24"/>
          <w:szCs w:val="24"/>
        </w:rPr>
        <w:t xml:space="preserve">operativa, sem, </w:t>
      </w:r>
      <w:r w:rsidRPr="000077C4">
        <w:rPr>
          <w:rFonts w:ascii="Arial" w:hAnsi="Arial" w:cs="Arial"/>
          <w:sz w:val="24"/>
          <w:szCs w:val="24"/>
        </w:rPr>
        <w:lastRenderedPageBreak/>
        <w:t>contudo, inovar o ordenamento jurídico. O</w:t>
      </w:r>
      <w:r w:rsidR="00D13379" w:rsidRPr="000077C4">
        <w:rPr>
          <w:rFonts w:ascii="Arial" w:hAnsi="Arial" w:cs="Arial"/>
          <w:sz w:val="24"/>
          <w:szCs w:val="24"/>
        </w:rPr>
        <w:t xml:space="preserve"> </w:t>
      </w:r>
      <w:r w:rsidRPr="000077C4">
        <w:rPr>
          <w:rFonts w:ascii="Arial" w:hAnsi="Arial" w:cs="Arial"/>
          <w:b/>
          <w:bCs/>
          <w:sz w:val="24"/>
          <w:szCs w:val="24"/>
        </w:rPr>
        <w:t>regulamento, portanto, é ato de natureza infralegal, meramente ancilar e</w:t>
      </w:r>
      <w:r w:rsidR="00D13379" w:rsidRPr="000077C4">
        <w:rPr>
          <w:rFonts w:ascii="Arial" w:hAnsi="Arial" w:cs="Arial"/>
          <w:b/>
          <w:bCs/>
          <w:sz w:val="24"/>
          <w:szCs w:val="24"/>
        </w:rPr>
        <w:t xml:space="preserve"> </w:t>
      </w:r>
      <w:r w:rsidRPr="000077C4">
        <w:rPr>
          <w:rFonts w:ascii="Arial" w:hAnsi="Arial" w:cs="Arial"/>
          <w:b/>
          <w:bCs/>
          <w:sz w:val="24"/>
          <w:szCs w:val="24"/>
        </w:rPr>
        <w:t>secundário, pois limitado aos comandos da lei</w:t>
      </w:r>
      <w:r w:rsidRPr="000077C4">
        <w:rPr>
          <w:rFonts w:ascii="Arial" w:hAnsi="Arial" w:cs="Arial"/>
          <w:sz w:val="24"/>
          <w:szCs w:val="24"/>
        </w:rPr>
        <w:t>.</w:t>
      </w:r>
    </w:p>
    <w:p w14:paraId="6E29440C" w14:textId="77777777" w:rsidR="00553AB1" w:rsidRPr="000077C4" w:rsidRDefault="00D96CE9" w:rsidP="00D13379">
      <w:pPr>
        <w:spacing w:after="240" w:line="360" w:lineRule="auto"/>
        <w:ind w:firstLine="851"/>
        <w:jc w:val="both"/>
        <w:rPr>
          <w:rFonts w:ascii="Arial" w:hAnsi="Arial" w:cs="Arial"/>
          <w:sz w:val="24"/>
          <w:szCs w:val="24"/>
        </w:rPr>
      </w:pPr>
      <w:r w:rsidRPr="000077C4">
        <w:rPr>
          <w:rFonts w:ascii="Arial" w:hAnsi="Arial" w:cs="Arial"/>
          <w:sz w:val="24"/>
          <w:szCs w:val="24"/>
        </w:rPr>
        <w:t>Para Celso Antônio Bandeira de Mello, em sua obra: Curso de Direito</w:t>
      </w:r>
      <w:r w:rsidR="00D13379" w:rsidRPr="000077C4">
        <w:rPr>
          <w:rFonts w:ascii="Arial" w:hAnsi="Arial" w:cs="Arial"/>
          <w:sz w:val="24"/>
          <w:szCs w:val="24"/>
        </w:rPr>
        <w:t xml:space="preserve"> </w:t>
      </w:r>
      <w:r w:rsidRPr="000077C4">
        <w:rPr>
          <w:rFonts w:ascii="Arial" w:hAnsi="Arial" w:cs="Arial"/>
          <w:sz w:val="24"/>
          <w:szCs w:val="24"/>
        </w:rPr>
        <w:t>Administrativo, 32ª edição, editora: Malheiros Editores, regulamento é:</w:t>
      </w:r>
      <w:r w:rsidR="00D13379" w:rsidRPr="000077C4">
        <w:rPr>
          <w:rFonts w:ascii="Arial" w:hAnsi="Arial" w:cs="Arial"/>
          <w:sz w:val="24"/>
          <w:szCs w:val="24"/>
        </w:rPr>
        <w:t xml:space="preserve"> </w:t>
      </w:r>
    </w:p>
    <w:p w14:paraId="05A34DF3" w14:textId="4F0F57FA" w:rsidR="00D13379" w:rsidRPr="000077C4" w:rsidRDefault="00D96CE9" w:rsidP="00553AB1">
      <w:pPr>
        <w:spacing w:after="240" w:line="360" w:lineRule="auto"/>
        <w:ind w:left="2268"/>
        <w:jc w:val="both"/>
        <w:rPr>
          <w:rFonts w:ascii="Arial" w:hAnsi="Arial" w:cs="Arial"/>
          <w:sz w:val="20"/>
          <w:szCs w:val="20"/>
        </w:rPr>
      </w:pPr>
      <w:r w:rsidRPr="000077C4">
        <w:rPr>
          <w:rFonts w:ascii="Arial" w:hAnsi="Arial" w:cs="Arial"/>
          <w:sz w:val="20"/>
          <w:szCs w:val="20"/>
        </w:rPr>
        <w:t>Ato geral e (de regra) abstrato, de competência privativa do chefe</w:t>
      </w:r>
      <w:r w:rsidR="00D13379" w:rsidRPr="000077C4">
        <w:rPr>
          <w:rFonts w:ascii="Arial" w:hAnsi="Arial" w:cs="Arial"/>
          <w:sz w:val="20"/>
          <w:szCs w:val="20"/>
        </w:rPr>
        <w:t xml:space="preserve"> </w:t>
      </w:r>
      <w:r w:rsidRPr="000077C4">
        <w:rPr>
          <w:rFonts w:ascii="Arial" w:hAnsi="Arial" w:cs="Arial"/>
          <w:sz w:val="20"/>
          <w:szCs w:val="20"/>
        </w:rPr>
        <w:t>do Poder Executivo, expedido com a estrita finalidade de produzir</w:t>
      </w:r>
      <w:r w:rsidR="00D13379" w:rsidRPr="000077C4">
        <w:rPr>
          <w:rFonts w:ascii="Arial" w:hAnsi="Arial" w:cs="Arial"/>
          <w:sz w:val="20"/>
          <w:szCs w:val="20"/>
        </w:rPr>
        <w:t xml:space="preserve"> </w:t>
      </w:r>
      <w:r w:rsidRPr="000077C4">
        <w:rPr>
          <w:rFonts w:ascii="Arial" w:hAnsi="Arial" w:cs="Arial"/>
          <w:sz w:val="20"/>
          <w:szCs w:val="20"/>
        </w:rPr>
        <w:t>as disposições operacionais uniformizadoras necessárias à</w:t>
      </w:r>
      <w:r w:rsidR="00D13379" w:rsidRPr="000077C4">
        <w:rPr>
          <w:rFonts w:ascii="Arial" w:hAnsi="Arial" w:cs="Arial"/>
          <w:sz w:val="20"/>
          <w:szCs w:val="20"/>
        </w:rPr>
        <w:t xml:space="preserve"> </w:t>
      </w:r>
      <w:r w:rsidRPr="000077C4">
        <w:rPr>
          <w:rFonts w:ascii="Arial" w:hAnsi="Arial" w:cs="Arial"/>
          <w:sz w:val="20"/>
          <w:szCs w:val="20"/>
        </w:rPr>
        <w:t>execução da lei cuja aplicação demanda atuação da Administração</w:t>
      </w:r>
      <w:r w:rsidR="00D13379" w:rsidRPr="000077C4">
        <w:rPr>
          <w:rFonts w:ascii="Arial" w:hAnsi="Arial" w:cs="Arial"/>
          <w:sz w:val="20"/>
          <w:szCs w:val="20"/>
        </w:rPr>
        <w:t xml:space="preserve"> </w:t>
      </w:r>
      <w:r w:rsidRPr="000077C4">
        <w:rPr>
          <w:rFonts w:ascii="Arial" w:hAnsi="Arial" w:cs="Arial"/>
          <w:sz w:val="20"/>
          <w:szCs w:val="20"/>
        </w:rPr>
        <w:t>Pública</w:t>
      </w:r>
      <w:r w:rsidR="00D13379" w:rsidRPr="000077C4">
        <w:rPr>
          <w:rFonts w:ascii="Arial" w:hAnsi="Arial" w:cs="Arial"/>
          <w:sz w:val="20"/>
          <w:szCs w:val="20"/>
        </w:rPr>
        <w:t>.</w:t>
      </w:r>
    </w:p>
    <w:p w14:paraId="091FF3CF" w14:textId="342D564F" w:rsidR="00D13379" w:rsidRPr="000077C4" w:rsidRDefault="00C60A6B" w:rsidP="00D13379">
      <w:pPr>
        <w:spacing w:after="240" w:line="360" w:lineRule="auto"/>
        <w:ind w:firstLine="851"/>
        <w:jc w:val="both"/>
        <w:rPr>
          <w:rFonts w:ascii="Arial" w:hAnsi="Arial" w:cs="Arial"/>
          <w:sz w:val="24"/>
          <w:szCs w:val="24"/>
        </w:rPr>
      </w:pPr>
      <w:r w:rsidRPr="000077C4">
        <w:rPr>
          <w:rFonts w:ascii="Arial" w:hAnsi="Arial" w:cs="Arial"/>
          <w:sz w:val="24"/>
          <w:szCs w:val="24"/>
        </w:rPr>
        <w:t>Sobre a</w:t>
      </w:r>
      <w:r w:rsidR="00D13379" w:rsidRPr="000077C4">
        <w:rPr>
          <w:rFonts w:ascii="Arial" w:hAnsi="Arial" w:cs="Arial"/>
          <w:sz w:val="24"/>
          <w:szCs w:val="24"/>
        </w:rPr>
        <w:t xml:space="preserve"> </w:t>
      </w:r>
      <w:r w:rsidR="00553AB1" w:rsidRPr="000077C4">
        <w:rPr>
          <w:rFonts w:ascii="Arial" w:hAnsi="Arial" w:cs="Arial"/>
          <w:sz w:val="24"/>
          <w:szCs w:val="24"/>
        </w:rPr>
        <w:t xml:space="preserve">possibilidade de controle jurisdicional, e de </w:t>
      </w:r>
      <w:r w:rsidR="00D13379" w:rsidRPr="000077C4">
        <w:rPr>
          <w:rFonts w:ascii="Arial" w:hAnsi="Arial" w:cs="Arial"/>
          <w:sz w:val="24"/>
          <w:szCs w:val="24"/>
        </w:rPr>
        <w:t>sustação de atos normativos que exorbitem o poder regulamentar</w:t>
      </w:r>
      <w:r w:rsidR="00553AB1" w:rsidRPr="000077C4">
        <w:rPr>
          <w:rFonts w:ascii="Arial" w:hAnsi="Arial" w:cs="Arial"/>
          <w:sz w:val="24"/>
          <w:szCs w:val="24"/>
        </w:rPr>
        <w:t xml:space="preserve">, </w:t>
      </w:r>
      <w:r w:rsidRPr="000077C4">
        <w:rPr>
          <w:rFonts w:ascii="Arial" w:hAnsi="Arial" w:cs="Arial"/>
          <w:sz w:val="24"/>
          <w:szCs w:val="24"/>
        </w:rPr>
        <w:t>na</w:t>
      </w:r>
      <w:r w:rsidR="00553AB1" w:rsidRPr="000077C4">
        <w:rPr>
          <w:rFonts w:ascii="Arial" w:hAnsi="Arial" w:cs="Arial"/>
          <w:sz w:val="24"/>
          <w:szCs w:val="24"/>
        </w:rPr>
        <w:t xml:space="preserve"> hipótese de abuso de poder regulamentar, o Supremo Tribunal Federal possui posição consolidada há muitos anos, ilustrada pelo seguinte julgado</w:t>
      </w:r>
      <w:r w:rsidR="00D13379" w:rsidRPr="000077C4">
        <w:rPr>
          <w:rFonts w:ascii="Arial" w:hAnsi="Arial" w:cs="Arial"/>
          <w:sz w:val="24"/>
          <w:szCs w:val="24"/>
        </w:rPr>
        <w:t>:</w:t>
      </w:r>
    </w:p>
    <w:p w14:paraId="4EB43BC9" w14:textId="323870E9" w:rsidR="00553AB1" w:rsidRPr="000077C4" w:rsidRDefault="00D13379" w:rsidP="00553AB1">
      <w:pPr>
        <w:spacing w:after="240" w:line="360" w:lineRule="auto"/>
        <w:ind w:left="2268"/>
        <w:jc w:val="both"/>
        <w:rPr>
          <w:rFonts w:ascii="Arial" w:hAnsi="Arial" w:cs="Arial"/>
          <w:sz w:val="20"/>
          <w:szCs w:val="20"/>
        </w:rPr>
      </w:pPr>
      <w:r w:rsidRPr="000077C4">
        <w:rPr>
          <w:rFonts w:ascii="Arial" w:hAnsi="Arial" w:cs="Arial"/>
          <w:sz w:val="20"/>
          <w:szCs w:val="20"/>
        </w:rPr>
        <w:t xml:space="preserve">O abuso de poder regulamentar, especialmente nos casos em que o Estado atua contra </w:t>
      </w:r>
      <w:proofErr w:type="spellStart"/>
      <w:r w:rsidRPr="000077C4">
        <w:rPr>
          <w:rFonts w:ascii="Arial" w:hAnsi="Arial" w:cs="Arial"/>
          <w:sz w:val="20"/>
          <w:szCs w:val="20"/>
        </w:rPr>
        <w:t>legem</w:t>
      </w:r>
      <w:proofErr w:type="spellEnd"/>
      <w:r w:rsidRPr="000077C4">
        <w:rPr>
          <w:rFonts w:ascii="Arial" w:hAnsi="Arial" w:cs="Arial"/>
          <w:sz w:val="20"/>
          <w:szCs w:val="20"/>
        </w:rPr>
        <w:t xml:space="preserve"> ou </w:t>
      </w:r>
      <w:proofErr w:type="spellStart"/>
      <w:r w:rsidRPr="000077C4">
        <w:rPr>
          <w:rFonts w:ascii="Arial" w:hAnsi="Arial" w:cs="Arial"/>
          <w:sz w:val="20"/>
          <w:szCs w:val="20"/>
        </w:rPr>
        <w:t>praeter</w:t>
      </w:r>
      <w:proofErr w:type="spellEnd"/>
      <w:r w:rsidRPr="000077C4">
        <w:rPr>
          <w:rFonts w:ascii="Arial" w:hAnsi="Arial" w:cs="Arial"/>
          <w:sz w:val="20"/>
          <w:szCs w:val="20"/>
        </w:rPr>
        <w:t xml:space="preserve"> </w:t>
      </w:r>
      <w:proofErr w:type="spellStart"/>
      <w:r w:rsidRPr="000077C4">
        <w:rPr>
          <w:rFonts w:ascii="Arial" w:hAnsi="Arial" w:cs="Arial"/>
          <w:sz w:val="20"/>
          <w:szCs w:val="20"/>
        </w:rPr>
        <w:t>legem</w:t>
      </w:r>
      <w:proofErr w:type="spellEnd"/>
      <w:r w:rsidRPr="000077C4">
        <w:rPr>
          <w:rFonts w:ascii="Arial" w:hAnsi="Arial" w:cs="Arial"/>
          <w:sz w:val="20"/>
          <w:szCs w:val="20"/>
        </w:rPr>
        <w:t>, não só expõe o ato transgressor ao controle jurisdicional, mas viabiliza, até mesmo, tal a gravidade desse comportamento governamental, o exercício, pelo Congresso Nacional, da competência extraordinária que lhe confere o art. 49, V, da Constituição da República e que lhe permite ‘sustar os atos normativos do Poder Executivo que exorbitem do poder regulamentar (...)’. Doutrina. Precedentes (RE 318.873-AgR/SC, rel. min. Celso de Mello, v.g.). Plausibilidade jurídica da impugnação à validade constitucional da Instrução Normativa STN 01/2005. (AC 1.033-AgR-QO, rel. min. Celso de Mello, julgamento em 25-5-2006, Plenário, DJ de 16-6-2006.</w:t>
      </w:r>
      <w:r w:rsidR="00485DA8" w:rsidRPr="000077C4">
        <w:rPr>
          <w:rFonts w:ascii="Arial" w:hAnsi="Arial" w:cs="Arial"/>
          <w:sz w:val="20"/>
          <w:szCs w:val="20"/>
        </w:rPr>
        <w:t>)</w:t>
      </w:r>
      <w:r w:rsidRPr="000077C4">
        <w:rPr>
          <w:rFonts w:ascii="Arial" w:hAnsi="Arial" w:cs="Arial"/>
          <w:sz w:val="20"/>
          <w:szCs w:val="20"/>
        </w:rPr>
        <w:t xml:space="preserve"> </w:t>
      </w:r>
    </w:p>
    <w:p w14:paraId="0BB8409C" w14:textId="374DE591" w:rsidR="00D13379" w:rsidRPr="000077C4" w:rsidRDefault="00D13379" w:rsidP="00A80F03">
      <w:pPr>
        <w:spacing w:after="240" w:line="360" w:lineRule="auto"/>
        <w:ind w:firstLine="851"/>
        <w:jc w:val="both"/>
        <w:rPr>
          <w:rFonts w:ascii="Arial" w:hAnsi="Arial" w:cs="Arial"/>
          <w:sz w:val="24"/>
          <w:szCs w:val="24"/>
        </w:rPr>
      </w:pPr>
      <w:r w:rsidRPr="000077C4">
        <w:rPr>
          <w:rFonts w:ascii="Arial" w:hAnsi="Arial" w:cs="Arial"/>
          <w:sz w:val="24"/>
          <w:szCs w:val="24"/>
        </w:rPr>
        <w:t xml:space="preserve">O excesso de poder, nesse caso, deve ser entendido como o exercício do poder regulamentar fora dos limites da lei, o que resulta em ilegalidade do ato, por extrapolar </w:t>
      </w:r>
      <w:r w:rsidR="00553AB1" w:rsidRPr="000077C4">
        <w:rPr>
          <w:rFonts w:ascii="Arial" w:hAnsi="Arial" w:cs="Arial"/>
          <w:sz w:val="24"/>
          <w:szCs w:val="24"/>
        </w:rPr>
        <w:t>os limites da competência administrativa</w:t>
      </w:r>
      <w:r w:rsidRPr="000077C4">
        <w:rPr>
          <w:rFonts w:ascii="Arial" w:hAnsi="Arial" w:cs="Arial"/>
          <w:sz w:val="24"/>
          <w:szCs w:val="24"/>
        </w:rPr>
        <w:t>.</w:t>
      </w:r>
    </w:p>
    <w:p w14:paraId="132730A4" w14:textId="1295F787" w:rsidR="00497C4A" w:rsidRPr="000077C4" w:rsidRDefault="00553AB1" w:rsidP="00A80F03">
      <w:pPr>
        <w:spacing w:after="240" w:line="360" w:lineRule="auto"/>
        <w:ind w:firstLine="851"/>
        <w:jc w:val="both"/>
        <w:rPr>
          <w:rFonts w:ascii="Arial" w:hAnsi="Arial" w:cs="Arial"/>
          <w:sz w:val="24"/>
          <w:szCs w:val="24"/>
        </w:rPr>
      </w:pPr>
      <w:r w:rsidRPr="000077C4">
        <w:rPr>
          <w:rFonts w:ascii="Arial" w:hAnsi="Arial" w:cs="Arial"/>
          <w:sz w:val="24"/>
          <w:szCs w:val="24"/>
        </w:rPr>
        <w:t>Nesse sentido, d</w:t>
      </w:r>
      <w:r w:rsidR="00FF1958" w:rsidRPr="000077C4">
        <w:rPr>
          <w:rFonts w:ascii="Arial" w:hAnsi="Arial" w:cs="Arial"/>
          <w:sz w:val="24"/>
          <w:szCs w:val="24"/>
        </w:rPr>
        <w:t xml:space="preserve">enota-se claramente que </w:t>
      </w:r>
      <w:r w:rsidR="00FF1958" w:rsidRPr="000077C4">
        <w:rPr>
          <w:rFonts w:ascii="Arial" w:hAnsi="Arial" w:cs="Arial"/>
          <w:b/>
          <w:bCs/>
          <w:sz w:val="24"/>
          <w:szCs w:val="24"/>
        </w:rPr>
        <w:t xml:space="preserve">as regras estabelecidas no </w:t>
      </w:r>
      <w:r w:rsidRPr="000077C4">
        <w:rPr>
          <w:rFonts w:ascii="Arial" w:hAnsi="Arial" w:cs="Arial"/>
          <w:b/>
          <w:bCs/>
          <w:sz w:val="24"/>
          <w:szCs w:val="24"/>
        </w:rPr>
        <w:t xml:space="preserve">Decreto Municipal nº 11.095/2020 </w:t>
      </w:r>
      <w:r w:rsidR="00FF1958" w:rsidRPr="000077C4">
        <w:rPr>
          <w:rFonts w:ascii="Arial" w:hAnsi="Arial" w:cs="Arial"/>
          <w:b/>
          <w:bCs/>
          <w:sz w:val="24"/>
          <w:szCs w:val="24"/>
        </w:rPr>
        <w:t xml:space="preserve">não visam </w:t>
      </w:r>
      <w:r w:rsidR="008E5159" w:rsidRPr="000077C4">
        <w:rPr>
          <w:rFonts w:ascii="Arial" w:hAnsi="Arial" w:cs="Arial"/>
          <w:b/>
          <w:bCs/>
          <w:sz w:val="24"/>
          <w:szCs w:val="24"/>
        </w:rPr>
        <w:t xml:space="preserve">somente </w:t>
      </w:r>
      <w:r w:rsidR="00FF1958" w:rsidRPr="000077C4">
        <w:rPr>
          <w:rFonts w:ascii="Arial" w:hAnsi="Arial" w:cs="Arial"/>
          <w:b/>
          <w:bCs/>
          <w:sz w:val="24"/>
          <w:szCs w:val="24"/>
        </w:rPr>
        <w:t>operacionalizar</w:t>
      </w:r>
      <w:r w:rsidR="00770C42" w:rsidRPr="000077C4">
        <w:rPr>
          <w:rFonts w:ascii="Arial" w:hAnsi="Arial" w:cs="Arial"/>
          <w:b/>
          <w:bCs/>
          <w:sz w:val="24"/>
          <w:szCs w:val="24"/>
        </w:rPr>
        <w:t xml:space="preserve">, ou </w:t>
      </w:r>
      <w:r w:rsidR="00497C4A" w:rsidRPr="000077C4">
        <w:rPr>
          <w:rFonts w:ascii="Arial" w:hAnsi="Arial" w:cs="Arial"/>
          <w:b/>
          <w:bCs/>
          <w:sz w:val="24"/>
          <w:szCs w:val="24"/>
        </w:rPr>
        <w:t>promover a</w:t>
      </w:r>
      <w:r w:rsidR="00FF1958" w:rsidRPr="000077C4">
        <w:rPr>
          <w:rFonts w:ascii="Arial" w:hAnsi="Arial" w:cs="Arial"/>
          <w:b/>
          <w:bCs/>
          <w:sz w:val="24"/>
          <w:szCs w:val="24"/>
        </w:rPr>
        <w:t xml:space="preserve"> </w:t>
      </w:r>
      <w:r w:rsidR="00497C4A" w:rsidRPr="000077C4">
        <w:rPr>
          <w:rFonts w:ascii="Arial" w:hAnsi="Arial" w:cs="Arial"/>
          <w:b/>
          <w:bCs/>
          <w:sz w:val="24"/>
          <w:szCs w:val="24"/>
        </w:rPr>
        <w:t>adequada execução da norma legal</w:t>
      </w:r>
      <w:r w:rsidR="00497C4A" w:rsidRPr="000077C4">
        <w:rPr>
          <w:rFonts w:ascii="Arial" w:hAnsi="Arial" w:cs="Arial"/>
          <w:sz w:val="24"/>
          <w:szCs w:val="24"/>
        </w:rPr>
        <w:t xml:space="preserve"> que estabelece </w:t>
      </w:r>
      <w:r w:rsidR="00FF1958" w:rsidRPr="000077C4">
        <w:rPr>
          <w:rFonts w:ascii="Arial" w:hAnsi="Arial" w:cs="Arial"/>
          <w:sz w:val="24"/>
          <w:szCs w:val="24"/>
        </w:rPr>
        <w:t>o direito a passe livre</w:t>
      </w:r>
      <w:r w:rsidR="00497C4A" w:rsidRPr="000077C4">
        <w:rPr>
          <w:rFonts w:ascii="Arial" w:hAnsi="Arial" w:cs="Arial"/>
          <w:sz w:val="24"/>
          <w:szCs w:val="24"/>
        </w:rPr>
        <w:t xml:space="preserve">. </w:t>
      </w:r>
    </w:p>
    <w:p w14:paraId="77E35498" w14:textId="7D841A6D" w:rsidR="00770C42" w:rsidRPr="000077C4" w:rsidRDefault="00497C4A" w:rsidP="00A80F03">
      <w:pPr>
        <w:spacing w:after="240" w:line="360" w:lineRule="auto"/>
        <w:ind w:firstLine="851"/>
        <w:jc w:val="both"/>
        <w:rPr>
          <w:rFonts w:ascii="Arial" w:hAnsi="Arial" w:cs="Arial"/>
          <w:sz w:val="24"/>
          <w:szCs w:val="24"/>
        </w:rPr>
      </w:pPr>
      <w:r w:rsidRPr="000077C4">
        <w:rPr>
          <w:rFonts w:ascii="Arial" w:hAnsi="Arial" w:cs="Arial"/>
          <w:sz w:val="24"/>
          <w:szCs w:val="24"/>
        </w:rPr>
        <w:lastRenderedPageBreak/>
        <w:t xml:space="preserve">Ao contrário, </w:t>
      </w:r>
      <w:r w:rsidRPr="000077C4">
        <w:rPr>
          <w:rFonts w:ascii="Arial" w:hAnsi="Arial" w:cs="Arial"/>
          <w:b/>
          <w:bCs/>
          <w:sz w:val="24"/>
          <w:szCs w:val="24"/>
        </w:rPr>
        <w:t xml:space="preserve">o art. 9º do </w:t>
      </w:r>
      <w:r w:rsidR="00553AB1" w:rsidRPr="000077C4">
        <w:rPr>
          <w:rFonts w:ascii="Arial" w:hAnsi="Arial" w:cs="Arial"/>
          <w:b/>
          <w:bCs/>
          <w:sz w:val="24"/>
          <w:szCs w:val="24"/>
        </w:rPr>
        <w:t xml:space="preserve">decreto municipal em comento </w:t>
      </w:r>
      <w:r w:rsidRPr="000077C4">
        <w:rPr>
          <w:rFonts w:ascii="Arial" w:hAnsi="Arial" w:cs="Arial"/>
          <w:b/>
          <w:bCs/>
          <w:sz w:val="24"/>
          <w:szCs w:val="24"/>
        </w:rPr>
        <w:t>visa</w:t>
      </w:r>
      <w:r w:rsidR="00FF1958" w:rsidRPr="000077C4">
        <w:rPr>
          <w:rFonts w:ascii="Arial" w:hAnsi="Arial" w:cs="Arial"/>
          <w:b/>
          <w:bCs/>
          <w:sz w:val="24"/>
          <w:szCs w:val="24"/>
        </w:rPr>
        <w:t xml:space="preserve"> verdadeiramente inovar na ordem jurídica</w:t>
      </w:r>
      <w:r w:rsidR="00FF1958" w:rsidRPr="000077C4">
        <w:rPr>
          <w:rFonts w:ascii="Arial" w:hAnsi="Arial" w:cs="Arial"/>
          <w:sz w:val="24"/>
          <w:szCs w:val="24"/>
        </w:rPr>
        <w:t xml:space="preserve">, </w:t>
      </w:r>
      <w:r w:rsidR="00770C42" w:rsidRPr="000077C4">
        <w:rPr>
          <w:rFonts w:ascii="Arial" w:hAnsi="Arial" w:cs="Arial"/>
          <w:sz w:val="24"/>
          <w:szCs w:val="24"/>
        </w:rPr>
        <w:t>uma vez que estabelece que, caso não estejam vinculados a escola especial, só será garantido o direito de passe livre às pessoas com surdez considerada severa ou profunda</w:t>
      </w:r>
      <w:r w:rsidR="009C7446" w:rsidRPr="000077C4">
        <w:rPr>
          <w:rFonts w:ascii="Arial" w:hAnsi="Arial" w:cs="Arial"/>
          <w:sz w:val="24"/>
          <w:szCs w:val="24"/>
        </w:rPr>
        <w:t xml:space="preserve">, </w:t>
      </w:r>
      <w:r w:rsidR="009C7446" w:rsidRPr="000077C4">
        <w:rPr>
          <w:rFonts w:ascii="Arial" w:hAnsi="Arial" w:cs="Arial"/>
          <w:b/>
          <w:bCs/>
          <w:sz w:val="24"/>
          <w:szCs w:val="24"/>
        </w:rPr>
        <w:t xml:space="preserve">estabelecendo, portanto, novo fator de </w:t>
      </w:r>
      <w:proofErr w:type="spellStart"/>
      <w:r w:rsidR="00214A2B" w:rsidRPr="000077C4">
        <w:rPr>
          <w:rFonts w:ascii="Arial" w:hAnsi="Arial" w:cs="Arial"/>
          <w:b/>
          <w:bCs/>
          <w:sz w:val="24"/>
          <w:szCs w:val="24"/>
        </w:rPr>
        <w:t>discrímen</w:t>
      </w:r>
      <w:proofErr w:type="spellEnd"/>
      <w:r w:rsidR="009C7446" w:rsidRPr="000077C4">
        <w:rPr>
          <w:rFonts w:ascii="Arial" w:hAnsi="Arial" w:cs="Arial"/>
          <w:b/>
          <w:bCs/>
          <w:i/>
          <w:iCs/>
          <w:sz w:val="24"/>
          <w:szCs w:val="24"/>
        </w:rPr>
        <w:t xml:space="preserve"> </w:t>
      </w:r>
      <w:r w:rsidR="009C7446" w:rsidRPr="000077C4">
        <w:rPr>
          <w:rFonts w:ascii="Arial" w:hAnsi="Arial" w:cs="Arial"/>
          <w:b/>
          <w:bCs/>
          <w:sz w:val="24"/>
          <w:szCs w:val="24"/>
        </w:rPr>
        <w:t>não previsto originalmente pela lei municipal</w:t>
      </w:r>
      <w:r w:rsidR="00770C42" w:rsidRPr="000077C4">
        <w:rPr>
          <w:rFonts w:ascii="Arial" w:hAnsi="Arial" w:cs="Arial"/>
          <w:sz w:val="24"/>
          <w:szCs w:val="24"/>
        </w:rPr>
        <w:t xml:space="preserve">.  </w:t>
      </w:r>
    </w:p>
    <w:p w14:paraId="4FF6B1FF" w14:textId="250E27BA" w:rsidR="00024413" w:rsidRPr="000077C4" w:rsidRDefault="00024413" w:rsidP="00A80F03">
      <w:pPr>
        <w:spacing w:after="240" w:line="360" w:lineRule="auto"/>
        <w:ind w:firstLine="851"/>
        <w:jc w:val="both"/>
        <w:rPr>
          <w:rFonts w:ascii="Arial" w:hAnsi="Arial" w:cs="Arial"/>
          <w:sz w:val="24"/>
          <w:szCs w:val="24"/>
        </w:rPr>
      </w:pPr>
      <w:r w:rsidRPr="000077C4">
        <w:rPr>
          <w:rFonts w:ascii="Arial" w:hAnsi="Arial" w:cs="Arial"/>
          <w:sz w:val="24"/>
          <w:szCs w:val="24"/>
        </w:rPr>
        <w:t>A respeito do tema, cite-se a recente jurisprudência do Egrégio Tribunal de Justiça de Minas Gerais:</w:t>
      </w:r>
    </w:p>
    <w:p w14:paraId="59B1FBF5" w14:textId="3F1ED952" w:rsidR="00024413" w:rsidRPr="000077C4" w:rsidRDefault="00024413" w:rsidP="00024413">
      <w:pPr>
        <w:spacing w:after="240" w:line="360" w:lineRule="auto"/>
        <w:ind w:left="2268"/>
        <w:jc w:val="both"/>
        <w:rPr>
          <w:rFonts w:ascii="Arial" w:hAnsi="Arial" w:cs="Arial"/>
          <w:sz w:val="20"/>
          <w:szCs w:val="20"/>
        </w:rPr>
      </w:pPr>
      <w:r w:rsidRPr="000077C4">
        <w:rPr>
          <w:rFonts w:ascii="Arial" w:hAnsi="Arial" w:cs="Arial"/>
          <w:sz w:val="20"/>
          <w:szCs w:val="20"/>
        </w:rPr>
        <w:t xml:space="preserve">APELAÇÃO CÍVEL - DIREITO CONSTITUCIONAL E ADMINISTRATIVO - AÇÃO CIVIL PÚBLICA - GUARDA MUNICIPAL DE BELO HORIZONTE - SUSPENSÃO DO GOZO DE FÉRIAS - ART. 4º, XI e §§ 5º e 6º, DO DECRETO MUNICIPAL Nº 17.298/2020 - ALTERAÇÕES PELO DECRETO MUNICIPAL Nº 17.421/2020 - ESTATUTO DA GUARDA MUNICIPAL DE BELO HORIZONTE - LEI MUNICIPAL Nº 9.319/2007 - </w:t>
      </w:r>
      <w:r w:rsidRPr="000077C4">
        <w:rPr>
          <w:rFonts w:ascii="Arial" w:hAnsi="Arial" w:cs="Arial"/>
          <w:b/>
          <w:bCs/>
          <w:sz w:val="20"/>
          <w:szCs w:val="20"/>
        </w:rPr>
        <w:t>ATO REGULAMENTAR CONTRA LEGEM - CONTROLE DE LEGALIDADE - INVALIDADE - COMPETÊNCIA EXTRAPOLADA</w:t>
      </w:r>
      <w:r w:rsidRPr="000077C4">
        <w:rPr>
          <w:rFonts w:ascii="Arial" w:hAnsi="Arial" w:cs="Arial"/>
          <w:sz w:val="20"/>
          <w:szCs w:val="20"/>
        </w:rPr>
        <w:t xml:space="preserve"> - SENTENÇA REFORMADA - RECURSO PROVIDO. </w:t>
      </w:r>
      <w:r w:rsidRPr="000077C4">
        <w:rPr>
          <w:rFonts w:ascii="Arial" w:hAnsi="Arial" w:cs="Arial"/>
          <w:b/>
          <w:bCs/>
          <w:sz w:val="20"/>
          <w:szCs w:val="20"/>
        </w:rPr>
        <w:t>É defeso ao Chefe do Executivo Municipal contrariar, via decreto, norma editada via lei ordinária, sob pena de extrapolar sua competência e violar a hierarquia das leis.</w:t>
      </w:r>
      <w:r w:rsidRPr="000077C4">
        <w:rPr>
          <w:rFonts w:ascii="Arial" w:hAnsi="Arial" w:cs="Arial"/>
          <w:sz w:val="20"/>
          <w:szCs w:val="20"/>
        </w:rPr>
        <w:t xml:space="preserve"> A suspensão do gozo de férias promovida pelo art. 4º, XI e §§ 5º e 6º, do Decreto Municipal nº 17.298/2020, alterado pelo Decreto Municipal nº 17.421/2020, é ilegal, uma vez que contraria expressamente o disposto no art. 86 da Lei Municipal nº 9.319/2007 - Estatuto da Guarda Municipal de Belo Horizonte. (TJ-MG - AC: 10000220063853001 MG, Relator: Armando Freire, Data de Julgamento: 31/05/2022, Câmaras Cíveis / 1ª CÂMARA CÍVEL, Data de Publicação: 01/06/2022)</w:t>
      </w:r>
    </w:p>
    <w:p w14:paraId="4917A406" w14:textId="1505F4EC" w:rsidR="00024413" w:rsidRPr="000077C4" w:rsidRDefault="00024413" w:rsidP="00024413">
      <w:pPr>
        <w:spacing w:after="240" w:line="360" w:lineRule="auto"/>
        <w:ind w:left="2268"/>
        <w:jc w:val="both"/>
        <w:rPr>
          <w:rFonts w:ascii="Arial" w:hAnsi="Arial" w:cs="Arial"/>
          <w:sz w:val="20"/>
          <w:szCs w:val="20"/>
        </w:rPr>
      </w:pPr>
      <w:r w:rsidRPr="000077C4">
        <w:rPr>
          <w:rFonts w:ascii="Arial" w:hAnsi="Arial" w:cs="Arial"/>
          <w:sz w:val="20"/>
          <w:szCs w:val="20"/>
        </w:rPr>
        <w:t xml:space="preserve">APELAÇÃO CÍVEL - DIREITO ADMINISTRATIVO - RESTRIÇÃO AO CADASTRAMENTO DE CLINICA MÉDICA E PSICOLÓGICA JUNTO AO DETRAN/MG - ART. 37 DECRETO ESTADUAL Nº 47.626/2019 - INCONSTITUCIONALIDADE FORMAL - COMPETÊNCIA LEGISLATIVA EXCLUSIVA DA UNIÃO - PRECEDENTE STF - DECRETO QUE EXTRAPOLA A FUNÇÃO REGULAMENTAR E INOVA NO ORDENAMENTO JURÍDICO - INVALIDADE DA PREVISÃO. 1-A Constituição da </w:t>
      </w:r>
      <w:proofErr w:type="spellStart"/>
      <w:r w:rsidRPr="000077C4">
        <w:rPr>
          <w:rFonts w:ascii="Arial" w:hAnsi="Arial" w:cs="Arial"/>
          <w:sz w:val="20"/>
          <w:szCs w:val="20"/>
        </w:rPr>
        <w:t>Republica</w:t>
      </w:r>
      <w:proofErr w:type="spellEnd"/>
      <w:r w:rsidRPr="000077C4">
        <w:rPr>
          <w:rFonts w:ascii="Arial" w:hAnsi="Arial" w:cs="Arial"/>
          <w:sz w:val="20"/>
          <w:szCs w:val="20"/>
        </w:rPr>
        <w:t xml:space="preserve">, em seu art. 22, apresenta as matérias de competência legislativa exclusiva da União, dentre as quais restam incluídas a que dizem respeito a trânsito e transporte. 2-Consoante entendimento do Supremo Tribunal Federal, a norma estadual que apresenta disposições sobre trânsito e transporte, criando restrições que a legislação federal não </w:t>
      </w:r>
      <w:r w:rsidRPr="000077C4">
        <w:rPr>
          <w:rFonts w:ascii="Arial" w:hAnsi="Arial" w:cs="Arial"/>
          <w:sz w:val="20"/>
          <w:szCs w:val="20"/>
        </w:rPr>
        <w:lastRenderedPageBreak/>
        <w:t xml:space="preserve">apresenta, padece de inconstitucionalidade formal (vide ADI 5774, Relator (a): ALEXANDRE DE MORAES, Tribunal Pleno, julgado em 20/09/2019). 3- </w:t>
      </w:r>
      <w:r w:rsidRPr="000077C4">
        <w:rPr>
          <w:rFonts w:ascii="Arial" w:hAnsi="Arial" w:cs="Arial"/>
          <w:b/>
          <w:bCs/>
          <w:sz w:val="20"/>
          <w:szCs w:val="20"/>
        </w:rPr>
        <w:t>A função de decretos e regulamentos dentro do ordenamento jurídico é a de contribuir para a fiel execução das leis, sem proceder em inovação, consoante dispõe o art. 84, IV, CR/88. O decreto que inova no ordenamento jurídico é inválido nessas disposições.</w:t>
      </w:r>
      <w:r w:rsidRPr="000077C4">
        <w:rPr>
          <w:rFonts w:ascii="Arial" w:hAnsi="Arial" w:cs="Arial"/>
          <w:sz w:val="20"/>
          <w:szCs w:val="20"/>
        </w:rPr>
        <w:t xml:space="preserve"> 4- Os agentes políticos estão incluídos dentro da classe de agentes públicos, mas não na espécie servidores públicos. Portanto, restrição dirigida aos servidores públicos não se aplica automaticamente aos agentes políticos. (TJ-MG - AC: 10000211984075001 MG, Relator: Jair Varão, Data de Julgamento: 27/01/2022, Câmaras Cíveis / 3ª CÂMARA CÍVEL, Data de Publicação: 28/01/2022) (</w:t>
      </w:r>
      <w:proofErr w:type="spellStart"/>
      <w:r w:rsidRPr="000077C4">
        <w:rPr>
          <w:rFonts w:ascii="Arial" w:hAnsi="Arial" w:cs="Arial"/>
          <w:sz w:val="20"/>
          <w:szCs w:val="20"/>
        </w:rPr>
        <w:t>g.n</w:t>
      </w:r>
      <w:proofErr w:type="spellEnd"/>
      <w:r w:rsidRPr="000077C4">
        <w:rPr>
          <w:rFonts w:ascii="Arial" w:hAnsi="Arial" w:cs="Arial"/>
          <w:sz w:val="20"/>
          <w:szCs w:val="20"/>
        </w:rPr>
        <w:t>.)</w:t>
      </w:r>
    </w:p>
    <w:p w14:paraId="7D328DC8" w14:textId="33D61063" w:rsidR="00FF1958" w:rsidRPr="000077C4" w:rsidRDefault="00770C42" w:rsidP="00A80F03">
      <w:pPr>
        <w:spacing w:after="240" w:line="360" w:lineRule="auto"/>
        <w:ind w:firstLine="851"/>
        <w:jc w:val="both"/>
        <w:rPr>
          <w:rFonts w:ascii="Arial" w:hAnsi="Arial" w:cs="Arial"/>
          <w:sz w:val="24"/>
          <w:szCs w:val="24"/>
        </w:rPr>
      </w:pPr>
      <w:r w:rsidRPr="000077C4">
        <w:rPr>
          <w:rFonts w:ascii="Arial" w:hAnsi="Arial" w:cs="Arial"/>
          <w:sz w:val="24"/>
          <w:szCs w:val="24"/>
        </w:rPr>
        <w:t xml:space="preserve">Assim, a pretexto de regulamentar, o decreto </w:t>
      </w:r>
      <w:r w:rsidR="00214A2B" w:rsidRPr="000077C4">
        <w:rPr>
          <w:rFonts w:ascii="Arial" w:hAnsi="Arial" w:cs="Arial"/>
          <w:sz w:val="24"/>
          <w:szCs w:val="24"/>
        </w:rPr>
        <w:t xml:space="preserve">inova na ordem jurídica e </w:t>
      </w:r>
      <w:r w:rsidRPr="000077C4">
        <w:rPr>
          <w:rFonts w:ascii="Arial" w:hAnsi="Arial" w:cs="Arial"/>
          <w:sz w:val="24"/>
          <w:szCs w:val="24"/>
        </w:rPr>
        <w:t>estabelece</w:t>
      </w:r>
      <w:r w:rsidR="00FF1958" w:rsidRPr="000077C4">
        <w:rPr>
          <w:rFonts w:ascii="Arial" w:hAnsi="Arial" w:cs="Arial"/>
          <w:sz w:val="24"/>
          <w:szCs w:val="24"/>
        </w:rPr>
        <w:t xml:space="preserve"> </w:t>
      </w:r>
      <w:r w:rsidR="00214A2B" w:rsidRPr="000077C4">
        <w:rPr>
          <w:rFonts w:ascii="Arial" w:hAnsi="Arial" w:cs="Arial"/>
          <w:sz w:val="24"/>
          <w:szCs w:val="24"/>
        </w:rPr>
        <w:t xml:space="preserve">novas </w:t>
      </w:r>
      <w:r w:rsidR="00FF1958" w:rsidRPr="000077C4">
        <w:rPr>
          <w:rFonts w:ascii="Arial" w:hAnsi="Arial" w:cs="Arial"/>
          <w:sz w:val="24"/>
          <w:szCs w:val="24"/>
        </w:rPr>
        <w:t>hipóteses de limitação e restrição de direitos</w:t>
      </w:r>
      <w:r w:rsidRPr="000077C4">
        <w:rPr>
          <w:rFonts w:ascii="Arial" w:hAnsi="Arial" w:cs="Arial"/>
          <w:sz w:val="24"/>
          <w:szCs w:val="24"/>
        </w:rPr>
        <w:t xml:space="preserve"> que só poderiam ser veiculadas por lei formal</w:t>
      </w:r>
      <w:r w:rsidR="00FF1958" w:rsidRPr="000077C4">
        <w:rPr>
          <w:rFonts w:ascii="Arial" w:hAnsi="Arial" w:cs="Arial"/>
          <w:sz w:val="24"/>
          <w:szCs w:val="24"/>
        </w:rPr>
        <w:t xml:space="preserve">, </w:t>
      </w:r>
      <w:r w:rsidRPr="000077C4">
        <w:rPr>
          <w:rFonts w:ascii="Arial" w:hAnsi="Arial" w:cs="Arial"/>
          <w:sz w:val="24"/>
          <w:szCs w:val="24"/>
        </w:rPr>
        <w:t>com evidente violação ao princípio da legalidade.</w:t>
      </w:r>
    </w:p>
    <w:p w14:paraId="6365D1A5" w14:textId="77777777" w:rsidR="00AA0C5D" w:rsidRPr="000077C4" w:rsidRDefault="00AA0C5D" w:rsidP="00A80F03">
      <w:pPr>
        <w:spacing w:after="240" w:line="360" w:lineRule="auto"/>
        <w:ind w:firstLine="851"/>
        <w:jc w:val="both"/>
        <w:rPr>
          <w:rFonts w:ascii="Arial" w:hAnsi="Arial" w:cs="Arial"/>
          <w:sz w:val="24"/>
          <w:szCs w:val="24"/>
        </w:rPr>
      </w:pPr>
    </w:p>
    <w:p w14:paraId="345C623D" w14:textId="12E2ED52" w:rsidR="00AA0C5D" w:rsidRPr="000077C4" w:rsidRDefault="00A04617" w:rsidP="00A80F03">
      <w:pPr>
        <w:spacing w:after="240" w:line="360" w:lineRule="auto"/>
        <w:ind w:firstLine="851"/>
        <w:jc w:val="both"/>
        <w:rPr>
          <w:rFonts w:ascii="Arial" w:hAnsi="Arial" w:cs="Arial"/>
          <w:b/>
          <w:bCs/>
          <w:sz w:val="24"/>
          <w:szCs w:val="24"/>
        </w:rPr>
      </w:pPr>
      <w:r w:rsidRPr="000077C4">
        <w:rPr>
          <w:rFonts w:ascii="Arial" w:hAnsi="Arial" w:cs="Arial"/>
          <w:b/>
          <w:bCs/>
          <w:sz w:val="24"/>
          <w:szCs w:val="24"/>
        </w:rPr>
        <w:t>3.</w:t>
      </w:r>
      <w:r w:rsidR="000077C4" w:rsidRPr="000077C4">
        <w:rPr>
          <w:rFonts w:ascii="Arial" w:hAnsi="Arial" w:cs="Arial"/>
          <w:b/>
          <w:bCs/>
          <w:sz w:val="24"/>
          <w:szCs w:val="24"/>
        </w:rPr>
        <w:t>5</w:t>
      </w:r>
      <w:r w:rsidRPr="000077C4">
        <w:rPr>
          <w:rFonts w:ascii="Arial" w:hAnsi="Arial" w:cs="Arial"/>
          <w:b/>
          <w:bCs/>
          <w:sz w:val="24"/>
          <w:szCs w:val="24"/>
        </w:rPr>
        <w:t xml:space="preserve">. </w:t>
      </w:r>
      <w:r w:rsidR="000077C4" w:rsidRPr="000077C4">
        <w:rPr>
          <w:rFonts w:ascii="Arial" w:hAnsi="Arial" w:cs="Arial"/>
          <w:b/>
          <w:bCs/>
          <w:sz w:val="24"/>
          <w:szCs w:val="24"/>
        </w:rPr>
        <w:t xml:space="preserve">NORMAS FEDERAIS DE PROTEÇÃO À PESSOA COM DEFICIÊNCIA – </w:t>
      </w:r>
      <w:r w:rsidRPr="000077C4">
        <w:rPr>
          <w:rFonts w:ascii="Arial" w:hAnsi="Arial" w:cs="Arial"/>
          <w:b/>
          <w:bCs/>
          <w:sz w:val="24"/>
          <w:szCs w:val="24"/>
        </w:rPr>
        <w:t>REVOGAÇÃO DA</w:t>
      </w:r>
      <w:r w:rsidR="00AA0C5D" w:rsidRPr="000077C4">
        <w:rPr>
          <w:rFonts w:ascii="Arial" w:hAnsi="Arial" w:cs="Arial"/>
          <w:b/>
          <w:bCs/>
          <w:sz w:val="24"/>
          <w:szCs w:val="24"/>
        </w:rPr>
        <w:t xml:space="preserve"> DISTINÇÃO ENTRE GRAUS </w:t>
      </w:r>
      <w:r w:rsidRPr="000077C4">
        <w:rPr>
          <w:rFonts w:ascii="Arial" w:hAnsi="Arial" w:cs="Arial"/>
          <w:b/>
          <w:bCs/>
          <w:sz w:val="24"/>
          <w:szCs w:val="24"/>
        </w:rPr>
        <w:t xml:space="preserve">E NÍVEIS </w:t>
      </w:r>
      <w:r w:rsidR="00AA0C5D" w:rsidRPr="000077C4">
        <w:rPr>
          <w:rFonts w:ascii="Arial" w:hAnsi="Arial" w:cs="Arial"/>
          <w:b/>
          <w:bCs/>
          <w:sz w:val="24"/>
          <w:szCs w:val="24"/>
        </w:rPr>
        <w:t>DE SURDEZ NO DECRETO FEDERAL Nº 3.298/99</w:t>
      </w:r>
    </w:p>
    <w:p w14:paraId="09D814F7" w14:textId="68E7878E" w:rsidR="001634F3" w:rsidRPr="000077C4" w:rsidRDefault="00E6265E" w:rsidP="00A80F03">
      <w:pPr>
        <w:spacing w:after="240" w:line="360" w:lineRule="auto"/>
        <w:ind w:firstLine="851"/>
        <w:jc w:val="both"/>
        <w:rPr>
          <w:rFonts w:ascii="Arial" w:hAnsi="Arial" w:cs="Arial"/>
          <w:sz w:val="24"/>
          <w:szCs w:val="24"/>
        </w:rPr>
      </w:pPr>
      <w:r w:rsidRPr="000077C4">
        <w:rPr>
          <w:rFonts w:ascii="Arial" w:hAnsi="Arial" w:cs="Arial"/>
          <w:sz w:val="24"/>
          <w:szCs w:val="24"/>
        </w:rPr>
        <w:t>É fundamental observar também</w:t>
      </w:r>
      <w:r w:rsidR="001634F3" w:rsidRPr="000077C4">
        <w:rPr>
          <w:rFonts w:ascii="Arial" w:hAnsi="Arial" w:cs="Arial"/>
          <w:sz w:val="24"/>
          <w:szCs w:val="24"/>
        </w:rPr>
        <w:t xml:space="preserve"> que a classificação </w:t>
      </w:r>
      <w:r w:rsidRPr="000077C4">
        <w:rPr>
          <w:rFonts w:ascii="Arial" w:hAnsi="Arial" w:cs="Arial"/>
          <w:sz w:val="24"/>
          <w:szCs w:val="24"/>
        </w:rPr>
        <w:t xml:space="preserve">quanto à deficiência auditiva a </w:t>
      </w:r>
      <w:r w:rsidR="001634F3" w:rsidRPr="000077C4">
        <w:rPr>
          <w:rFonts w:ascii="Arial" w:hAnsi="Arial" w:cs="Arial"/>
          <w:sz w:val="24"/>
          <w:szCs w:val="24"/>
        </w:rPr>
        <w:t>que se refere o art.</w:t>
      </w:r>
      <w:r w:rsidRPr="000077C4">
        <w:rPr>
          <w:rFonts w:ascii="Arial" w:hAnsi="Arial" w:cs="Arial"/>
          <w:sz w:val="24"/>
          <w:szCs w:val="24"/>
        </w:rPr>
        <w:t xml:space="preserve"> </w:t>
      </w:r>
      <w:r w:rsidR="001634F3" w:rsidRPr="000077C4">
        <w:rPr>
          <w:rFonts w:ascii="Arial" w:hAnsi="Arial" w:cs="Arial"/>
          <w:sz w:val="24"/>
          <w:szCs w:val="24"/>
        </w:rPr>
        <w:t>9º</w:t>
      </w:r>
      <w:r w:rsidRPr="000077C4">
        <w:rPr>
          <w:rFonts w:ascii="Arial" w:hAnsi="Arial" w:cs="Arial"/>
          <w:sz w:val="24"/>
          <w:szCs w:val="24"/>
        </w:rPr>
        <w:t>,</w:t>
      </w:r>
      <w:r w:rsidR="001634F3" w:rsidRPr="000077C4">
        <w:rPr>
          <w:rFonts w:ascii="Arial" w:hAnsi="Arial" w:cs="Arial"/>
          <w:sz w:val="24"/>
          <w:szCs w:val="24"/>
        </w:rPr>
        <w:t xml:space="preserve"> parágrafo único</w:t>
      </w:r>
      <w:r w:rsidRPr="000077C4">
        <w:rPr>
          <w:rFonts w:ascii="Arial" w:hAnsi="Arial" w:cs="Arial"/>
          <w:sz w:val="24"/>
          <w:szCs w:val="24"/>
        </w:rPr>
        <w:t>, do Decreto Municipal nº 11.095/2020</w:t>
      </w:r>
      <w:r w:rsidR="008E7900" w:rsidRPr="000077C4">
        <w:rPr>
          <w:rFonts w:ascii="Arial" w:hAnsi="Arial" w:cs="Arial"/>
          <w:sz w:val="24"/>
          <w:szCs w:val="24"/>
        </w:rPr>
        <w:t xml:space="preserve"> - </w:t>
      </w:r>
      <w:r w:rsidRPr="000077C4">
        <w:rPr>
          <w:rFonts w:ascii="Arial" w:hAnsi="Arial" w:cs="Arial"/>
          <w:i/>
          <w:iCs/>
          <w:sz w:val="24"/>
          <w:szCs w:val="24"/>
        </w:rPr>
        <w:t>“severa ou profunda, de acordo com a classificação da Política Nacional para a Integração da Pessoa Portadora de Deficiência – Decreto nº 3.298, de 20 de dezembro de 1999, art. 3º”</w:t>
      </w:r>
      <w:r w:rsidR="008E7900" w:rsidRPr="000077C4">
        <w:rPr>
          <w:rFonts w:ascii="Arial" w:hAnsi="Arial" w:cs="Arial"/>
          <w:sz w:val="24"/>
          <w:szCs w:val="24"/>
        </w:rPr>
        <w:t xml:space="preserve"> – </w:t>
      </w:r>
      <w:r w:rsidR="001634F3" w:rsidRPr="000077C4">
        <w:rPr>
          <w:rFonts w:ascii="Arial" w:hAnsi="Arial" w:cs="Arial"/>
          <w:sz w:val="24"/>
          <w:szCs w:val="24"/>
        </w:rPr>
        <w:t xml:space="preserve">sequer </w:t>
      </w:r>
      <w:r w:rsidRPr="000077C4">
        <w:rPr>
          <w:rFonts w:ascii="Arial" w:hAnsi="Arial" w:cs="Arial"/>
          <w:sz w:val="24"/>
          <w:szCs w:val="24"/>
        </w:rPr>
        <w:t>consta na versão atual d</w:t>
      </w:r>
      <w:r w:rsidR="001634F3" w:rsidRPr="000077C4">
        <w:rPr>
          <w:rFonts w:ascii="Arial" w:hAnsi="Arial" w:cs="Arial"/>
          <w:sz w:val="24"/>
          <w:szCs w:val="24"/>
        </w:rPr>
        <w:t>o</w:t>
      </w:r>
      <w:r w:rsidR="008E7900" w:rsidRPr="000077C4">
        <w:rPr>
          <w:rFonts w:ascii="Arial" w:hAnsi="Arial" w:cs="Arial"/>
          <w:sz w:val="24"/>
          <w:szCs w:val="24"/>
        </w:rPr>
        <w:t>s</w:t>
      </w:r>
      <w:r w:rsidR="001634F3" w:rsidRPr="000077C4">
        <w:rPr>
          <w:rFonts w:ascii="Arial" w:hAnsi="Arial" w:cs="Arial"/>
          <w:sz w:val="24"/>
          <w:szCs w:val="24"/>
        </w:rPr>
        <w:t xml:space="preserve"> </w:t>
      </w:r>
      <w:proofErr w:type="spellStart"/>
      <w:r w:rsidR="001634F3" w:rsidRPr="000077C4">
        <w:rPr>
          <w:rFonts w:ascii="Arial" w:hAnsi="Arial" w:cs="Arial"/>
          <w:sz w:val="24"/>
          <w:szCs w:val="24"/>
        </w:rPr>
        <w:t>art</w:t>
      </w:r>
      <w:r w:rsidR="008E7900" w:rsidRPr="000077C4">
        <w:rPr>
          <w:rFonts w:ascii="Arial" w:hAnsi="Arial" w:cs="Arial"/>
          <w:sz w:val="24"/>
          <w:szCs w:val="24"/>
        </w:rPr>
        <w:t>s</w:t>
      </w:r>
      <w:proofErr w:type="spellEnd"/>
      <w:r w:rsidR="001634F3" w:rsidRPr="000077C4">
        <w:rPr>
          <w:rFonts w:ascii="Arial" w:hAnsi="Arial" w:cs="Arial"/>
          <w:sz w:val="24"/>
          <w:szCs w:val="24"/>
        </w:rPr>
        <w:t xml:space="preserve">. 3º </w:t>
      </w:r>
      <w:r w:rsidR="008E7900" w:rsidRPr="000077C4">
        <w:rPr>
          <w:rFonts w:ascii="Arial" w:hAnsi="Arial" w:cs="Arial"/>
          <w:sz w:val="24"/>
          <w:szCs w:val="24"/>
        </w:rPr>
        <w:t xml:space="preserve">e 4º </w:t>
      </w:r>
      <w:r w:rsidR="001634F3" w:rsidRPr="000077C4">
        <w:rPr>
          <w:rFonts w:ascii="Arial" w:hAnsi="Arial" w:cs="Arial"/>
          <w:sz w:val="24"/>
          <w:szCs w:val="24"/>
        </w:rPr>
        <w:t>do Decreto nº 3.298/99</w:t>
      </w:r>
      <w:r w:rsidRPr="000077C4">
        <w:rPr>
          <w:rFonts w:ascii="Arial" w:hAnsi="Arial" w:cs="Arial"/>
          <w:sz w:val="24"/>
          <w:szCs w:val="24"/>
        </w:rPr>
        <w:t xml:space="preserve">, </w:t>
      </w:r>
      <w:r w:rsidR="008E7900" w:rsidRPr="000077C4">
        <w:rPr>
          <w:rFonts w:ascii="Arial" w:hAnsi="Arial" w:cs="Arial"/>
          <w:sz w:val="24"/>
          <w:szCs w:val="24"/>
        </w:rPr>
        <w:t>os quais foram</w:t>
      </w:r>
      <w:r w:rsidRPr="000077C4">
        <w:rPr>
          <w:rFonts w:ascii="Arial" w:hAnsi="Arial" w:cs="Arial"/>
          <w:sz w:val="24"/>
          <w:szCs w:val="24"/>
        </w:rPr>
        <w:t xml:space="preserve"> objeto de </w:t>
      </w:r>
      <w:r w:rsidR="00A04617" w:rsidRPr="000077C4">
        <w:rPr>
          <w:rFonts w:ascii="Arial" w:hAnsi="Arial" w:cs="Arial"/>
          <w:sz w:val="24"/>
          <w:szCs w:val="24"/>
        </w:rPr>
        <w:t>reforma</w:t>
      </w:r>
      <w:r w:rsidRPr="000077C4">
        <w:rPr>
          <w:rFonts w:ascii="Arial" w:hAnsi="Arial" w:cs="Arial"/>
          <w:sz w:val="24"/>
          <w:szCs w:val="24"/>
        </w:rPr>
        <w:t xml:space="preserve"> pelo Decreto Federal nº 5.296/2004</w:t>
      </w:r>
      <w:r w:rsidR="00A04617" w:rsidRPr="000077C4">
        <w:rPr>
          <w:rFonts w:ascii="Arial" w:hAnsi="Arial" w:cs="Arial"/>
          <w:sz w:val="24"/>
          <w:szCs w:val="24"/>
        </w:rPr>
        <w:t xml:space="preserve">, sendo </w:t>
      </w:r>
      <w:r w:rsidR="00A04617" w:rsidRPr="000077C4">
        <w:rPr>
          <w:rFonts w:ascii="Arial" w:hAnsi="Arial" w:cs="Arial"/>
          <w:b/>
          <w:bCs/>
          <w:sz w:val="24"/>
          <w:szCs w:val="24"/>
        </w:rPr>
        <w:t>revogadas as regras relativas a distinções entre graus e níveis de surdez</w:t>
      </w:r>
      <w:r w:rsidR="00A04617" w:rsidRPr="000077C4">
        <w:rPr>
          <w:rFonts w:ascii="Arial" w:hAnsi="Arial" w:cs="Arial"/>
          <w:sz w:val="24"/>
          <w:szCs w:val="24"/>
        </w:rPr>
        <w:t>.</w:t>
      </w:r>
    </w:p>
    <w:p w14:paraId="5BC193A5" w14:textId="7855C220" w:rsidR="001634F3" w:rsidRPr="000077C4" w:rsidRDefault="008E7900" w:rsidP="00A80F03">
      <w:pPr>
        <w:spacing w:after="240" w:line="360" w:lineRule="auto"/>
        <w:ind w:firstLine="851"/>
        <w:jc w:val="both"/>
        <w:rPr>
          <w:rFonts w:ascii="Arial" w:hAnsi="Arial" w:cs="Arial"/>
          <w:sz w:val="24"/>
          <w:szCs w:val="24"/>
        </w:rPr>
      </w:pPr>
      <w:r w:rsidRPr="000077C4">
        <w:rPr>
          <w:rFonts w:ascii="Arial" w:hAnsi="Arial" w:cs="Arial"/>
          <w:sz w:val="24"/>
          <w:szCs w:val="24"/>
        </w:rPr>
        <w:t>Não obstante a</w:t>
      </w:r>
      <w:r w:rsidR="007F17F7" w:rsidRPr="000077C4">
        <w:rPr>
          <w:rFonts w:ascii="Arial" w:hAnsi="Arial" w:cs="Arial"/>
          <w:sz w:val="24"/>
          <w:szCs w:val="24"/>
        </w:rPr>
        <w:t xml:space="preserve"> má formulação do </w:t>
      </w:r>
      <w:r w:rsidRPr="000077C4">
        <w:rPr>
          <w:rFonts w:ascii="Arial" w:hAnsi="Arial" w:cs="Arial"/>
          <w:sz w:val="24"/>
          <w:szCs w:val="24"/>
        </w:rPr>
        <w:t xml:space="preserve">referido </w:t>
      </w:r>
      <w:r w:rsidR="007F17F7" w:rsidRPr="000077C4">
        <w:rPr>
          <w:rFonts w:ascii="Arial" w:hAnsi="Arial" w:cs="Arial"/>
          <w:sz w:val="24"/>
          <w:szCs w:val="24"/>
        </w:rPr>
        <w:t>parágr</w:t>
      </w:r>
      <w:r w:rsidR="001634F3" w:rsidRPr="000077C4">
        <w:rPr>
          <w:rFonts w:ascii="Arial" w:hAnsi="Arial" w:cs="Arial"/>
          <w:sz w:val="24"/>
          <w:szCs w:val="24"/>
        </w:rPr>
        <w:t xml:space="preserve">afo do Decreto Municipal, </w:t>
      </w:r>
      <w:r w:rsidR="00CD0069" w:rsidRPr="000077C4">
        <w:rPr>
          <w:rFonts w:ascii="Arial" w:hAnsi="Arial" w:cs="Arial"/>
          <w:sz w:val="24"/>
          <w:szCs w:val="24"/>
        </w:rPr>
        <w:t>pressupõe</w:t>
      </w:r>
      <w:r w:rsidRPr="000077C4">
        <w:rPr>
          <w:rFonts w:ascii="Arial" w:hAnsi="Arial" w:cs="Arial"/>
          <w:sz w:val="24"/>
          <w:szCs w:val="24"/>
        </w:rPr>
        <w:t>-se</w:t>
      </w:r>
      <w:r w:rsidR="007F17F7" w:rsidRPr="000077C4">
        <w:rPr>
          <w:rFonts w:ascii="Arial" w:hAnsi="Arial" w:cs="Arial"/>
          <w:sz w:val="24"/>
          <w:szCs w:val="24"/>
        </w:rPr>
        <w:t xml:space="preserve"> que </w:t>
      </w:r>
      <w:r w:rsidRPr="000077C4">
        <w:rPr>
          <w:rFonts w:ascii="Arial" w:hAnsi="Arial" w:cs="Arial"/>
          <w:sz w:val="24"/>
          <w:szCs w:val="24"/>
        </w:rPr>
        <w:t>o dispositivo</w:t>
      </w:r>
      <w:r w:rsidR="007F17F7" w:rsidRPr="000077C4">
        <w:rPr>
          <w:rFonts w:ascii="Arial" w:hAnsi="Arial" w:cs="Arial"/>
          <w:sz w:val="24"/>
          <w:szCs w:val="24"/>
        </w:rPr>
        <w:t xml:space="preserve"> se refere ao antigo </w:t>
      </w:r>
      <w:r w:rsidRPr="000077C4">
        <w:rPr>
          <w:rFonts w:ascii="Arial" w:hAnsi="Arial" w:cs="Arial"/>
          <w:sz w:val="24"/>
          <w:szCs w:val="24"/>
        </w:rPr>
        <w:t>inciso</w:t>
      </w:r>
      <w:r w:rsidR="007F17F7" w:rsidRPr="000077C4">
        <w:rPr>
          <w:rFonts w:ascii="Arial" w:hAnsi="Arial" w:cs="Arial"/>
          <w:sz w:val="24"/>
          <w:szCs w:val="24"/>
        </w:rPr>
        <w:t xml:space="preserve"> II do art. 4º do Decreto 3.298/99, que foi </w:t>
      </w:r>
      <w:r w:rsidRPr="000077C4">
        <w:rPr>
          <w:rFonts w:ascii="Arial" w:hAnsi="Arial" w:cs="Arial"/>
          <w:bCs/>
          <w:sz w:val="24"/>
          <w:szCs w:val="24"/>
        </w:rPr>
        <w:t>substancialmente alterado</w:t>
      </w:r>
      <w:r w:rsidR="001634F3" w:rsidRPr="000077C4">
        <w:rPr>
          <w:rFonts w:ascii="Arial" w:hAnsi="Arial" w:cs="Arial"/>
          <w:bCs/>
          <w:sz w:val="24"/>
          <w:szCs w:val="24"/>
        </w:rPr>
        <w:t>,</w:t>
      </w:r>
      <w:r w:rsidR="00DB0896" w:rsidRPr="000077C4">
        <w:rPr>
          <w:rFonts w:ascii="Arial" w:hAnsi="Arial" w:cs="Arial"/>
          <w:sz w:val="24"/>
          <w:szCs w:val="24"/>
        </w:rPr>
        <w:t xml:space="preserve"> </w:t>
      </w:r>
      <w:r w:rsidRPr="000077C4">
        <w:rPr>
          <w:rFonts w:ascii="Arial" w:hAnsi="Arial" w:cs="Arial"/>
          <w:sz w:val="24"/>
          <w:szCs w:val="24"/>
        </w:rPr>
        <w:t>sendo conferida</w:t>
      </w:r>
      <w:r w:rsidR="001634F3" w:rsidRPr="000077C4">
        <w:rPr>
          <w:rFonts w:ascii="Arial" w:hAnsi="Arial" w:cs="Arial"/>
          <w:sz w:val="24"/>
          <w:szCs w:val="24"/>
        </w:rPr>
        <w:t xml:space="preserve"> nova redação </w:t>
      </w:r>
      <w:r w:rsidRPr="000077C4">
        <w:rPr>
          <w:rFonts w:ascii="Arial" w:hAnsi="Arial" w:cs="Arial"/>
          <w:sz w:val="24"/>
          <w:szCs w:val="24"/>
        </w:rPr>
        <w:t xml:space="preserve">de modo a eliminar qualquer discriminação entre graus </w:t>
      </w:r>
      <w:r w:rsidR="00A04617" w:rsidRPr="000077C4">
        <w:rPr>
          <w:rFonts w:ascii="Arial" w:hAnsi="Arial" w:cs="Arial"/>
          <w:sz w:val="24"/>
          <w:szCs w:val="24"/>
        </w:rPr>
        <w:t xml:space="preserve">e níveis </w:t>
      </w:r>
      <w:r w:rsidRPr="000077C4">
        <w:rPr>
          <w:rFonts w:ascii="Arial" w:hAnsi="Arial" w:cs="Arial"/>
          <w:sz w:val="24"/>
          <w:szCs w:val="24"/>
        </w:rPr>
        <w:t xml:space="preserve">de deficiência </w:t>
      </w:r>
      <w:r w:rsidR="001634F3" w:rsidRPr="000077C4">
        <w:rPr>
          <w:rFonts w:ascii="Arial" w:hAnsi="Arial" w:cs="Arial"/>
          <w:sz w:val="24"/>
          <w:szCs w:val="24"/>
        </w:rPr>
        <w:t>auditiva</w:t>
      </w:r>
      <w:r w:rsidRPr="000077C4">
        <w:rPr>
          <w:rFonts w:ascii="Arial" w:hAnsi="Arial" w:cs="Arial"/>
          <w:sz w:val="24"/>
          <w:szCs w:val="24"/>
        </w:rPr>
        <w:t>.</w:t>
      </w:r>
    </w:p>
    <w:tbl>
      <w:tblPr>
        <w:tblStyle w:val="Tabelacomgrade"/>
        <w:tblW w:w="9072" w:type="dxa"/>
        <w:tblInd w:w="108" w:type="dxa"/>
        <w:tblLook w:val="04A0" w:firstRow="1" w:lastRow="0" w:firstColumn="1" w:lastColumn="0" w:noHBand="0" w:noVBand="1"/>
      </w:tblPr>
      <w:tblGrid>
        <w:gridCol w:w="4497"/>
        <w:gridCol w:w="4575"/>
      </w:tblGrid>
      <w:tr w:rsidR="001634F3" w:rsidRPr="000077C4" w14:paraId="2EDFD97F" w14:textId="77777777" w:rsidTr="001634F3">
        <w:tc>
          <w:tcPr>
            <w:tcW w:w="4497" w:type="dxa"/>
          </w:tcPr>
          <w:p w14:paraId="2C4A13BC" w14:textId="77777777" w:rsidR="001634F3" w:rsidRPr="000077C4" w:rsidRDefault="001634F3" w:rsidP="008F74BA">
            <w:pPr>
              <w:tabs>
                <w:tab w:val="center" w:pos="2194"/>
              </w:tabs>
              <w:spacing w:after="240" w:line="360" w:lineRule="auto"/>
              <w:jc w:val="center"/>
              <w:rPr>
                <w:rFonts w:ascii="Arial" w:hAnsi="Arial" w:cs="Arial"/>
                <w:sz w:val="24"/>
                <w:szCs w:val="24"/>
              </w:rPr>
            </w:pPr>
            <w:r w:rsidRPr="000077C4">
              <w:rPr>
                <w:rFonts w:ascii="Arial" w:hAnsi="Arial" w:cs="Arial"/>
                <w:sz w:val="24"/>
                <w:szCs w:val="24"/>
              </w:rPr>
              <w:lastRenderedPageBreak/>
              <w:t>Antiga Redação</w:t>
            </w:r>
          </w:p>
        </w:tc>
        <w:tc>
          <w:tcPr>
            <w:tcW w:w="4575" w:type="dxa"/>
          </w:tcPr>
          <w:p w14:paraId="30E3D144" w14:textId="77777777" w:rsidR="001634F3" w:rsidRPr="000077C4" w:rsidRDefault="001634F3" w:rsidP="008F74BA">
            <w:pPr>
              <w:spacing w:after="240" w:line="360" w:lineRule="auto"/>
              <w:jc w:val="center"/>
              <w:rPr>
                <w:rFonts w:ascii="Arial" w:hAnsi="Arial" w:cs="Arial"/>
                <w:sz w:val="24"/>
                <w:szCs w:val="24"/>
              </w:rPr>
            </w:pPr>
            <w:r w:rsidRPr="000077C4">
              <w:rPr>
                <w:rFonts w:ascii="Arial" w:hAnsi="Arial" w:cs="Arial"/>
                <w:sz w:val="24"/>
                <w:szCs w:val="24"/>
              </w:rPr>
              <w:t xml:space="preserve">Nova redação </w:t>
            </w:r>
            <w:hyperlink r:id="rId6" w:anchor="art70" w:history="1">
              <w:r w:rsidRPr="000077C4">
                <w:rPr>
                  <w:rStyle w:val="Hyperlink"/>
                  <w:rFonts w:ascii="Arial" w:hAnsi="Arial" w:cs="Arial"/>
                  <w:color w:val="auto"/>
                  <w:sz w:val="24"/>
                  <w:szCs w:val="24"/>
                  <w:u w:val="none"/>
                </w:rPr>
                <w:t>dada pelo Decreto nº 5.296, de 2004</w:t>
              </w:r>
            </w:hyperlink>
          </w:p>
        </w:tc>
      </w:tr>
      <w:tr w:rsidR="001634F3" w:rsidRPr="000077C4" w14:paraId="4230713C" w14:textId="77777777" w:rsidTr="001634F3">
        <w:tc>
          <w:tcPr>
            <w:tcW w:w="4497" w:type="dxa"/>
          </w:tcPr>
          <w:p w14:paraId="5CA7B507" w14:textId="77777777" w:rsidR="001634F3" w:rsidRPr="000077C4" w:rsidRDefault="001634F3" w:rsidP="008F74BA">
            <w:pPr>
              <w:spacing w:after="240" w:line="360" w:lineRule="auto"/>
              <w:jc w:val="both"/>
              <w:rPr>
                <w:rFonts w:ascii="Arial" w:hAnsi="Arial" w:cs="Arial"/>
              </w:rPr>
            </w:pPr>
            <w:r w:rsidRPr="000077C4">
              <w:rPr>
                <w:rFonts w:ascii="Arial" w:hAnsi="Arial" w:cs="Arial"/>
                <w:sz w:val="24"/>
                <w:szCs w:val="24"/>
              </w:rPr>
              <w:t> </w:t>
            </w:r>
            <w:r w:rsidRPr="000077C4">
              <w:rPr>
                <w:rFonts w:ascii="Arial" w:hAnsi="Arial" w:cs="Arial"/>
              </w:rPr>
              <w:t>Art. 4</w:t>
            </w:r>
            <w:r w:rsidRPr="000077C4">
              <w:rPr>
                <w:rFonts w:ascii="Arial" w:hAnsi="Arial" w:cs="Arial"/>
                <w:u w:val="single"/>
                <w:vertAlign w:val="superscript"/>
              </w:rPr>
              <w:t>o</w:t>
            </w:r>
            <w:r w:rsidRPr="000077C4">
              <w:rPr>
                <w:rFonts w:ascii="Arial" w:hAnsi="Arial" w:cs="Arial"/>
              </w:rPr>
              <w:t>  É considerada pessoa portadora de deficiência a que se enquadra nas seguintes categorias:</w:t>
            </w:r>
          </w:p>
          <w:p w14:paraId="28D8A9DB" w14:textId="77777777" w:rsidR="001634F3" w:rsidRPr="000077C4" w:rsidRDefault="001634F3" w:rsidP="008F74BA">
            <w:pPr>
              <w:spacing w:after="240" w:line="360" w:lineRule="auto"/>
              <w:jc w:val="both"/>
              <w:rPr>
                <w:rFonts w:ascii="Arial" w:hAnsi="Arial" w:cs="Arial"/>
              </w:rPr>
            </w:pPr>
            <w:r w:rsidRPr="000077C4">
              <w:rPr>
                <w:rFonts w:ascii="Arial" w:hAnsi="Arial" w:cs="Arial"/>
              </w:rPr>
              <w:t>[...]</w:t>
            </w:r>
          </w:p>
          <w:p w14:paraId="1AF90802" w14:textId="77777777" w:rsidR="001634F3" w:rsidRPr="000077C4" w:rsidRDefault="001634F3" w:rsidP="008F74BA">
            <w:pPr>
              <w:spacing w:after="240" w:line="360" w:lineRule="auto"/>
              <w:jc w:val="both"/>
              <w:rPr>
                <w:rFonts w:ascii="Arial" w:hAnsi="Arial" w:cs="Arial"/>
              </w:rPr>
            </w:pPr>
            <w:bookmarkStart w:id="1" w:name="art4ii."/>
            <w:bookmarkEnd w:id="1"/>
            <w:r w:rsidRPr="000077C4">
              <w:rPr>
                <w:rFonts w:ascii="Arial" w:hAnsi="Arial" w:cs="Arial"/>
              </w:rPr>
              <w:t>II - deficiência auditiva – perda parcial ou total das possibilidades auditivas sonoras, variando de graus e níveis na forma seguinte:</w:t>
            </w:r>
          </w:p>
          <w:p w14:paraId="5EB4F936" w14:textId="77777777" w:rsidR="001634F3" w:rsidRPr="000077C4" w:rsidRDefault="001634F3" w:rsidP="008F74BA">
            <w:pPr>
              <w:spacing w:after="240" w:line="360" w:lineRule="auto"/>
              <w:jc w:val="both"/>
              <w:rPr>
                <w:rFonts w:ascii="Arial" w:hAnsi="Arial" w:cs="Arial"/>
              </w:rPr>
            </w:pPr>
            <w:bookmarkStart w:id="2" w:name="art4iia"/>
            <w:bookmarkEnd w:id="2"/>
            <w:r w:rsidRPr="000077C4">
              <w:rPr>
                <w:rFonts w:ascii="Arial" w:hAnsi="Arial" w:cs="Arial"/>
              </w:rPr>
              <w:t>a) de 25 a 40 decibéis (</w:t>
            </w:r>
            <w:proofErr w:type="spellStart"/>
            <w:r w:rsidRPr="000077C4">
              <w:rPr>
                <w:rFonts w:ascii="Arial" w:hAnsi="Arial" w:cs="Arial"/>
              </w:rPr>
              <w:t>db</w:t>
            </w:r>
            <w:proofErr w:type="spellEnd"/>
            <w:r w:rsidRPr="000077C4">
              <w:rPr>
                <w:rFonts w:ascii="Arial" w:hAnsi="Arial" w:cs="Arial"/>
              </w:rPr>
              <w:t>) – surdez leve;</w:t>
            </w:r>
          </w:p>
          <w:p w14:paraId="5FC96734" w14:textId="77777777" w:rsidR="001634F3" w:rsidRPr="000077C4" w:rsidRDefault="001634F3" w:rsidP="008F74BA">
            <w:pPr>
              <w:spacing w:after="240" w:line="360" w:lineRule="auto"/>
              <w:jc w:val="both"/>
              <w:rPr>
                <w:rFonts w:ascii="Arial" w:hAnsi="Arial" w:cs="Arial"/>
              </w:rPr>
            </w:pPr>
            <w:bookmarkStart w:id="3" w:name="art4iib"/>
            <w:bookmarkEnd w:id="3"/>
            <w:r w:rsidRPr="000077C4">
              <w:rPr>
                <w:rFonts w:ascii="Arial" w:hAnsi="Arial" w:cs="Arial"/>
              </w:rPr>
              <w:t xml:space="preserve">b) de 41 a 55 </w:t>
            </w:r>
            <w:proofErr w:type="spellStart"/>
            <w:r w:rsidRPr="000077C4">
              <w:rPr>
                <w:rFonts w:ascii="Arial" w:hAnsi="Arial" w:cs="Arial"/>
              </w:rPr>
              <w:t>db</w:t>
            </w:r>
            <w:proofErr w:type="spellEnd"/>
            <w:r w:rsidRPr="000077C4">
              <w:rPr>
                <w:rFonts w:ascii="Arial" w:hAnsi="Arial" w:cs="Arial"/>
              </w:rPr>
              <w:t xml:space="preserve"> – surdez moderada;</w:t>
            </w:r>
          </w:p>
          <w:p w14:paraId="4C8926E2" w14:textId="77777777" w:rsidR="001634F3" w:rsidRPr="000077C4" w:rsidRDefault="001634F3" w:rsidP="008F74BA">
            <w:pPr>
              <w:spacing w:after="240" w:line="360" w:lineRule="auto"/>
              <w:jc w:val="both"/>
              <w:rPr>
                <w:rFonts w:ascii="Arial" w:hAnsi="Arial" w:cs="Arial"/>
              </w:rPr>
            </w:pPr>
            <w:bookmarkStart w:id="4" w:name="art4iic"/>
            <w:bookmarkEnd w:id="4"/>
            <w:r w:rsidRPr="000077C4">
              <w:rPr>
                <w:rFonts w:ascii="Arial" w:hAnsi="Arial" w:cs="Arial"/>
              </w:rPr>
              <w:t xml:space="preserve">c) de 56 a 70 </w:t>
            </w:r>
            <w:proofErr w:type="spellStart"/>
            <w:r w:rsidRPr="000077C4">
              <w:rPr>
                <w:rFonts w:ascii="Arial" w:hAnsi="Arial" w:cs="Arial"/>
              </w:rPr>
              <w:t>db</w:t>
            </w:r>
            <w:proofErr w:type="spellEnd"/>
            <w:r w:rsidRPr="000077C4">
              <w:rPr>
                <w:rFonts w:ascii="Arial" w:hAnsi="Arial" w:cs="Arial"/>
              </w:rPr>
              <w:t xml:space="preserve"> – surdez acentuada;</w:t>
            </w:r>
          </w:p>
          <w:p w14:paraId="44A582A5" w14:textId="77777777" w:rsidR="001634F3" w:rsidRPr="000077C4" w:rsidRDefault="001634F3" w:rsidP="008F74BA">
            <w:pPr>
              <w:spacing w:after="240" w:line="360" w:lineRule="auto"/>
              <w:jc w:val="both"/>
              <w:rPr>
                <w:rFonts w:ascii="Arial" w:hAnsi="Arial" w:cs="Arial"/>
              </w:rPr>
            </w:pPr>
            <w:bookmarkStart w:id="5" w:name="art4iid"/>
            <w:bookmarkEnd w:id="5"/>
            <w:r w:rsidRPr="000077C4">
              <w:rPr>
                <w:rFonts w:ascii="Arial" w:hAnsi="Arial" w:cs="Arial"/>
              </w:rPr>
              <w:t xml:space="preserve">d) de 71 a 90 </w:t>
            </w:r>
            <w:proofErr w:type="spellStart"/>
            <w:r w:rsidRPr="000077C4">
              <w:rPr>
                <w:rFonts w:ascii="Arial" w:hAnsi="Arial" w:cs="Arial"/>
              </w:rPr>
              <w:t>db</w:t>
            </w:r>
            <w:proofErr w:type="spellEnd"/>
            <w:r w:rsidRPr="000077C4">
              <w:rPr>
                <w:rFonts w:ascii="Arial" w:hAnsi="Arial" w:cs="Arial"/>
              </w:rPr>
              <w:t xml:space="preserve"> – surdez severa;</w:t>
            </w:r>
          </w:p>
          <w:p w14:paraId="1C91C5EA" w14:textId="77777777" w:rsidR="001634F3" w:rsidRPr="000077C4" w:rsidRDefault="001634F3" w:rsidP="008F74BA">
            <w:pPr>
              <w:spacing w:after="240" w:line="360" w:lineRule="auto"/>
              <w:jc w:val="both"/>
              <w:rPr>
                <w:rFonts w:ascii="Arial" w:hAnsi="Arial" w:cs="Arial"/>
              </w:rPr>
            </w:pPr>
            <w:bookmarkStart w:id="6" w:name="art4iie"/>
            <w:bookmarkEnd w:id="6"/>
            <w:r w:rsidRPr="000077C4">
              <w:rPr>
                <w:rFonts w:ascii="Arial" w:hAnsi="Arial" w:cs="Arial"/>
              </w:rPr>
              <w:t xml:space="preserve">e) acima de 91 </w:t>
            </w:r>
            <w:proofErr w:type="spellStart"/>
            <w:r w:rsidRPr="000077C4">
              <w:rPr>
                <w:rFonts w:ascii="Arial" w:hAnsi="Arial" w:cs="Arial"/>
              </w:rPr>
              <w:t>db</w:t>
            </w:r>
            <w:proofErr w:type="spellEnd"/>
            <w:r w:rsidRPr="000077C4">
              <w:rPr>
                <w:rFonts w:ascii="Arial" w:hAnsi="Arial" w:cs="Arial"/>
              </w:rPr>
              <w:t xml:space="preserve"> – surdez profunda; e</w:t>
            </w:r>
          </w:p>
          <w:p w14:paraId="1F6270E9" w14:textId="77777777" w:rsidR="001634F3" w:rsidRPr="000077C4" w:rsidRDefault="001634F3" w:rsidP="008F74BA">
            <w:pPr>
              <w:spacing w:after="240" w:line="360" w:lineRule="auto"/>
              <w:jc w:val="both"/>
              <w:rPr>
                <w:rFonts w:ascii="Arial" w:hAnsi="Arial" w:cs="Arial"/>
                <w:sz w:val="24"/>
                <w:szCs w:val="24"/>
              </w:rPr>
            </w:pPr>
            <w:bookmarkStart w:id="7" w:name="art4iif"/>
            <w:bookmarkEnd w:id="7"/>
            <w:r w:rsidRPr="000077C4">
              <w:rPr>
                <w:rFonts w:ascii="Arial" w:hAnsi="Arial" w:cs="Arial"/>
              </w:rPr>
              <w:t>f) anacusia;</w:t>
            </w:r>
            <w:bookmarkStart w:id="8" w:name="art4iii."/>
            <w:bookmarkEnd w:id="8"/>
          </w:p>
        </w:tc>
        <w:tc>
          <w:tcPr>
            <w:tcW w:w="4575" w:type="dxa"/>
          </w:tcPr>
          <w:p w14:paraId="1E925863" w14:textId="77777777" w:rsidR="001634F3" w:rsidRPr="000077C4" w:rsidRDefault="001634F3" w:rsidP="008F74BA">
            <w:pPr>
              <w:spacing w:after="240" w:line="360" w:lineRule="auto"/>
              <w:jc w:val="both"/>
              <w:rPr>
                <w:rFonts w:ascii="Arial" w:hAnsi="Arial" w:cs="Arial"/>
              </w:rPr>
            </w:pPr>
            <w:r w:rsidRPr="000077C4">
              <w:rPr>
                <w:rFonts w:ascii="Arial" w:hAnsi="Arial" w:cs="Arial"/>
              </w:rPr>
              <w:t>Art. 4</w:t>
            </w:r>
            <w:r w:rsidRPr="000077C4">
              <w:rPr>
                <w:rFonts w:ascii="Arial" w:hAnsi="Arial" w:cs="Arial"/>
                <w:u w:val="single"/>
                <w:vertAlign w:val="superscript"/>
              </w:rPr>
              <w:t>o</w:t>
            </w:r>
            <w:r w:rsidRPr="000077C4">
              <w:rPr>
                <w:rFonts w:ascii="Arial" w:hAnsi="Arial" w:cs="Arial"/>
              </w:rPr>
              <w:t>  É considerada pessoa portadora de deficiência a que se enquadra nas seguintes categorias:</w:t>
            </w:r>
          </w:p>
          <w:p w14:paraId="6F559B37" w14:textId="77777777" w:rsidR="001634F3" w:rsidRPr="000077C4" w:rsidRDefault="001634F3" w:rsidP="008F74BA">
            <w:pPr>
              <w:spacing w:after="240" w:line="360" w:lineRule="auto"/>
              <w:jc w:val="both"/>
              <w:rPr>
                <w:rFonts w:ascii="Arial" w:hAnsi="Arial" w:cs="Arial"/>
                <w:sz w:val="24"/>
                <w:szCs w:val="24"/>
              </w:rPr>
            </w:pPr>
            <w:r w:rsidRPr="000077C4">
              <w:rPr>
                <w:rFonts w:ascii="Arial" w:hAnsi="Arial" w:cs="Arial"/>
              </w:rPr>
              <w:t>II - deficiência auditiva - perda bilateral, parcial ou total, de quarenta e um decibéis (dB) ou mais, aferida por audiograma nas frequências de 500HZ, 1.000HZ, 2.000Hz e 3.000Hz;    </w:t>
            </w:r>
          </w:p>
        </w:tc>
      </w:tr>
    </w:tbl>
    <w:p w14:paraId="5774E622" w14:textId="77777777" w:rsidR="001634F3" w:rsidRPr="000077C4" w:rsidRDefault="001634F3" w:rsidP="008F74BA">
      <w:pPr>
        <w:spacing w:after="240" w:line="360" w:lineRule="auto"/>
        <w:jc w:val="both"/>
        <w:rPr>
          <w:rFonts w:ascii="Arial" w:hAnsi="Arial" w:cs="Arial"/>
          <w:sz w:val="24"/>
          <w:szCs w:val="24"/>
        </w:rPr>
      </w:pPr>
    </w:p>
    <w:p w14:paraId="3AAD904D" w14:textId="1C1ED94A" w:rsidR="00444E57" w:rsidRPr="000077C4" w:rsidRDefault="00AA0C5D" w:rsidP="00A80F03">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t>Evidenciando que a</w:t>
      </w:r>
      <w:r w:rsidR="001634F3" w:rsidRPr="000077C4">
        <w:rPr>
          <w:rFonts w:ascii="Arial" w:hAnsi="Arial" w:cs="Arial"/>
          <w:color w:val="000000"/>
          <w:sz w:val="24"/>
          <w:szCs w:val="24"/>
          <w:shd w:val="clear" w:color="auto" w:fill="FFFFFF"/>
        </w:rPr>
        <w:t xml:space="preserve"> nova redação </w:t>
      </w:r>
      <w:r w:rsidR="001634F3" w:rsidRPr="000077C4">
        <w:rPr>
          <w:rFonts w:ascii="Arial" w:hAnsi="Arial" w:cs="Arial"/>
          <w:sz w:val="24"/>
          <w:szCs w:val="24"/>
        </w:rPr>
        <w:t>do Decreto 3.298/99</w:t>
      </w:r>
      <w:r w:rsidRPr="000077C4">
        <w:rPr>
          <w:rFonts w:ascii="Arial" w:hAnsi="Arial" w:cs="Arial"/>
          <w:sz w:val="24"/>
          <w:szCs w:val="24"/>
        </w:rPr>
        <w:t xml:space="preserve">, </w:t>
      </w:r>
      <w:r w:rsidR="001634F3" w:rsidRPr="000077C4">
        <w:rPr>
          <w:rFonts w:ascii="Arial" w:hAnsi="Arial" w:cs="Arial"/>
          <w:color w:val="000000"/>
          <w:sz w:val="24"/>
          <w:szCs w:val="24"/>
          <w:shd w:val="clear" w:color="auto" w:fill="FFFFFF"/>
        </w:rPr>
        <w:t xml:space="preserve">dada </w:t>
      </w:r>
      <w:hyperlink r:id="rId7" w:anchor="art70" w:history="1">
        <w:r w:rsidRPr="000077C4">
          <w:rPr>
            <w:rStyle w:val="Hyperlink"/>
            <w:rFonts w:ascii="Arial" w:hAnsi="Arial" w:cs="Arial"/>
            <w:color w:val="auto"/>
            <w:sz w:val="24"/>
            <w:szCs w:val="24"/>
            <w:u w:val="none"/>
          </w:rPr>
          <w:t>pelo Decreto nº 5.296/04</w:t>
        </w:r>
      </w:hyperlink>
      <w:r w:rsidRPr="000077C4">
        <w:rPr>
          <w:rFonts w:ascii="Arial" w:hAnsi="Arial" w:cs="Arial"/>
          <w:color w:val="000000"/>
          <w:sz w:val="24"/>
          <w:szCs w:val="24"/>
          <w:shd w:val="clear" w:color="auto" w:fill="FFFFFF"/>
        </w:rPr>
        <w:t>,</w:t>
      </w:r>
      <w:r w:rsidR="001634F3" w:rsidRPr="000077C4">
        <w:rPr>
          <w:rFonts w:ascii="Arial" w:hAnsi="Arial" w:cs="Arial"/>
          <w:color w:val="000000"/>
          <w:sz w:val="24"/>
          <w:szCs w:val="24"/>
          <w:shd w:val="clear" w:color="auto" w:fill="FFFFFF"/>
        </w:rPr>
        <w:t xml:space="preserve"> </w:t>
      </w:r>
      <w:r w:rsidRPr="000077C4">
        <w:rPr>
          <w:rFonts w:ascii="Arial" w:hAnsi="Arial" w:cs="Arial"/>
          <w:color w:val="000000"/>
          <w:sz w:val="24"/>
          <w:szCs w:val="24"/>
          <w:shd w:val="clear" w:color="auto" w:fill="FFFFFF"/>
        </w:rPr>
        <w:t xml:space="preserve">suprimiu </w:t>
      </w:r>
      <w:r w:rsidR="00A04617" w:rsidRPr="000077C4">
        <w:rPr>
          <w:rFonts w:ascii="Arial" w:hAnsi="Arial" w:cs="Arial"/>
          <w:color w:val="000000"/>
          <w:sz w:val="24"/>
          <w:szCs w:val="24"/>
          <w:shd w:val="clear" w:color="auto" w:fill="FFFFFF"/>
        </w:rPr>
        <w:t>a</w:t>
      </w:r>
      <w:r w:rsidRPr="000077C4">
        <w:rPr>
          <w:rFonts w:ascii="Arial" w:hAnsi="Arial" w:cs="Arial"/>
          <w:color w:val="000000"/>
          <w:sz w:val="24"/>
          <w:szCs w:val="24"/>
          <w:shd w:val="clear" w:color="auto" w:fill="FFFFFF"/>
        </w:rPr>
        <w:t xml:space="preserve"> distinção entre graus </w:t>
      </w:r>
      <w:r w:rsidR="00A04617" w:rsidRPr="000077C4">
        <w:rPr>
          <w:rFonts w:ascii="Arial" w:hAnsi="Arial" w:cs="Arial"/>
          <w:color w:val="000000"/>
          <w:sz w:val="24"/>
          <w:szCs w:val="24"/>
          <w:shd w:val="clear" w:color="auto" w:fill="FFFFFF"/>
        </w:rPr>
        <w:t xml:space="preserve">e níveis </w:t>
      </w:r>
      <w:r w:rsidRPr="000077C4">
        <w:rPr>
          <w:rFonts w:ascii="Arial" w:hAnsi="Arial" w:cs="Arial"/>
          <w:color w:val="000000"/>
          <w:sz w:val="24"/>
          <w:szCs w:val="24"/>
          <w:shd w:val="clear" w:color="auto" w:fill="FFFFFF"/>
        </w:rPr>
        <w:t xml:space="preserve">de surdez para fins de classificação da surdez como deficiência, </w:t>
      </w:r>
      <w:r w:rsidR="00A04617" w:rsidRPr="000077C4">
        <w:rPr>
          <w:rFonts w:ascii="Arial" w:hAnsi="Arial" w:cs="Arial"/>
          <w:b/>
          <w:bCs/>
          <w:color w:val="000000"/>
          <w:sz w:val="24"/>
          <w:szCs w:val="24"/>
          <w:shd w:val="clear" w:color="auto" w:fill="FFFFFF"/>
        </w:rPr>
        <w:t>substituindo tal modelo por um critério único de deficiência auditiva</w:t>
      </w:r>
      <w:r w:rsidR="00A04617" w:rsidRPr="000077C4">
        <w:rPr>
          <w:rFonts w:ascii="Arial" w:hAnsi="Arial" w:cs="Arial"/>
          <w:color w:val="000000"/>
          <w:sz w:val="24"/>
          <w:szCs w:val="24"/>
          <w:shd w:val="clear" w:color="auto" w:fill="FFFFFF"/>
        </w:rPr>
        <w:t xml:space="preserve">, </w:t>
      </w:r>
      <w:r w:rsidRPr="000077C4">
        <w:rPr>
          <w:rFonts w:ascii="Arial" w:hAnsi="Arial" w:cs="Arial"/>
          <w:color w:val="000000"/>
          <w:sz w:val="24"/>
          <w:szCs w:val="24"/>
          <w:shd w:val="clear" w:color="auto" w:fill="FFFFFF"/>
        </w:rPr>
        <w:t xml:space="preserve">denota-se a </w:t>
      </w:r>
      <w:r w:rsidRPr="000077C4">
        <w:rPr>
          <w:rFonts w:ascii="Arial" w:hAnsi="Arial" w:cs="Arial"/>
          <w:b/>
          <w:bCs/>
          <w:color w:val="000000"/>
          <w:sz w:val="24"/>
          <w:szCs w:val="24"/>
          <w:shd w:val="clear" w:color="auto" w:fill="FFFFFF"/>
        </w:rPr>
        <w:t xml:space="preserve">invalidade do </w:t>
      </w:r>
      <w:r w:rsidRPr="000077C4">
        <w:rPr>
          <w:rFonts w:ascii="Arial" w:hAnsi="Arial" w:cs="Arial"/>
          <w:b/>
          <w:bCs/>
          <w:sz w:val="24"/>
          <w:szCs w:val="24"/>
        </w:rPr>
        <w:t>Decreto Municipal nº 11.095/2020 nesse ponto</w:t>
      </w:r>
      <w:r w:rsidRPr="000077C4">
        <w:rPr>
          <w:rFonts w:ascii="Arial" w:hAnsi="Arial" w:cs="Arial"/>
          <w:sz w:val="24"/>
          <w:szCs w:val="24"/>
        </w:rPr>
        <w:t xml:space="preserve">, uma vez que faz </w:t>
      </w:r>
      <w:r w:rsidRPr="000077C4">
        <w:rPr>
          <w:rFonts w:ascii="Arial" w:hAnsi="Arial" w:cs="Arial"/>
          <w:b/>
          <w:bCs/>
          <w:sz w:val="24"/>
          <w:szCs w:val="24"/>
        </w:rPr>
        <w:t xml:space="preserve">remissão à </w:t>
      </w:r>
      <w:r w:rsidR="00A04617" w:rsidRPr="000077C4">
        <w:rPr>
          <w:rFonts w:ascii="Arial" w:hAnsi="Arial" w:cs="Arial"/>
          <w:b/>
          <w:bCs/>
          <w:sz w:val="24"/>
          <w:szCs w:val="24"/>
        </w:rPr>
        <w:t>norma</w:t>
      </w:r>
      <w:r w:rsidRPr="000077C4">
        <w:rPr>
          <w:rFonts w:ascii="Arial" w:hAnsi="Arial" w:cs="Arial"/>
          <w:b/>
          <w:bCs/>
          <w:sz w:val="24"/>
          <w:szCs w:val="24"/>
        </w:rPr>
        <w:t xml:space="preserve"> federal </w:t>
      </w:r>
      <w:r w:rsidR="00A04617" w:rsidRPr="000077C4">
        <w:rPr>
          <w:rFonts w:ascii="Arial" w:hAnsi="Arial" w:cs="Arial"/>
          <w:b/>
          <w:bCs/>
          <w:sz w:val="24"/>
          <w:szCs w:val="24"/>
        </w:rPr>
        <w:t>revogada</w:t>
      </w:r>
      <w:r w:rsidR="00A04617" w:rsidRPr="000077C4">
        <w:rPr>
          <w:rFonts w:ascii="Arial" w:hAnsi="Arial" w:cs="Arial"/>
          <w:sz w:val="24"/>
          <w:szCs w:val="24"/>
        </w:rPr>
        <w:t xml:space="preserve">, </w:t>
      </w:r>
      <w:r w:rsidR="00A04617" w:rsidRPr="000077C4">
        <w:rPr>
          <w:rFonts w:ascii="Arial" w:hAnsi="Arial" w:cs="Arial"/>
          <w:b/>
          <w:bCs/>
          <w:sz w:val="24"/>
          <w:szCs w:val="24"/>
        </w:rPr>
        <w:t>contrariando o regramento geral atual relativo à matéria</w:t>
      </w:r>
      <w:r w:rsidR="001634F3" w:rsidRPr="000077C4">
        <w:rPr>
          <w:rFonts w:ascii="Arial" w:hAnsi="Arial" w:cs="Arial"/>
          <w:b/>
          <w:bCs/>
          <w:color w:val="000000"/>
          <w:sz w:val="24"/>
          <w:szCs w:val="24"/>
          <w:shd w:val="clear" w:color="auto" w:fill="FFFFFF"/>
        </w:rPr>
        <w:t>.</w:t>
      </w:r>
      <w:r w:rsidR="00444E57" w:rsidRPr="000077C4">
        <w:rPr>
          <w:rFonts w:ascii="Arial" w:hAnsi="Arial" w:cs="Arial"/>
          <w:b/>
          <w:bCs/>
          <w:color w:val="000000"/>
          <w:sz w:val="24"/>
          <w:szCs w:val="24"/>
          <w:shd w:val="clear" w:color="auto" w:fill="FFFFFF"/>
        </w:rPr>
        <w:t xml:space="preserve">  </w:t>
      </w:r>
      <w:r w:rsidR="00444E57" w:rsidRPr="000077C4">
        <w:rPr>
          <w:rFonts w:ascii="Arial" w:hAnsi="Arial" w:cs="Arial"/>
          <w:color w:val="000000"/>
          <w:sz w:val="24"/>
          <w:szCs w:val="24"/>
          <w:shd w:val="clear" w:color="auto" w:fill="FFFFFF"/>
        </w:rPr>
        <w:tab/>
      </w:r>
    </w:p>
    <w:p w14:paraId="18823ECF" w14:textId="6957F34A" w:rsidR="00AA0C5D" w:rsidRPr="000077C4" w:rsidRDefault="00A04617" w:rsidP="00AA0C5D">
      <w:pPr>
        <w:spacing w:after="240" w:line="360" w:lineRule="auto"/>
        <w:ind w:firstLine="851"/>
        <w:jc w:val="both"/>
        <w:rPr>
          <w:rFonts w:ascii="Arial" w:hAnsi="Arial" w:cs="Arial"/>
          <w:sz w:val="24"/>
          <w:szCs w:val="24"/>
        </w:rPr>
      </w:pPr>
      <w:r w:rsidRPr="000077C4">
        <w:rPr>
          <w:rFonts w:ascii="Arial" w:hAnsi="Arial" w:cs="Arial"/>
          <w:sz w:val="24"/>
          <w:szCs w:val="24"/>
        </w:rPr>
        <w:t>S</w:t>
      </w:r>
      <w:r w:rsidR="00AA0C5D" w:rsidRPr="000077C4">
        <w:rPr>
          <w:rFonts w:ascii="Arial" w:hAnsi="Arial" w:cs="Arial"/>
          <w:sz w:val="24"/>
          <w:szCs w:val="24"/>
        </w:rPr>
        <w:t xml:space="preserve">obre os direitos da pessoa com deficiência, é pertinente trazer à baila a jurisprudência consolidada do Superior Tribunal de Justiça, o qual, após reiteradamente afastar atos normativos estaduais e municipais que, de forma divergente ao que prevê o Decreto Federal nº 5.296/2004, estabeleciam a surdez </w:t>
      </w:r>
      <w:r w:rsidR="00AA0C5D" w:rsidRPr="000077C4">
        <w:rPr>
          <w:rFonts w:ascii="Arial" w:hAnsi="Arial" w:cs="Arial"/>
          <w:sz w:val="24"/>
          <w:szCs w:val="24"/>
        </w:rPr>
        <w:lastRenderedPageBreak/>
        <w:t>unilateral como hipótese de deficiência reconhecida para fins legais, editou a seguinte súmula:</w:t>
      </w:r>
    </w:p>
    <w:p w14:paraId="57B05BF9" w14:textId="77777777" w:rsidR="00AA0C5D" w:rsidRPr="000077C4" w:rsidRDefault="00AA0C5D" w:rsidP="00AA0C5D">
      <w:pPr>
        <w:spacing w:after="240" w:line="360" w:lineRule="auto"/>
        <w:ind w:left="2268"/>
        <w:jc w:val="both"/>
        <w:rPr>
          <w:rFonts w:ascii="Arial" w:hAnsi="Arial" w:cs="Arial"/>
          <w:sz w:val="20"/>
          <w:szCs w:val="20"/>
        </w:rPr>
      </w:pPr>
      <w:hyperlink r:id="rId8" w:history="1">
        <w:r w:rsidRPr="000077C4">
          <w:rPr>
            <w:rStyle w:val="Hyperlink"/>
            <w:rFonts w:ascii="Arial" w:hAnsi="Arial" w:cs="Arial"/>
            <w:color w:val="auto"/>
            <w:sz w:val="20"/>
            <w:szCs w:val="20"/>
            <w:u w:val="none"/>
          </w:rPr>
          <w:t>Súmula n. 552 do STJ</w:t>
        </w:r>
      </w:hyperlink>
    </w:p>
    <w:p w14:paraId="23C531F5" w14:textId="77777777" w:rsidR="00AA0C5D" w:rsidRPr="000077C4" w:rsidRDefault="00AA0C5D" w:rsidP="00AA0C5D">
      <w:pPr>
        <w:spacing w:after="240" w:line="360" w:lineRule="auto"/>
        <w:ind w:left="2268"/>
        <w:jc w:val="both"/>
        <w:rPr>
          <w:rFonts w:ascii="Arial" w:hAnsi="Arial" w:cs="Arial"/>
          <w:sz w:val="20"/>
          <w:szCs w:val="20"/>
        </w:rPr>
      </w:pPr>
      <w:r w:rsidRPr="000077C4">
        <w:rPr>
          <w:rFonts w:ascii="Arial" w:hAnsi="Arial" w:cs="Arial"/>
          <w:sz w:val="20"/>
          <w:szCs w:val="20"/>
        </w:rPr>
        <w:t xml:space="preserve">O portador de surdez unilateral não se qualifica como pessoa com deficiência para o fim de disputar as vagas reservadas em concursos públicos. (SÚMULA 552, CORTE ESPECIAL, julgado em 04/11/2015, </w:t>
      </w:r>
      <w:proofErr w:type="spellStart"/>
      <w:r w:rsidRPr="000077C4">
        <w:rPr>
          <w:rFonts w:ascii="Arial" w:hAnsi="Arial" w:cs="Arial"/>
          <w:sz w:val="20"/>
          <w:szCs w:val="20"/>
        </w:rPr>
        <w:t>DJe</w:t>
      </w:r>
      <w:proofErr w:type="spellEnd"/>
      <w:r w:rsidRPr="000077C4">
        <w:rPr>
          <w:rFonts w:ascii="Arial" w:hAnsi="Arial" w:cs="Arial"/>
          <w:sz w:val="20"/>
          <w:szCs w:val="20"/>
        </w:rPr>
        <w:t xml:space="preserve"> 09/11/2015)</w:t>
      </w:r>
    </w:p>
    <w:p w14:paraId="5F1A36F4" w14:textId="4F7258D8" w:rsidR="00AA0C5D" w:rsidRPr="000077C4" w:rsidRDefault="00AA0C5D" w:rsidP="00AA0C5D">
      <w:pPr>
        <w:spacing w:after="240" w:line="360" w:lineRule="auto"/>
        <w:ind w:firstLine="851"/>
        <w:jc w:val="both"/>
        <w:rPr>
          <w:rFonts w:ascii="Arial" w:hAnsi="Arial" w:cs="Arial"/>
          <w:sz w:val="24"/>
          <w:szCs w:val="24"/>
        </w:rPr>
      </w:pPr>
      <w:r w:rsidRPr="000077C4">
        <w:rPr>
          <w:rFonts w:ascii="Arial" w:hAnsi="Arial" w:cs="Arial"/>
          <w:sz w:val="24"/>
          <w:szCs w:val="24"/>
        </w:rPr>
        <w:t xml:space="preserve">A partir da jurisprudência consolidada a respeito do tema, tem-se que, em atenção à </w:t>
      </w:r>
      <w:r w:rsidRPr="000077C4">
        <w:rPr>
          <w:rFonts w:ascii="Arial" w:hAnsi="Arial" w:cs="Arial"/>
          <w:b/>
          <w:bCs/>
          <w:sz w:val="24"/>
          <w:szCs w:val="24"/>
        </w:rPr>
        <w:t xml:space="preserve">competência da União para estabelecer normais gerais sobre proteção das pessoas com deficiência (art. 24, XIV, c/c §1º, da Constituição Federal), as normas federais </w:t>
      </w:r>
      <w:r w:rsidR="002D6CE3" w:rsidRPr="000077C4">
        <w:rPr>
          <w:rFonts w:ascii="Arial" w:hAnsi="Arial" w:cs="Arial"/>
          <w:b/>
          <w:bCs/>
          <w:sz w:val="24"/>
          <w:szCs w:val="24"/>
        </w:rPr>
        <w:t xml:space="preserve">do tema </w:t>
      </w:r>
      <w:r w:rsidRPr="000077C4">
        <w:rPr>
          <w:rFonts w:ascii="Arial" w:hAnsi="Arial" w:cs="Arial"/>
          <w:b/>
          <w:bCs/>
          <w:sz w:val="24"/>
          <w:szCs w:val="24"/>
        </w:rPr>
        <w:t>não podem ser contrariadas por atos normativos estaduais e municipais</w:t>
      </w:r>
      <w:r w:rsidRPr="000077C4">
        <w:rPr>
          <w:rFonts w:ascii="Arial" w:hAnsi="Arial" w:cs="Arial"/>
          <w:sz w:val="24"/>
          <w:szCs w:val="24"/>
        </w:rPr>
        <w:t>.</w:t>
      </w:r>
    </w:p>
    <w:p w14:paraId="0BBB1C44" w14:textId="3D3F42FF" w:rsidR="00AA0C5D" w:rsidRPr="000077C4" w:rsidRDefault="00AA0C5D" w:rsidP="00AA0C5D">
      <w:pPr>
        <w:spacing w:after="240" w:line="360" w:lineRule="auto"/>
        <w:ind w:firstLine="851"/>
        <w:jc w:val="both"/>
        <w:rPr>
          <w:rFonts w:ascii="Arial" w:hAnsi="Arial" w:cs="Arial"/>
          <w:sz w:val="24"/>
          <w:szCs w:val="24"/>
        </w:rPr>
      </w:pPr>
      <w:r w:rsidRPr="000077C4">
        <w:rPr>
          <w:rFonts w:ascii="Arial" w:hAnsi="Arial" w:cs="Arial"/>
          <w:sz w:val="24"/>
          <w:szCs w:val="24"/>
        </w:rPr>
        <w:t>Dessa forma, o Decreto Municipal nº 11.095/2020, ainda que pudesse inovar na ordem jurídica, não poderia contraria</w:t>
      </w:r>
      <w:r w:rsidR="00A04617" w:rsidRPr="000077C4">
        <w:rPr>
          <w:rFonts w:ascii="Arial" w:hAnsi="Arial" w:cs="Arial"/>
          <w:sz w:val="24"/>
          <w:szCs w:val="24"/>
        </w:rPr>
        <w:t>r</w:t>
      </w:r>
      <w:r w:rsidRPr="000077C4">
        <w:rPr>
          <w:rFonts w:ascii="Arial" w:hAnsi="Arial" w:cs="Arial"/>
          <w:sz w:val="24"/>
          <w:szCs w:val="24"/>
        </w:rPr>
        <w:t xml:space="preserve"> a prevalência das normas gerais sobre proteção da pessoa com deficiência previstas no Decreto Federal nº 3.298/1999</w:t>
      </w:r>
      <w:r w:rsidR="00A04617" w:rsidRPr="000077C4">
        <w:rPr>
          <w:rFonts w:ascii="Arial" w:hAnsi="Arial" w:cs="Arial"/>
          <w:sz w:val="24"/>
          <w:szCs w:val="24"/>
        </w:rPr>
        <w:t>, com redação dada pelo Decreto Federal nº 5.296/2004</w:t>
      </w:r>
      <w:r w:rsidRPr="000077C4">
        <w:rPr>
          <w:rFonts w:ascii="Arial" w:hAnsi="Arial" w:cs="Arial"/>
          <w:sz w:val="24"/>
          <w:szCs w:val="24"/>
        </w:rPr>
        <w:t>.</w:t>
      </w:r>
    </w:p>
    <w:p w14:paraId="2FCFDB41" w14:textId="77777777" w:rsidR="00A80F03" w:rsidRPr="000077C4" w:rsidRDefault="00A80F03" w:rsidP="00A80F03">
      <w:pPr>
        <w:spacing w:after="240" w:line="360" w:lineRule="auto"/>
        <w:ind w:firstLine="851"/>
        <w:jc w:val="both"/>
        <w:rPr>
          <w:rFonts w:ascii="Arial" w:hAnsi="Arial" w:cs="Arial"/>
          <w:color w:val="000000"/>
          <w:sz w:val="24"/>
          <w:szCs w:val="24"/>
          <w:shd w:val="clear" w:color="auto" w:fill="FFFFFF"/>
        </w:rPr>
      </w:pPr>
    </w:p>
    <w:p w14:paraId="2F85ADAB" w14:textId="0CEDFE99" w:rsidR="00122AB3" w:rsidRPr="000077C4" w:rsidRDefault="00663E6B" w:rsidP="00A80F03">
      <w:pPr>
        <w:spacing w:after="240" w:line="360" w:lineRule="auto"/>
        <w:ind w:firstLine="851"/>
        <w:jc w:val="both"/>
        <w:rPr>
          <w:rFonts w:ascii="Arial" w:hAnsi="Arial" w:cs="Arial"/>
          <w:b/>
          <w:color w:val="000000"/>
          <w:sz w:val="24"/>
          <w:szCs w:val="24"/>
          <w:shd w:val="clear" w:color="auto" w:fill="FFFFFF"/>
        </w:rPr>
      </w:pPr>
      <w:r w:rsidRPr="000077C4">
        <w:rPr>
          <w:rFonts w:ascii="Arial" w:hAnsi="Arial" w:cs="Arial"/>
          <w:b/>
          <w:color w:val="000000"/>
          <w:sz w:val="24"/>
          <w:szCs w:val="24"/>
          <w:shd w:val="clear" w:color="auto" w:fill="FFFFFF"/>
        </w:rPr>
        <w:t>3.</w:t>
      </w:r>
      <w:r w:rsidR="000077C4" w:rsidRPr="000077C4">
        <w:rPr>
          <w:rFonts w:ascii="Arial" w:hAnsi="Arial" w:cs="Arial"/>
          <w:b/>
          <w:color w:val="000000"/>
          <w:sz w:val="24"/>
          <w:szCs w:val="24"/>
          <w:shd w:val="clear" w:color="auto" w:fill="FFFFFF"/>
        </w:rPr>
        <w:t>6</w:t>
      </w:r>
      <w:r w:rsidRPr="000077C4">
        <w:rPr>
          <w:rFonts w:ascii="Arial" w:hAnsi="Arial" w:cs="Arial"/>
          <w:b/>
          <w:color w:val="000000"/>
          <w:sz w:val="24"/>
          <w:szCs w:val="24"/>
          <w:shd w:val="clear" w:color="auto" w:fill="FFFFFF"/>
        </w:rPr>
        <w:t>.</w:t>
      </w:r>
      <w:r w:rsidR="00122AB3" w:rsidRPr="000077C4">
        <w:rPr>
          <w:rFonts w:ascii="Arial" w:hAnsi="Arial" w:cs="Arial"/>
          <w:b/>
          <w:color w:val="000000"/>
          <w:sz w:val="24"/>
          <w:szCs w:val="24"/>
          <w:shd w:val="clear" w:color="auto" w:fill="FFFFFF"/>
        </w:rPr>
        <w:t xml:space="preserve"> DIREITO À DIGNIDADE DA PESSOA COM DEFICIÊNCIA E DA INAFASTABILIDADE </w:t>
      </w:r>
      <w:r w:rsidR="00FE357C" w:rsidRPr="000077C4">
        <w:rPr>
          <w:rFonts w:ascii="Arial" w:hAnsi="Arial" w:cs="Arial"/>
          <w:b/>
          <w:color w:val="000000"/>
          <w:sz w:val="24"/>
          <w:szCs w:val="24"/>
          <w:shd w:val="clear" w:color="auto" w:fill="FFFFFF"/>
        </w:rPr>
        <w:t>DA JURISDIÇÃO</w:t>
      </w:r>
    </w:p>
    <w:p w14:paraId="36644ED7" w14:textId="37C756FF" w:rsidR="00FF38A3" w:rsidRPr="000077C4" w:rsidRDefault="00024413" w:rsidP="00A80F03">
      <w:pPr>
        <w:pStyle w:val="Recuodecorpodetexto21"/>
        <w:autoSpaceDE w:val="0"/>
        <w:spacing w:after="240" w:line="360" w:lineRule="auto"/>
        <w:ind w:firstLine="851"/>
        <w:rPr>
          <w:rFonts w:ascii="Arial" w:hAnsi="Arial" w:cs="Arial"/>
          <w:sz w:val="24"/>
          <w:szCs w:val="24"/>
        </w:rPr>
      </w:pPr>
      <w:r w:rsidRPr="000077C4">
        <w:rPr>
          <w:rFonts w:ascii="Arial" w:hAnsi="Arial" w:cs="Arial"/>
          <w:sz w:val="24"/>
          <w:szCs w:val="24"/>
        </w:rPr>
        <w:t>Como já observado, a</w:t>
      </w:r>
      <w:r w:rsidR="00FF38A3" w:rsidRPr="000077C4">
        <w:rPr>
          <w:rFonts w:ascii="Arial" w:hAnsi="Arial" w:cs="Arial"/>
          <w:sz w:val="24"/>
          <w:szCs w:val="24"/>
        </w:rPr>
        <w:t xml:space="preserve"> Constituição </w:t>
      </w:r>
      <w:r w:rsidRPr="000077C4">
        <w:rPr>
          <w:rFonts w:ascii="Arial" w:hAnsi="Arial" w:cs="Arial"/>
          <w:sz w:val="24"/>
          <w:szCs w:val="24"/>
        </w:rPr>
        <w:t>Federal conferiu</w:t>
      </w:r>
      <w:r w:rsidR="00FF38A3" w:rsidRPr="000077C4">
        <w:rPr>
          <w:rFonts w:ascii="Arial" w:hAnsi="Arial" w:cs="Arial"/>
          <w:sz w:val="24"/>
          <w:szCs w:val="24"/>
        </w:rPr>
        <w:t xml:space="preserve"> amplo significado ao direito da dignidade da pessoa humana, </w:t>
      </w:r>
      <w:r w:rsidRPr="000077C4">
        <w:rPr>
          <w:rFonts w:ascii="Arial" w:hAnsi="Arial" w:cs="Arial"/>
          <w:sz w:val="24"/>
          <w:szCs w:val="24"/>
        </w:rPr>
        <w:t>enunciando</w:t>
      </w:r>
      <w:r w:rsidR="00FF38A3" w:rsidRPr="000077C4">
        <w:rPr>
          <w:rFonts w:ascii="Arial" w:hAnsi="Arial" w:cs="Arial"/>
          <w:sz w:val="24"/>
          <w:szCs w:val="24"/>
        </w:rPr>
        <w:t xml:space="preserve"> princípios que servem como meios instrumentais para a efetiva prática dos fins estatais.</w:t>
      </w:r>
    </w:p>
    <w:p w14:paraId="41316027" w14:textId="12AE9C15" w:rsidR="00FF38A3" w:rsidRPr="000077C4" w:rsidRDefault="00FF38A3" w:rsidP="00A80F03">
      <w:pPr>
        <w:spacing w:after="240" w:line="360" w:lineRule="auto"/>
        <w:ind w:firstLine="851"/>
        <w:jc w:val="both"/>
        <w:rPr>
          <w:rFonts w:ascii="Arial" w:hAnsi="Arial" w:cs="Arial"/>
          <w:bCs/>
          <w:iCs/>
          <w:sz w:val="24"/>
          <w:szCs w:val="24"/>
        </w:rPr>
      </w:pPr>
      <w:r w:rsidRPr="000077C4">
        <w:rPr>
          <w:rFonts w:ascii="Arial" w:hAnsi="Arial" w:cs="Arial"/>
          <w:bCs/>
          <w:iCs/>
          <w:sz w:val="24"/>
          <w:szCs w:val="24"/>
        </w:rPr>
        <w:t>Desse modo, com o advento do Estado Democrático de Direito são claros os objetivos fundamentais para a construção de uma sociedade mais livre, justa e solidária, a correção das desigualdades sociais e regionais, a promoção do bem-estar e justiça sociais para todas as pessoas.</w:t>
      </w:r>
    </w:p>
    <w:p w14:paraId="1E428E0A" w14:textId="75614F12" w:rsidR="00126858" w:rsidRPr="000077C4" w:rsidRDefault="00FF38A3" w:rsidP="00A80F03">
      <w:pPr>
        <w:spacing w:after="240" w:line="360" w:lineRule="auto"/>
        <w:ind w:firstLine="851"/>
        <w:jc w:val="both"/>
        <w:rPr>
          <w:rFonts w:ascii="Arial" w:hAnsi="Arial" w:cs="Arial"/>
          <w:bCs/>
          <w:iCs/>
          <w:sz w:val="24"/>
          <w:szCs w:val="24"/>
        </w:rPr>
      </w:pPr>
      <w:r w:rsidRPr="000077C4">
        <w:rPr>
          <w:rFonts w:ascii="Arial" w:hAnsi="Arial" w:cs="Arial"/>
          <w:bCs/>
          <w:iCs/>
          <w:sz w:val="24"/>
          <w:szCs w:val="24"/>
        </w:rPr>
        <w:t xml:space="preserve">Assim, observa-se que o principal objetivo do Estado Democrático de Direito não é apenas justificar os direitos sociais como direitos humanos e fundamentais, como também </w:t>
      </w:r>
      <w:r w:rsidR="00A04617" w:rsidRPr="000077C4">
        <w:rPr>
          <w:rFonts w:ascii="Arial" w:hAnsi="Arial" w:cs="Arial"/>
          <w:bCs/>
          <w:iCs/>
          <w:sz w:val="24"/>
          <w:szCs w:val="24"/>
        </w:rPr>
        <w:t xml:space="preserve">de </w:t>
      </w:r>
      <w:r w:rsidRPr="000077C4">
        <w:rPr>
          <w:rFonts w:ascii="Arial" w:hAnsi="Arial" w:cs="Arial"/>
          <w:bCs/>
          <w:iCs/>
          <w:sz w:val="24"/>
          <w:szCs w:val="24"/>
        </w:rPr>
        <w:t xml:space="preserve">garanti-los. Daí a importância do Poder Judiciário na promoção da </w:t>
      </w:r>
      <w:r w:rsidRPr="000077C4">
        <w:rPr>
          <w:rFonts w:ascii="Arial" w:hAnsi="Arial" w:cs="Arial"/>
          <w:bCs/>
          <w:iCs/>
          <w:sz w:val="24"/>
          <w:szCs w:val="24"/>
        </w:rPr>
        <w:lastRenderedPageBreak/>
        <w:t>defesa dos direitos fundamentais e da inclusão social, especialmente por meio do controle judicial de políticas públicas.</w:t>
      </w:r>
    </w:p>
    <w:p w14:paraId="7A4FCF40" w14:textId="6486A8ED" w:rsidR="00FF38A3" w:rsidRPr="000077C4" w:rsidRDefault="00126858" w:rsidP="00A80F03">
      <w:pPr>
        <w:spacing w:after="240" w:line="360" w:lineRule="auto"/>
        <w:ind w:firstLine="851"/>
        <w:jc w:val="both"/>
        <w:rPr>
          <w:rFonts w:ascii="Arial" w:hAnsi="Arial" w:cs="Arial"/>
          <w:bCs/>
          <w:iCs/>
          <w:sz w:val="24"/>
          <w:szCs w:val="24"/>
        </w:rPr>
      </w:pPr>
      <w:r w:rsidRPr="000077C4">
        <w:rPr>
          <w:rFonts w:ascii="Arial" w:hAnsi="Arial" w:cs="Arial"/>
          <w:bCs/>
          <w:iCs/>
          <w:sz w:val="24"/>
          <w:szCs w:val="24"/>
        </w:rPr>
        <w:t>Portanto</w:t>
      </w:r>
      <w:r w:rsidR="00FF38A3" w:rsidRPr="000077C4">
        <w:rPr>
          <w:rFonts w:ascii="Arial" w:hAnsi="Arial" w:cs="Arial"/>
          <w:bCs/>
          <w:iCs/>
          <w:sz w:val="24"/>
          <w:szCs w:val="24"/>
        </w:rPr>
        <w:t xml:space="preserve">, </w:t>
      </w:r>
      <w:r w:rsidR="00FF38A3" w:rsidRPr="000077C4">
        <w:rPr>
          <w:rFonts w:ascii="Arial" w:hAnsi="Arial" w:cs="Arial"/>
          <w:b/>
          <w:iCs/>
          <w:sz w:val="24"/>
          <w:szCs w:val="24"/>
        </w:rPr>
        <w:t xml:space="preserve">revela-se de especial gravidade a existência de </w:t>
      </w:r>
      <w:r w:rsidR="00C60A6B" w:rsidRPr="000077C4">
        <w:rPr>
          <w:rFonts w:ascii="Arial" w:hAnsi="Arial" w:cs="Arial"/>
          <w:b/>
          <w:iCs/>
          <w:sz w:val="24"/>
          <w:szCs w:val="24"/>
        </w:rPr>
        <w:t>entraves burocráticos</w:t>
      </w:r>
      <w:r w:rsidRPr="000077C4">
        <w:rPr>
          <w:rFonts w:ascii="Arial" w:hAnsi="Arial" w:cs="Arial"/>
          <w:b/>
          <w:iCs/>
          <w:sz w:val="24"/>
          <w:szCs w:val="24"/>
        </w:rPr>
        <w:t xml:space="preserve"> à livre circulação da pessoa com deficiência</w:t>
      </w:r>
      <w:r w:rsidR="00FF38A3" w:rsidRPr="000077C4">
        <w:rPr>
          <w:rFonts w:ascii="Arial" w:hAnsi="Arial" w:cs="Arial"/>
          <w:bCs/>
          <w:iCs/>
          <w:sz w:val="24"/>
          <w:szCs w:val="24"/>
        </w:rPr>
        <w:t xml:space="preserve">, </w:t>
      </w:r>
      <w:r w:rsidR="00C60A6B" w:rsidRPr="000077C4">
        <w:rPr>
          <w:rFonts w:ascii="Arial" w:hAnsi="Arial" w:cs="Arial"/>
          <w:bCs/>
          <w:iCs/>
          <w:sz w:val="24"/>
          <w:szCs w:val="24"/>
        </w:rPr>
        <w:t>mediante a criação de</w:t>
      </w:r>
      <w:r w:rsidR="00FF38A3" w:rsidRPr="000077C4">
        <w:rPr>
          <w:rFonts w:ascii="Arial" w:hAnsi="Arial" w:cs="Arial"/>
          <w:bCs/>
          <w:iCs/>
          <w:sz w:val="24"/>
          <w:szCs w:val="24"/>
        </w:rPr>
        <w:t xml:space="preserve"> empecilhos não previstos </w:t>
      </w:r>
      <w:r w:rsidR="00C632B7" w:rsidRPr="000077C4">
        <w:rPr>
          <w:rFonts w:ascii="Arial" w:hAnsi="Arial" w:cs="Arial"/>
          <w:bCs/>
          <w:iCs/>
          <w:sz w:val="24"/>
          <w:szCs w:val="24"/>
        </w:rPr>
        <w:t>nas leis</w:t>
      </w:r>
      <w:r w:rsidR="00FF38A3" w:rsidRPr="000077C4">
        <w:rPr>
          <w:rFonts w:ascii="Arial" w:hAnsi="Arial" w:cs="Arial"/>
          <w:bCs/>
          <w:iCs/>
          <w:sz w:val="24"/>
          <w:szCs w:val="24"/>
        </w:rPr>
        <w:t xml:space="preserve">, </w:t>
      </w:r>
      <w:r w:rsidR="00C632B7" w:rsidRPr="000077C4">
        <w:rPr>
          <w:rFonts w:ascii="Arial" w:hAnsi="Arial" w:cs="Arial"/>
          <w:bCs/>
          <w:iCs/>
          <w:sz w:val="24"/>
          <w:szCs w:val="24"/>
        </w:rPr>
        <w:t xml:space="preserve">de modo a </w:t>
      </w:r>
      <w:r w:rsidR="00C60A6B" w:rsidRPr="000077C4">
        <w:rPr>
          <w:rFonts w:ascii="Arial" w:hAnsi="Arial" w:cs="Arial"/>
          <w:bCs/>
          <w:iCs/>
          <w:sz w:val="24"/>
          <w:szCs w:val="24"/>
        </w:rPr>
        <w:t>obstar</w:t>
      </w:r>
      <w:r w:rsidR="00C632B7" w:rsidRPr="000077C4">
        <w:rPr>
          <w:rFonts w:ascii="Arial" w:hAnsi="Arial" w:cs="Arial"/>
          <w:bCs/>
          <w:iCs/>
          <w:sz w:val="24"/>
          <w:szCs w:val="24"/>
        </w:rPr>
        <w:t xml:space="preserve"> </w:t>
      </w:r>
      <w:r w:rsidR="00C60A6B" w:rsidRPr="000077C4">
        <w:rPr>
          <w:rFonts w:ascii="Arial" w:hAnsi="Arial" w:cs="Arial"/>
          <w:bCs/>
          <w:iCs/>
          <w:sz w:val="24"/>
          <w:szCs w:val="24"/>
        </w:rPr>
        <w:t xml:space="preserve">o direito ao transporte e </w:t>
      </w:r>
      <w:r w:rsidR="00C632B7" w:rsidRPr="000077C4">
        <w:rPr>
          <w:rFonts w:ascii="Arial" w:hAnsi="Arial" w:cs="Arial"/>
          <w:bCs/>
          <w:iCs/>
          <w:sz w:val="24"/>
          <w:szCs w:val="24"/>
        </w:rPr>
        <w:t>o</w:t>
      </w:r>
      <w:r w:rsidRPr="000077C4">
        <w:rPr>
          <w:rFonts w:ascii="Arial" w:hAnsi="Arial" w:cs="Arial"/>
          <w:bCs/>
          <w:iCs/>
          <w:sz w:val="24"/>
          <w:szCs w:val="24"/>
        </w:rPr>
        <w:t xml:space="preserve"> acesso a </w:t>
      </w:r>
      <w:r w:rsidR="00C632B7" w:rsidRPr="000077C4">
        <w:rPr>
          <w:rFonts w:ascii="Arial" w:hAnsi="Arial" w:cs="Arial"/>
          <w:bCs/>
          <w:iCs/>
          <w:sz w:val="24"/>
          <w:szCs w:val="24"/>
        </w:rPr>
        <w:t>outros</w:t>
      </w:r>
      <w:r w:rsidRPr="000077C4">
        <w:rPr>
          <w:rFonts w:ascii="Arial" w:hAnsi="Arial" w:cs="Arial"/>
          <w:bCs/>
          <w:iCs/>
          <w:sz w:val="24"/>
          <w:szCs w:val="24"/>
        </w:rPr>
        <w:t xml:space="preserve"> </w:t>
      </w:r>
      <w:r w:rsidR="00FF38A3" w:rsidRPr="000077C4">
        <w:rPr>
          <w:rFonts w:ascii="Arial" w:hAnsi="Arial" w:cs="Arial"/>
          <w:bCs/>
          <w:iCs/>
          <w:sz w:val="24"/>
          <w:szCs w:val="24"/>
        </w:rPr>
        <w:t xml:space="preserve">direitos fundamentais, consubstanciados em atividades </w:t>
      </w:r>
      <w:r w:rsidR="00587869" w:rsidRPr="000077C4">
        <w:rPr>
          <w:rFonts w:ascii="Arial" w:hAnsi="Arial" w:cs="Arial"/>
          <w:bCs/>
          <w:iCs/>
          <w:sz w:val="24"/>
          <w:szCs w:val="24"/>
        </w:rPr>
        <w:t>cotidianas</w:t>
      </w:r>
      <w:r w:rsidRPr="000077C4">
        <w:rPr>
          <w:rFonts w:ascii="Arial" w:hAnsi="Arial" w:cs="Arial"/>
          <w:bCs/>
          <w:iCs/>
          <w:sz w:val="24"/>
          <w:szCs w:val="24"/>
        </w:rPr>
        <w:t>, tais como acesso a escola</w:t>
      </w:r>
      <w:r w:rsidR="00A04617" w:rsidRPr="000077C4">
        <w:rPr>
          <w:rFonts w:ascii="Arial" w:hAnsi="Arial" w:cs="Arial"/>
          <w:bCs/>
          <w:iCs/>
          <w:sz w:val="24"/>
          <w:szCs w:val="24"/>
        </w:rPr>
        <w:t>, ao trabalho</w:t>
      </w:r>
      <w:r w:rsidRPr="000077C4">
        <w:rPr>
          <w:rFonts w:ascii="Arial" w:hAnsi="Arial" w:cs="Arial"/>
          <w:bCs/>
          <w:iCs/>
          <w:sz w:val="24"/>
          <w:szCs w:val="24"/>
        </w:rPr>
        <w:t xml:space="preserve"> e </w:t>
      </w:r>
      <w:r w:rsidR="00A04617" w:rsidRPr="000077C4">
        <w:rPr>
          <w:rFonts w:ascii="Arial" w:hAnsi="Arial" w:cs="Arial"/>
          <w:bCs/>
          <w:iCs/>
          <w:sz w:val="24"/>
          <w:szCs w:val="24"/>
        </w:rPr>
        <w:t xml:space="preserve">ao </w:t>
      </w:r>
      <w:r w:rsidRPr="000077C4">
        <w:rPr>
          <w:rFonts w:ascii="Arial" w:hAnsi="Arial" w:cs="Arial"/>
          <w:bCs/>
          <w:iCs/>
          <w:sz w:val="24"/>
          <w:szCs w:val="24"/>
        </w:rPr>
        <w:t>lazer.</w:t>
      </w:r>
    </w:p>
    <w:p w14:paraId="62CEBE3D" w14:textId="6F1E3F14" w:rsidR="00122AB3" w:rsidRPr="000077C4" w:rsidRDefault="00126858" w:rsidP="00A80F03">
      <w:pPr>
        <w:spacing w:after="240" w:line="360" w:lineRule="auto"/>
        <w:ind w:firstLine="851"/>
        <w:jc w:val="both"/>
        <w:rPr>
          <w:rFonts w:ascii="Arial" w:hAnsi="Arial" w:cs="Arial"/>
          <w:bCs/>
          <w:iCs/>
          <w:sz w:val="24"/>
          <w:szCs w:val="24"/>
        </w:rPr>
      </w:pPr>
      <w:r w:rsidRPr="000077C4">
        <w:rPr>
          <w:rFonts w:ascii="Arial" w:hAnsi="Arial" w:cs="Arial"/>
          <w:bCs/>
          <w:iCs/>
          <w:sz w:val="24"/>
          <w:szCs w:val="24"/>
        </w:rPr>
        <w:t xml:space="preserve">Por fim, </w:t>
      </w:r>
      <w:r w:rsidR="00FF38A3" w:rsidRPr="000077C4">
        <w:rPr>
          <w:rFonts w:ascii="Arial" w:hAnsi="Arial" w:cs="Arial"/>
          <w:bCs/>
          <w:iCs/>
          <w:sz w:val="24"/>
          <w:szCs w:val="24"/>
        </w:rPr>
        <w:t>o que se v</w:t>
      </w:r>
      <w:r w:rsidRPr="000077C4">
        <w:rPr>
          <w:rFonts w:ascii="Arial" w:hAnsi="Arial" w:cs="Arial"/>
          <w:bCs/>
          <w:iCs/>
          <w:sz w:val="24"/>
          <w:szCs w:val="24"/>
        </w:rPr>
        <w:t xml:space="preserve">islumbra pela conduta </w:t>
      </w:r>
      <w:r w:rsidR="0064018D" w:rsidRPr="000077C4">
        <w:rPr>
          <w:rFonts w:ascii="Arial" w:hAnsi="Arial" w:cs="Arial"/>
          <w:bCs/>
          <w:iCs/>
          <w:sz w:val="24"/>
          <w:szCs w:val="24"/>
        </w:rPr>
        <w:t>do Município réu</w:t>
      </w:r>
      <w:r w:rsidR="00FF38A3" w:rsidRPr="000077C4">
        <w:rPr>
          <w:rFonts w:ascii="Arial" w:hAnsi="Arial" w:cs="Arial"/>
          <w:bCs/>
          <w:iCs/>
          <w:sz w:val="24"/>
          <w:szCs w:val="24"/>
        </w:rPr>
        <w:t xml:space="preserve"> é a transgressão em atender ao substrato mínim</w:t>
      </w:r>
      <w:r w:rsidRPr="000077C4">
        <w:rPr>
          <w:rFonts w:ascii="Arial" w:hAnsi="Arial" w:cs="Arial"/>
          <w:bCs/>
          <w:iCs/>
          <w:sz w:val="24"/>
          <w:szCs w:val="24"/>
        </w:rPr>
        <w:t>o de dignidade às pessoas com deficiência</w:t>
      </w:r>
      <w:r w:rsidR="00FF38A3" w:rsidRPr="000077C4">
        <w:rPr>
          <w:rFonts w:ascii="Arial" w:hAnsi="Arial" w:cs="Arial"/>
          <w:bCs/>
          <w:iCs/>
          <w:sz w:val="24"/>
          <w:szCs w:val="24"/>
        </w:rPr>
        <w:t xml:space="preserve">, </w:t>
      </w:r>
      <w:r w:rsidR="00A04617" w:rsidRPr="000077C4">
        <w:rPr>
          <w:rFonts w:ascii="Arial" w:hAnsi="Arial" w:cs="Arial"/>
          <w:bCs/>
          <w:iCs/>
          <w:sz w:val="24"/>
          <w:szCs w:val="24"/>
        </w:rPr>
        <w:t>violando as normas que protegem esse grupo vulnerável</w:t>
      </w:r>
      <w:r w:rsidR="00C5435A" w:rsidRPr="000077C4">
        <w:rPr>
          <w:rFonts w:ascii="Arial" w:hAnsi="Arial" w:cs="Arial"/>
          <w:bCs/>
          <w:iCs/>
          <w:sz w:val="24"/>
          <w:szCs w:val="24"/>
        </w:rPr>
        <w:t>. Assim, demonstra-se</w:t>
      </w:r>
      <w:r w:rsidR="00FF38A3" w:rsidRPr="000077C4">
        <w:rPr>
          <w:rFonts w:ascii="Arial" w:hAnsi="Arial" w:cs="Arial"/>
          <w:bCs/>
          <w:iCs/>
          <w:sz w:val="24"/>
          <w:szCs w:val="24"/>
        </w:rPr>
        <w:t xml:space="preserve"> </w:t>
      </w:r>
      <w:r w:rsidR="0064018D" w:rsidRPr="000077C4">
        <w:rPr>
          <w:rFonts w:ascii="Arial" w:hAnsi="Arial" w:cs="Arial"/>
          <w:bCs/>
          <w:iCs/>
          <w:sz w:val="24"/>
          <w:szCs w:val="24"/>
        </w:rPr>
        <w:t>imprescindível</w:t>
      </w:r>
      <w:r w:rsidR="00FF38A3" w:rsidRPr="000077C4">
        <w:rPr>
          <w:rFonts w:ascii="Arial" w:hAnsi="Arial" w:cs="Arial"/>
          <w:bCs/>
          <w:iCs/>
          <w:sz w:val="24"/>
          <w:szCs w:val="24"/>
        </w:rPr>
        <w:t xml:space="preserve"> assegurar</w:t>
      </w:r>
      <w:r w:rsidRPr="000077C4">
        <w:rPr>
          <w:rFonts w:ascii="Arial" w:hAnsi="Arial" w:cs="Arial"/>
          <w:bCs/>
          <w:iCs/>
          <w:sz w:val="24"/>
          <w:szCs w:val="24"/>
        </w:rPr>
        <w:t>,</w:t>
      </w:r>
      <w:r w:rsidR="0064018D" w:rsidRPr="000077C4">
        <w:rPr>
          <w:rFonts w:ascii="Arial" w:hAnsi="Arial" w:cs="Arial"/>
          <w:bCs/>
          <w:iCs/>
          <w:sz w:val="24"/>
          <w:szCs w:val="24"/>
        </w:rPr>
        <w:t xml:space="preserve"> pela presente via judicial,</w:t>
      </w:r>
      <w:r w:rsidRPr="000077C4">
        <w:rPr>
          <w:rFonts w:ascii="Arial" w:hAnsi="Arial" w:cs="Arial"/>
          <w:bCs/>
          <w:iCs/>
          <w:sz w:val="24"/>
          <w:szCs w:val="24"/>
        </w:rPr>
        <w:t xml:space="preserve"> </w:t>
      </w:r>
      <w:r w:rsidR="00C5435A" w:rsidRPr="000077C4">
        <w:rPr>
          <w:rFonts w:ascii="Arial" w:hAnsi="Arial" w:cs="Arial"/>
          <w:bCs/>
          <w:iCs/>
          <w:sz w:val="24"/>
          <w:szCs w:val="24"/>
        </w:rPr>
        <w:t>os seus</w:t>
      </w:r>
      <w:r w:rsidRPr="000077C4">
        <w:rPr>
          <w:rFonts w:ascii="Arial" w:hAnsi="Arial" w:cs="Arial"/>
          <w:bCs/>
          <w:iCs/>
          <w:sz w:val="24"/>
          <w:szCs w:val="24"/>
        </w:rPr>
        <w:t xml:space="preserve"> direito</w:t>
      </w:r>
      <w:r w:rsidR="00C5435A" w:rsidRPr="000077C4">
        <w:rPr>
          <w:rFonts w:ascii="Arial" w:hAnsi="Arial" w:cs="Arial"/>
          <w:bCs/>
          <w:iCs/>
          <w:sz w:val="24"/>
          <w:szCs w:val="24"/>
        </w:rPr>
        <w:t>s</w:t>
      </w:r>
      <w:r w:rsidRPr="000077C4">
        <w:rPr>
          <w:rFonts w:ascii="Arial" w:hAnsi="Arial" w:cs="Arial"/>
          <w:bCs/>
          <w:iCs/>
          <w:sz w:val="24"/>
          <w:szCs w:val="24"/>
        </w:rPr>
        <w:t>.</w:t>
      </w:r>
    </w:p>
    <w:p w14:paraId="49FB4E4F" w14:textId="77777777" w:rsidR="00663E6B" w:rsidRPr="000077C4" w:rsidRDefault="00663E6B" w:rsidP="00A80F03">
      <w:pPr>
        <w:spacing w:after="240" w:line="360" w:lineRule="auto"/>
        <w:ind w:firstLine="851"/>
        <w:jc w:val="both"/>
        <w:rPr>
          <w:rFonts w:ascii="Arial" w:hAnsi="Arial" w:cs="Arial"/>
          <w:b/>
          <w:color w:val="000000"/>
          <w:sz w:val="24"/>
          <w:szCs w:val="24"/>
          <w:shd w:val="clear" w:color="auto" w:fill="FFFFFF"/>
        </w:rPr>
      </w:pPr>
    </w:p>
    <w:p w14:paraId="30650AE5" w14:textId="214CDA52" w:rsidR="001634F3" w:rsidRPr="000077C4" w:rsidRDefault="00663E6B" w:rsidP="00A80F03">
      <w:pPr>
        <w:spacing w:after="240" w:line="360" w:lineRule="auto"/>
        <w:ind w:firstLine="851"/>
        <w:jc w:val="both"/>
        <w:rPr>
          <w:rFonts w:ascii="Arial" w:hAnsi="Arial" w:cs="Arial"/>
          <w:b/>
          <w:color w:val="000000"/>
          <w:sz w:val="24"/>
          <w:szCs w:val="24"/>
          <w:shd w:val="clear" w:color="auto" w:fill="FFFFFF"/>
        </w:rPr>
      </w:pPr>
      <w:r w:rsidRPr="000077C4">
        <w:rPr>
          <w:rFonts w:ascii="Arial" w:hAnsi="Arial" w:cs="Arial"/>
          <w:b/>
          <w:color w:val="000000"/>
          <w:sz w:val="24"/>
          <w:szCs w:val="24"/>
          <w:shd w:val="clear" w:color="auto" w:fill="FFFFFF"/>
        </w:rPr>
        <w:t>4</w:t>
      </w:r>
      <w:r w:rsidR="001634F3" w:rsidRPr="000077C4">
        <w:rPr>
          <w:rFonts w:ascii="Arial" w:hAnsi="Arial" w:cs="Arial"/>
          <w:b/>
          <w:color w:val="000000"/>
          <w:sz w:val="24"/>
          <w:szCs w:val="24"/>
          <w:shd w:val="clear" w:color="auto" w:fill="FFFFFF"/>
        </w:rPr>
        <w:t>. TUTELA DE URGÊNCIA</w:t>
      </w:r>
    </w:p>
    <w:p w14:paraId="2F5FB9C6" w14:textId="2495009D" w:rsidR="00F00620" w:rsidRPr="000077C4" w:rsidRDefault="00F00620" w:rsidP="00A80F03">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t>De acordo com o artigo 300 e seguintes do Novo Código de Processo Civil, a tutela de urgência será concedida quando houver elementos que evidenciem a probabilidade do direito e o perigo de dano ou o risco ao resultado útil do processo.</w:t>
      </w:r>
    </w:p>
    <w:p w14:paraId="0666BED2" w14:textId="39E60319" w:rsidR="0087613E" w:rsidRPr="000077C4" w:rsidRDefault="0087613E" w:rsidP="00A80F03">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t xml:space="preserve">Nesse sentido, </w:t>
      </w:r>
      <w:r w:rsidR="000077C4" w:rsidRPr="000077C4">
        <w:rPr>
          <w:rFonts w:ascii="Arial" w:hAnsi="Arial" w:cs="Arial"/>
          <w:b/>
          <w:sz w:val="24"/>
          <w:szCs w:val="24"/>
        </w:rPr>
        <w:t>XXXXXXX</w:t>
      </w:r>
      <w:r w:rsidR="00587869" w:rsidRPr="000077C4">
        <w:rPr>
          <w:rFonts w:ascii="Arial" w:hAnsi="Arial" w:cs="Arial"/>
          <w:b/>
          <w:sz w:val="24"/>
          <w:szCs w:val="24"/>
        </w:rPr>
        <w:t xml:space="preserve"> é pessoa hipossuficiente financeira, e </w:t>
      </w:r>
      <w:r w:rsidR="00BB1097" w:rsidRPr="000077C4">
        <w:rPr>
          <w:rFonts w:ascii="Arial" w:hAnsi="Arial" w:cs="Arial"/>
          <w:b/>
          <w:sz w:val="24"/>
          <w:szCs w:val="24"/>
        </w:rPr>
        <w:t>tem</w:t>
      </w:r>
      <w:r w:rsidRPr="000077C4">
        <w:rPr>
          <w:rFonts w:ascii="Arial" w:hAnsi="Arial" w:cs="Arial"/>
          <w:b/>
          <w:color w:val="000000"/>
          <w:sz w:val="24"/>
          <w:szCs w:val="24"/>
          <w:shd w:val="clear" w:color="auto" w:fill="FFFFFF"/>
        </w:rPr>
        <w:t xml:space="preserve"> </w:t>
      </w:r>
      <w:r w:rsidR="00BB1097" w:rsidRPr="000077C4">
        <w:rPr>
          <w:rFonts w:ascii="Arial" w:hAnsi="Arial" w:cs="Arial"/>
          <w:b/>
          <w:sz w:val="24"/>
          <w:szCs w:val="24"/>
        </w:rPr>
        <w:t xml:space="preserve">quadro </w:t>
      </w:r>
      <w:proofErr w:type="spellStart"/>
      <w:r w:rsidR="00BB1097" w:rsidRPr="000077C4">
        <w:rPr>
          <w:rFonts w:ascii="Arial" w:hAnsi="Arial" w:cs="Arial"/>
          <w:b/>
          <w:sz w:val="24"/>
          <w:szCs w:val="24"/>
        </w:rPr>
        <w:t>audiológico</w:t>
      </w:r>
      <w:proofErr w:type="spellEnd"/>
      <w:r w:rsidR="00BB1097" w:rsidRPr="000077C4">
        <w:rPr>
          <w:rFonts w:ascii="Arial" w:hAnsi="Arial" w:cs="Arial"/>
          <w:b/>
          <w:sz w:val="24"/>
          <w:szCs w:val="24"/>
        </w:rPr>
        <w:t xml:space="preserve"> compatível com deficiência auditiva em caráter permanente</w:t>
      </w:r>
      <w:r w:rsidR="00587869" w:rsidRPr="000077C4">
        <w:rPr>
          <w:rFonts w:ascii="Arial" w:hAnsi="Arial" w:cs="Arial"/>
          <w:sz w:val="24"/>
          <w:szCs w:val="24"/>
        </w:rPr>
        <w:t xml:space="preserve">, utilizando </w:t>
      </w:r>
      <w:r w:rsidRPr="000077C4">
        <w:rPr>
          <w:rFonts w:ascii="Arial" w:hAnsi="Arial" w:cs="Arial"/>
          <w:color w:val="000000"/>
          <w:sz w:val="24"/>
          <w:szCs w:val="24"/>
          <w:shd w:val="clear" w:color="auto" w:fill="FFFFFF"/>
        </w:rPr>
        <w:t xml:space="preserve">o transporte público para </w:t>
      </w:r>
      <w:r w:rsidR="0064018D" w:rsidRPr="000077C4">
        <w:rPr>
          <w:rFonts w:ascii="Arial" w:hAnsi="Arial" w:cs="Arial"/>
          <w:color w:val="000000"/>
          <w:sz w:val="24"/>
          <w:szCs w:val="24"/>
          <w:shd w:val="clear" w:color="auto" w:fill="FFFFFF"/>
        </w:rPr>
        <w:t>seus compromissos cotidianos, tais como consultas médicas,</w:t>
      </w:r>
      <w:r w:rsidRPr="000077C4">
        <w:rPr>
          <w:rFonts w:ascii="Arial" w:hAnsi="Arial" w:cs="Arial"/>
          <w:color w:val="000000"/>
          <w:sz w:val="24"/>
          <w:szCs w:val="24"/>
          <w:shd w:val="clear" w:color="auto" w:fill="FFFFFF"/>
        </w:rPr>
        <w:t xml:space="preserve"> cursinho preparatório</w:t>
      </w:r>
      <w:r w:rsidR="0064018D" w:rsidRPr="000077C4">
        <w:rPr>
          <w:rFonts w:ascii="Arial" w:hAnsi="Arial" w:cs="Arial"/>
          <w:color w:val="000000"/>
          <w:sz w:val="24"/>
          <w:szCs w:val="24"/>
          <w:shd w:val="clear" w:color="auto" w:fill="FFFFFF"/>
        </w:rPr>
        <w:t xml:space="preserve"> para o vestibular, lazer, etc. P</w:t>
      </w:r>
      <w:r w:rsidRPr="000077C4">
        <w:rPr>
          <w:rFonts w:ascii="Arial" w:hAnsi="Arial" w:cs="Arial"/>
          <w:color w:val="000000"/>
          <w:sz w:val="24"/>
          <w:szCs w:val="24"/>
          <w:shd w:val="clear" w:color="auto" w:fill="FFFFFF"/>
        </w:rPr>
        <w:t>ortanto</w:t>
      </w:r>
      <w:r w:rsidR="0064018D" w:rsidRPr="000077C4">
        <w:rPr>
          <w:rFonts w:ascii="Arial" w:hAnsi="Arial" w:cs="Arial"/>
          <w:color w:val="000000"/>
          <w:sz w:val="24"/>
          <w:szCs w:val="24"/>
          <w:shd w:val="clear" w:color="auto" w:fill="FFFFFF"/>
        </w:rPr>
        <w:t>,</w:t>
      </w:r>
      <w:r w:rsidRPr="000077C4">
        <w:rPr>
          <w:rFonts w:ascii="Arial" w:hAnsi="Arial" w:cs="Arial"/>
          <w:color w:val="000000"/>
          <w:sz w:val="24"/>
          <w:szCs w:val="24"/>
          <w:shd w:val="clear" w:color="auto" w:fill="FFFFFF"/>
        </w:rPr>
        <w:t xml:space="preserve"> </w:t>
      </w:r>
      <w:r w:rsidR="0064018D" w:rsidRPr="000077C4">
        <w:rPr>
          <w:rFonts w:ascii="Arial" w:hAnsi="Arial" w:cs="Arial"/>
          <w:color w:val="000000"/>
          <w:sz w:val="24"/>
          <w:szCs w:val="24"/>
          <w:shd w:val="clear" w:color="auto" w:fill="FFFFFF"/>
        </w:rPr>
        <w:t xml:space="preserve">no presente caso, </w:t>
      </w:r>
      <w:r w:rsidR="00BB1097" w:rsidRPr="000077C4">
        <w:rPr>
          <w:rFonts w:ascii="Arial" w:hAnsi="Arial" w:cs="Arial"/>
          <w:color w:val="000000"/>
          <w:sz w:val="24"/>
          <w:szCs w:val="24"/>
          <w:shd w:val="clear" w:color="auto" w:fill="FFFFFF"/>
        </w:rPr>
        <w:t xml:space="preserve">o acesso ao transporte público é essencial </w:t>
      </w:r>
      <w:r w:rsidR="0064018D" w:rsidRPr="000077C4">
        <w:rPr>
          <w:rFonts w:ascii="Arial" w:hAnsi="Arial" w:cs="Arial"/>
          <w:color w:val="000000"/>
          <w:sz w:val="24"/>
          <w:szCs w:val="24"/>
          <w:shd w:val="clear" w:color="auto" w:fill="FFFFFF"/>
        </w:rPr>
        <w:t>à garantia</w:t>
      </w:r>
      <w:r w:rsidR="00BB1097" w:rsidRPr="000077C4">
        <w:rPr>
          <w:rFonts w:ascii="Arial" w:hAnsi="Arial" w:cs="Arial"/>
          <w:color w:val="000000"/>
          <w:sz w:val="24"/>
          <w:szCs w:val="24"/>
          <w:shd w:val="clear" w:color="auto" w:fill="FFFFFF"/>
        </w:rPr>
        <w:t xml:space="preserve"> do direito à educação, por exemplo. </w:t>
      </w:r>
    </w:p>
    <w:p w14:paraId="2EB32242" w14:textId="15FB3AEB" w:rsidR="00177A6F" w:rsidRPr="000077C4" w:rsidRDefault="0064018D" w:rsidP="0064018D">
      <w:pPr>
        <w:spacing w:after="240" w:line="360" w:lineRule="auto"/>
        <w:ind w:firstLine="851"/>
        <w:jc w:val="both"/>
        <w:rPr>
          <w:rFonts w:ascii="Arial" w:hAnsi="Arial" w:cs="Arial"/>
          <w:sz w:val="24"/>
          <w:szCs w:val="24"/>
        </w:rPr>
      </w:pPr>
      <w:r w:rsidRPr="000077C4">
        <w:rPr>
          <w:rFonts w:ascii="Arial" w:hAnsi="Arial" w:cs="Arial"/>
          <w:sz w:val="24"/>
          <w:szCs w:val="24"/>
        </w:rPr>
        <w:t>A</w:t>
      </w:r>
      <w:r w:rsidR="00513440" w:rsidRPr="000077C4">
        <w:rPr>
          <w:rFonts w:ascii="Arial" w:hAnsi="Arial" w:cs="Arial"/>
          <w:sz w:val="24"/>
          <w:szCs w:val="24"/>
        </w:rPr>
        <w:t xml:space="preserve"> concessão do passe-livre</w:t>
      </w:r>
      <w:r w:rsidRPr="000077C4">
        <w:rPr>
          <w:rFonts w:ascii="Arial" w:hAnsi="Arial" w:cs="Arial"/>
          <w:sz w:val="24"/>
          <w:szCs w:val="24"/>
        </w:rPr>
        <w:t>, por meio de antecipação de tutela,</w:t>
      </w:r>
      <w:r w:rsidR="00513440" w:rsidRPr="000077C4">
        <w:rPr>
          <w:rFonts w:ascii="Arial" w:hAnsi="Arial" w:cs="Arial"/>
          <w:sz w:val="24"/>
          <w:szCs w:val="24"/>
        </w:rPr>
        <w:t xml:space="preserve"> é essencial para exercício dos direitos e</w:t>
      </w:r>
      <w:r w:rsidRPr="000077C4">
        <w:rPr>
          <w:rFonts w:ascii="Arial" w:hAnsi="Arial" w:cs="Arial"/>
          <w:sz w:val="24"/>
          <w:szCs w:val="24"/>
        </w:rPr>
        <w:t xml:space="preserve"> </w:t>
      </w:r>
      <w:r w:rsidR="00513440" w:rsidRPr="000077C4">
        <w:rPr>
          <w:rFonts w:ascii="Arial" w:hAnsi="Arial" w:cs="Arial"/>
          <w:sz w:val="24"/>
          <w:szCs w:val="24"/>
        </w:rPr>
        <w:t xml:space="preserve">liberdades fundamentais </w:t>
      </w:r>
      <w:r w:rsidRPr="000077C4">
        <w:rPr>
          <w:rFonts w:ascii="Arial" w:hAnsi="Arial" w:cs="Arial"/>
          <w:sz w:val="24"/>
          <w:szCs w:val="24"/>
        </w:rPr>
        <w:t>da requerente</w:t>
      </w:r>
      <w:r w:rsidR="00513440" w:rsidRPr="000077C4">
        <w:rPr>
          <w:rFonts w:ascii="Arial" w:hAnsi="Arial" w:cs="Arial"/>
          <w:sz w:val="24"/>
          <w:szCs w:val="24"/>
        </w:rPr>
        <w:t>, visando</w:t>
      </w:r>
      <w:r w:rsidRPr="000077C4">
        <w:rPr>
          <w:rFonts w:ascii="Arial" w:hAnsi="Arial" w:cs="Arial"/>
          <w:sz w:val="24"/>
          <w:szCs w:val="24"/>
        </w:rPr>
        <w:t xml:space="preserve"> principalmente promover a</w:t>
      </w:r>
      <w:r w:rsidR="00513440" w:rsidRPr="000077C4">
        <w:rPr>
          <w:rFonts w:ascii="Arial" w:hAnsi="Arial" w:cs="Arial"/>
          <w:sz w:val="24"/>
          <w:szCs w:val="24"/>
        </w:rPr>
        <w:t xml:space="preserve"> sua inclusão social.</w:t>
      </w:r>
      <w:r w:rsidR="00177A6F" w:rsidRPr="000077C4">
        <w:rPr>
          <w:rFonts w:ascii="Arial" w:hAnsi="Arial" w:cs="Arial"/>
          <w:sz w:val="24"/>
          <w:szCs w:val="24"/>
        </w:rPr>
        <w:t xml:space="preserve"> </w:t>
      </w:r>
    </w:p>
    <w:p w14:paraId="62100AEE" w14:textId="3E9A2847" w:rsidR="001F364B" w:rsidRPr="000077C4" w:rsidRDefault="001F364B" w:rsidP="0064018D">
      <w:pPr>
        <w:spacing w:after="240" w:line="360" w:lineRule="auto"/>
        <w:ind w:firstLine="851"/>
        <w:jc w:val="both"/>
        <w:rPr>
          <w:rFonts w:ascii="Arial" w:hAnsi="Arial" w:cs="Arial"/>
          <w:sz w:val="24"/>
          <w:szCs w:val="24"/>
        </w:rPr>
      </w:pPr>
      <w:r w:rsidRPr="000077C4">
        <w:rPr>
          <w:rFonts w:ascii="Arial" w:hAnsi="Arial" w:cs="Arial"/>
          <w:sz w:val="24"/>
          <w:szCs w:val="24"/>
        </w:rPr>
        <w:t xml:space="preserve">A probabilidade do direito está comprovada por meio de </w:t>
      </w:r>
      <w:r w:rsidRPr="000077C4">
        <w:rPr>
          <w:rFonts w:ascii="Arial" w:hAnsi="Arial" w:cs="Arial"/>
          <w:b/>
          <w:bCs/>
          <w:sz w:val="24"/>
          <w:szCs w:val="24"/>
        </w:rPr>
        <w:t xml:space="preserve">laudo médico </w:t>
      </w:r>
      <w:r w:rsidR="00587869" w:rsidRPr="000077C4">
        <w:rPr>
          <w:rFonts w:ascii="Arial" w:hAnsi="Arial" w:cs="Arial"/>
          <w:b/>
          <w:bCs/>
          <w:sz w:val="24"/>
          <w:szCs w:val="24"/>
        </w:rPr>
        <w:t>acompanhado</w:t>
      </w:r>
      <w:r w:rsidRPr="000077C4">
        <w:rPr>
          <w:rFonts w:ascii="Arial" w:hAnsi="Arial" w:cs="Arial"/>
          <w:b/>
          <w:bCs/>
          <w:sz w:val="24"/>
          <w:szCs w:val="24"/>
        </w:rPr>
        <w:t xml:space="preserve"> de audiometria,</w:t>
      </w:r>
      <w:r w:rsidR="00587869" w:rsidRPr="000077C4">
        <w:rPr>
          <w:rFonts w:ascii="Arial" w:hAnsi="Arial" w:cs="Arial"/>
          <w:b/>
          <w:bCs/>
          <w:sz w:val="24"/>
          <w:szCs w:val="24"/>
        </w:rPr>
        <w:t xml:space="preserve"> declaração da Coordenadoria do Núcleo de Atendimento às Pessoas com Necessidades Específicas – </w:t>
      </w:r>
      <w:proofErr w:type="spellStart"/>
      <w:r w:rsidR="000077C4" w:rsidRPr="000077C4">
        <w:rPr>
          <w:rFonts w:ascii="Arial" w:hAnsi="Arial" w:cs="Arial"/>
          <w:b/>
          <w:bCs/>
          <w:sz w:val="24"/>
          <w:szCs w:val="24"/>
        </w:rPr>
        <w:t>xxxxxxxxxx</w:t>
      </w:r>
      <w:proofErr w:type="spellEnd"/>
      <w:r w:rsidR="00587869" w:rsidRPr="000077C4">
        <w:rPr>
          <w:rFonts w:ascii="Arial" w:hAnsi="Arial" w:cs="Arial"/>
          <w:b/>
          <w:bCs/>
          <w:sz w:val="24"/>
          <w:szCs w:val="24"/>
        </w:rPr>
        <w:t xml:space="preserve">,  </w:t>
      </w:r>
      <w:r w:rsidR="00454EE0" w:rsidRPr="000077C4">
        <w:rPr>
          <w:rFonts w:ascii="Arial" w:hAnsi="Arial" w:cs="Arial"/>
          <w:b/>
          <w:bCs/>
          <w:sz w:val="24"/>
          <w:szCs w:val="24"/>
        </w:rPr>
        <w:t xml:space="preserve">declaração </w:t>
      </w:r>
      <w:r w:rsidR="00024413" w:rsidRPr="000077C4">
        <w:rPr>
          <w:rFonts w:ascii="Arial" w:hAnsi="Arial" w:cs="Arial"/>
          <w:b/>
          <w:bCs/>
          <w:sz w:val="24"/>
          <w:szCs w:val="24"/>
        </w:rPr>
        <w:t>de</w:t>
      </w:r>
      <w:r w:rsidR="00454EE0" w:rsidRPr="000077C4">
        <w:rPr>
          <w:rFonts w:ascii="Arial" w:hAnsi="Arial" w:cs="Arial"/>
          <w:b/>
          <w:bCs/>
          <w:sz w:val="24"/>
          <w:szCs w:val="24"/>
        </w:rPr>
        <w:t xml:space="preserve"> hipossuficiência financeira</w:t>
      </w:r>
      <w:r w:rsidR="00454EE0" w:rsidRPr="000077C4">
        <w:rPr>
          <w:rFonts w:ascii="Arial" w:hAnsi="Arial" w:cs="Arial"/>
          <w:sz w:val="24"/>
          <w:szCs w:val="24"/>
        </w:rPr>
        <w:t>,</w:t>
      </w:r>
      <w:r w:rsidR="00587869" w:rsidRPr="000077C4">
        <w:rPr>
          <w:rFonts w:ascii="Arial" w:hAnsi="Arial" w:cs="Arial"/>
          <w:sz w:val="24"/>
          <w:szCs w:val="24"/>
        </w:rPr>
        <w:t xml:space="preserve"> </w:t>
      </w:r>
      <w:r w:rsidR="00587869" w:rsidRPr="000077C4">
        <w:rPr>
          <w:rFonts w:ascii="Arial" w:hAnsi="Arial" w:cs="Arial"/>
          <w:b/>
          <w:bCs/>
          <w:sz w:val="24"/>
          <w:szCs w:val="24"/>
        </w:rPr>
        <w:t xml:space="preserve">e comprovante de inscrição no </w:t>
      </w:r>
      <w:r w:rsidR="00587869" w:rsidRPr="000077C4">
        <w:rPr>
          <w:rFonts w:ascii="Arial" w:hAnsi="Arial" w:cs="Arial"/>
          <w:b/>
          <w:bCs/>
          <w:sz w:val="24"/>
          <w:szCs w:val="24"/>
        </w:rPr>
        <w:lastRenderedPageBreak/>
        <w:t>Cadastro Único,</w:t>
      </w:r>
      <w:r w:rsidR="00454EE0" w:rsidRPr="000077C4">
        <w:rPr>
          <w:rFonts w:ascii="Arial" w:hAnsi="Arial" w:cs="Arial"/>
          <w:sz w:val="24"/>
          <w:szCs w:val="24"/>
        </w:rPr>
        <w:t xml:space="preserve"> documentos os quais</w:t>
      </w:r>
      <w:r w:rsidRPr="000077C4">
        <w:rPr>
          <w:rFonts w:ascii="Arial" w:hAnsi="Arial" w:cs="Arial"/>
          <w:sz w:val="24"/>
          <w:szCs w:val="24"/>
        </w:rPr>
        <w:t xml:space="preserve"> comprovam a condição da requerente</w:t>
      </w:r>
      <w:r w:rsidR="00454EE0" w:rsidRPr="000077C4">
        <w:rPr>
          <w:rFonts w:ascii="Arial" w:hAnsi="Arial" w:cs="Arial"/>
          <w:sz w:val="24"/>
          <w:szCs w:val="24"/>
        </w:rPr>
        <w:t xml:space="preserve"> de forma inequívoca</w:t>
      </w:r>
      <w:r w:rsidRPr="000077C4">
        <w:rPr>
          <w:rFonts w:ascii="Arial" w:hAnsi="Arial" w:cs="Arial"/>
          <w:sz w:val="24"/>
          <w:szCs w:val="24"/>
        </w:rPr>
        <w:t xml:space="preserve">, amoldando-se aos requisitos </w:t>
      </w:r>
      <w:r w:rsidR="00454EE0" w:rsidRPr="000077C4">
        <w:rPr>
          <w:rFonts w:ascii="Arial" w:hAnsi="Arial" w:cs="Arial"/>
          <w:sz w:val="24"/>
          <w:szCs w:val="24"/>
        </w:rPr>
        <w:t xml:space="preserve">e condições </w:t>
      </w:r>
      <w:r w:rsidRPr="000077C4">
        <w:rPr>
          <w:rFonts w:ascii="Arial" w:hAnsi="Arial" w:cs="Arial"/>
          <w:sz w:val="24"/>
          <w:szCs w:val="24"/>
        </w:rPr>
        <w:t>da Lei Municipal nº 6.058/2009, e às regras do Decreto Municipal nº 11.095/2020 relativas à operacionalização do benefício.</w:t>
      </w:r>
    </w:p>
    <w:p w14:paraId="076CA213" w14:textId="68BC4E49" w:rsidR="00454EE0" w:rsidRPr="000077C4" w:rsidRDefault="00454EE0" w:rsidP="00454EE0">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t xml:space="preserve">O perigo de dano e o risco de resultado útil do processo </w:t>
      </w:r>
      <w:r w:rsidR="00587869" w:rsidRPr="000077C4">
        <w:rPr>
          <w:rFonts w:ascii="Arial" w:hAnsi="Arial" w:cs="Arial"/>
          <w:color w:val="000000"/>
          <w:sz w:val="24"/>
          <w:szCs w:val="24"/>
          <w:shd w:val="clear" w:color="auto" w:fill="FFFFFF"/>
        </w:rPr>
        <w:t>estão</w:t>
      </w:r>
      <w:r w:rsidRPr="000077C4">
        <w:rPr>
          <w:rFonts w:ascii="Arial" w:hAnsi="Arial" w:cs="Arial"/>
          <w:color w:val="000000"/>
          <w:sz w:val="24"/>
          <w:szCs w:val="24"/>
          <w:shd w:val="clear" w:color="auto" w:fill="FFFFFF"/>
        </w:rPr>
        <w:t xml:space="preserve"> </w:t>
      </w:r>
      <w:r w:rsidR="00587869" w:rsidRPr="000077C4">
        <w:rPr>
          <w:rFonts w:ascii="Arial" w:hAnsi="Arial" w:cs="Arial"/>
          <w:color w:val="000000"/>
          <w:sz w:val="24"/>
          <w:szCs w:val="24"/>
          <w:shd w:val="clear" w:color="auto" w:fill="FFFFFF"/>
        </w:rPr>
        <w:t>comprovados de forma documental</w:t>
      </w:r>
      <w:r w:rsidRPr="000077C4">
        <w:rPr>
          <w:rFonts w:ascii="Arial" w:hAnsi="Arial" w:cs="Arial"/>
          <w:color w:val="000000"/>
          <w:sz w:val="24"/>
          <w:szCs w:val="24"/>
          <w:shd w:val="clear" w:color="auto" w:fill="FFFFFF"/>
        </w:rPr>
        <w:t xml:space="preserve">, </w:t>
      </w:r>
      <w:r w:rsidR="00587869" w:rsidRPr="000077C4">
        <w:rPr>
          <w:rFonts w:ascii="Arial" w:hAnsi="Arial" w:cs="Arial"/>
          <w:color w:val="000000"/>
          <w:sz w:val="24"/>
          <w:szCs w:val="24"/>
          <w:shd w:val="clear" w:color="auto" w:fill="FFFFFF"/>
        </w:rPr>
        <w:t xml:space="preserve">e são suficientes ao deferimento da tutela provisória de urgência, </w:t>
      </w:r>
      <w:r w:rsidRPr="000077C4">
        <w:rPr>
          <w:rFonts w:ascii="Arial" w:hAnsi="Arial" w:cs="Arial"/>
          <w:color w:val="000000"/>
          <w:sz w:val="24"/>
          <w:szCs w:val="24"/>
          <w:shd w:val="clear" w:color="auto" w:fill="FFFFFF"/>
        </w:rPr>
        <w:t xml:space="preserve">uma vez que condicionar ao trânsito em julgado da presente ação o custeio do transporte, necessário para o acesso à educação da requerente, que é pessoa com deficiência e comprovadamente hipossuficiente financeira, seria </w:t>
      </w:r>
      <w:r w:rsidR="00024413" w:rsidRPr="000077C4">
        <w:rPr>
          <w:rFonts w:ascii="Arial" w:hAnsi="Arial" w:cs="Arial"/>
          <w:color w:val="000000"/>
          <w:sz w:val="24"/>
          <w:szCs w:val="24"/>
          <w:shd w:val="clear" w:color="auto" w:fill="FFFFFF"/>
        </w:rPr>
        <w:t>equivalente a</w:t>
      </w:r>
      <w:r w:rsidRPr="000077C4">
        <w:rPr>
          <w:rFonts w:ascii="Arial" w:hAnsi="Arial" w:cs="Arial"/>
          <w:color w:val="000000"/>
          <w:sz w:val="24"/>
          <w:szCs w:val="24"/>
          <w:shd w:val="clear" w:color="auto" w:fill="FFFFFF"/>
        </w:rPr>
        <w:t xml:space="preserve"> negar o direito </w:t>
      </w:r>
      <w:r w:rsidR="00024413" w:rsidRPr="000077C4">
        <w:rPr>
          <w:rFonts w:ascii="Arial" w:hAnsi="Arial" w:cs="Arial"/>
          <w:color w:val="000000"/>
          <w:sz w:val="24"/>
          <w:szCs w:val="24"/>
          <w:shd w:val="clear" w:color="auto" w:fill="FFFFFF"/>
        </w:rPr>
        <w:t>pleiteado</w:t>
      </w:r>
      <w:r w:rsidRPr="000077C4">
        <w:rPr>
          <w:rFonts w:ascii="Arial" w:hAnsi="Arial" w:cs="Arial"/>
          <w:color w:val="000000"/>
          <w:sz w:val="24"/>
          <w:szCs w:val="24"/>
          <w:shd w:val="clear" w:color="auto" w:fill="FFFFFF"/>
        </w:rPr>
        <w:t>.</w:t>
      </w:r>
    </w:p>
    <w:p w14:paraId="2935F8A6" w14:textId="2C2C37DD" w:rsidR="00513440" w:rsidRPr="000077C4" w:rsidRDefault="00513440" w:rsidP="00A80F03">
      <w:pPr>
        <w:spacing w:after="240" w:line="360" w:lineRule="auto"/>
        <w:ind w:firstLine="851"/>
        <w:jc w:val="both"/>
        <w:rPr>
          <w:rFonts w:ascii="Arial" w:hAnsi="Arial" w:cs="Arial"/>
          <w:sz w:val="24"/>
          <w:szCs w:val="24"/>
        </w:rPr>
      </w:pPr>
      <w:r w:rsidRPr="000077C4">
        <w:rPr>
          <w:rFonts w:ascii="Arial" w:hAnsi="Arial" w:cs="Arial"/>
          <w:sz w:val="24"/>
          <w:szCs w:val="24"/>
        </w:rPr>
        <w:t>Acerca da matéria a jurisprudência</w:t>
      </w:r>
      <w:r w:rsidR="00454EE0" w:rsidRPr="000077C4">
        <w:rPr>
          <w:rFonts w:ascii="Arial" w:hAnsi="Arial" w:cs="Arial"/>
          <w:sz w:val="24"/>
          <w:szCs w:val="24"/>
        </w:rPr>
        <w:t xml:space="preserve"> do Tribunal de Justiça de Minas Gerais</w:t>
      </w:r>
      <w:r w:rsidRPr="000077C4">
        <w:rPr>
          <w:rFonts w:ascii="Arial" w:hAnsi="Arial" w:cs="Arial"/>
          <w:sz w:val="24"/>
          <w:szCs w:val="24"/>
        </w:rPr>
        <w:t xml:space="preserve"> tem decidido:</w:t>
      </w:r>
    </w:p>
    <w:p w14:paraId="058156B8" w14:textId="1A80FCE8" w:rsidR="0064018D" w:rsidRPr="000077C4" w:rsidRDefault="0064018D" w:rsidP="0064018D">
      <w:pPr>
        <w:spacing w:after="240" w:line="360" w:lineRule="auto"/>
        <w:ind w:left="2268"/>
        <w:jc w:val="both"/>
        <w:rPr>
          <w:rFonts w:ascii="Arial" w:hAnsi="Arial" w:cs="Arial"/>
          <w:color w:val="000000"/>
          <w:sz w:val="20"/>
          <w:szCs w:val="20"/>
          <w:shd w:val="clear" w:color="auto" w:fill="FFFFFF"/>
        </w:rPr>
      </w:pPr>
      <w:r w:rsidRPr="000077C4">
        <w:rPr>
          <w:rFonts w:ascii="Arial" w:hAnsi="Arial" w:cs="Arial"/>
          <w:color w:val="000000"/>
          <w:sz w:val="20"/>
          <w:szCs w:val="20"/>
          <w:shd w:val="clear" w:color="auto" w:fill="FFFFFF"/>
        </w:rPr>
        <w:t xml:space="preserve">EMENTA: AGRAVO DE INSTRUMENTO - AÇÃO DE OBRIGAÇÃO DE FAZER C/C PEDIDO DE TUTELA DE URGÊNCIA - TRANSPORTE COLETIVO URBANO - PEDIDO DE PASSE LIVRE - LEI ORGÂNICA DO MUNICÍPIO DE BELO HORIZONTE E DECRETO MUNICIPAL N. 13.384/08 - DEFICIÊNCIA MENTAL - DEMONSTRADA - HIPOSSUFICIÊNCIA - </w:t>
      </w:r>
      <w:r w:rsidRPr="000077C4">
        <w:rPr>
          <w:rFonts w:ascii="Arial" w:hAnsi="Arial" w:cs="Arial"/>
          <w:b/>
          <w:bCs/>
          <w:color w:val="000000"/>
          <w:sz w:val="20"/>
          <w:szCs w:val="20"/>
          <w:shd w:val="clear" w:color="auto" w:fill="FFFFFF"/>
        </w:rPr>
        <w:t>REQUISITOS DA TUTELA DE URGÊNCIA COMPROVADOS</w:t>
      </w:r>
      <w:r w:rsidRPr="000077C4">
        <w:rPr>
          <w:rFonts w:ascii="Arial" w:hAnsi="Arial" w:cs="Arial"/>
          <w:color w:val="000000"/>
          <w:sz w:val="20"/>
          <w:szCs w:val="20"/>
          <w:shd w:val="clear" w:color="auto" w:fill="FFFFFF"/>
        </w:rPr>
        <w:t xml:space="preserve"> - RECURSO PROVIDO. - Como cediço, a Lei Orgânica do Município de Belo Horizonte e o Decreto Municipal n. 13.384/08 asseguram ao portador de deficiência o acesso gratuito ao serviço de transporte público - </w:t>
      </w:r>
      <w:r w:rsidRPr="000077C4">
        <w:rPr>
          <w:rFonts w:ascii="Arial" w:hAnsi="Arial" w:cs="Arial"/>
          <w:b/>
          <w:bCs/>
          <w:color w:val="000000"/>
          <w:sz w:val="20"/>
          <w:szCs w:val="20"/>
          <w:shd w:val="clear" w:color="auto" w:fill="FFFFFF"/>
        </w:rPr>
        <w:t>Demonstrado que o quadro clínico do autor se amolda ao conceito de deficiência mental, bem como a sua hipossuficiência financeira, revela-se cabível o deferimento do benefício do passe livre</w:t>
      </w:r>
      <w:r w:rsidRPr="000077C4">
        <w:rPr>
          <w:rFonts w:ascii="Arial" w:hAnsi="Arial" w:cs="Arial"/>
          <w:color w:val="000000"/>
          <w:sz w:val="20"/>
          <w:szCs w:val="20"/>
          <w:shd w:val="clear" w:color="auto" w:fill="FFFFFF"/>
        </w:rPr>
        <w:t>. (TJ-MG - AI: 10000191249747001 MG, Relator: Versiani Penna, Data de Julgamento: 07/02/2020, Data de Publicação: 14/02/2020)</w:t>
      </w:r>
    </w:p>
    <w:p w14:paraId="48657A75" w14:textId="4DE87B2D" w:rsidR="00513440" w:rsidRPr="000077C4" w:rsidRDefault="00513440" w:rsidP="008F74BA">
      <w:pPr>
        <w:spacing w:after="240" w:line="360" w:lineRule="auto"/>
        <w:ind w:left="2268"/>
        <w:jc w:val="both"/>
        <w:rPr>
          <w:rFonts w:ascii="Arial" w:hAnsi="Arial" w:cs="Arial"/>
          <w:color w:val="000000"/>
          <w:sz w:val="20"/>
          <w:szCs w:val="20"/>
          <w:shd w:val="clear" w:color="auto" w:fill="FFFFFF"/>
        </w:rPr>
      </w:pPr>
      <w:r w:rsidRPr="000077C4">
        <w:rPr>
          <w:rFonts w:ascii="Arial" w:hAnsi="Arial" w:cs="Arial"/>
          <w:color w:val="000000"/>
          <w:sz w:val="20"/>
          <w:szCs w:val="20"/>
          <w:shd w:val="clear" w:color="auto" w:fill="FFFFFF"/>
        </w:rPr>
        <w:t xml:space="preserve">AGRAVO DE INSTRUMENTO. TRANSPORTE PÚBLICO. ACESSIBILIDADE. TUTELA DE URGÊNCIA. REQUISITOS. PRESENÇA. DECISÃO QUE SE MANTÉM. 1. A questão a ser abordada neste recurso se limitará à análise da presença dos pressupostos legais para o deferimento da tutela de urgência pretendida pela parte autora e deferida pelo Juízo a quo, nos termos do artigo 300 do Código de Processo Civil. 2. </w:t>
      </w:r>
      <w:r w:rsidRPr="000077C4">
        <w:rPr>
          <w:rFonts w:ascii="Arial" w:hAnsi="Arial" w:cs="Arial"/>
          <w:b/>
          <w:bCs/>
          <w:color w:val="000000"/>
          <w:sz w:val="20"/>
          <w:szCs w:val="20"/>
          <w:shd w:val="clear" w:color="auto" w:fill="FFFFFF"/>
        </w:rPr>
        <w:t>Constitui fato notório as dificuldades enfrentadas pelos cadeirantes no acesso aos meios de transporte público</w:t>
      </w:r>
      <w:r w:rsidRPr="000077C4">
        <w:rPr>
          <w:rFonts w:ascii="Arial" w:hAnsi="Arial" w:cs="Arial"/>
          <w:color w:val="000000"/>
          <w:sz w:val="20"/>
          <w:szCs w:val="20"/>
          <w:shd w:val="clear" w:color="auto" w:fill="FFFFFF"/>
        </w:rPr>
        <w:t xml:space="preserve">, noticiadas rotineiramente pelos veículos de comunicação, assertiva essa corroborada pelas reportagens que </w:t>
      </w:r>
      <w:r w:rsidRPr="000077C4">
        <w:rPr>
          <w:rFonts w:ascii="Arial" w:hAnsi="Arial" w:cs="Arial"/>
          <w:color w:val="000000"/>
          <w:sz w:val="20"/>
          <w:szCs w:val="20"/>
          <w:shd w:val="clear" w:color="auto" w:fill="FFFFFF"/>
        </w:rPr>
        <w:lastRenderedPageBreak/>
        <w:t xml:space="preserve">instruem a petição inicial. 3. Dessa forma, não se sustenta a alegação segundo a qual a acessibilidade vem sendo atendida de forma legítima. 4. O direito à acessibilidade encontra previsão no artigo 227, § 2º, da Constituição Federal. Outrossim, o Decreto 5.296, de 2 de dezembro de 2004, no artigo 43, fixou o prazo de 120 meses, a contar da publicação do referido ato normativo, para que os serviços de transporte coletivo metroferroviário e ferroviário existentes estejam totalmente acessíveis, prazo esse que se encerrou em dezembro de 2014. 5. </w:t>
      </w:r>
      <w:r w:rsidRPr="000077C4">
        <w:rPr>
          <w:rFonts w:ascii="Arial" w:hAnsi="Arial" w:cs="Arial"/>
          <w:b/>
          <w:bCs/>
          <w:color w:val="000000"/>
          <w:sz w:val="20"/>
          <w:szCs w:val="20"/>
          <w:shd w:val="clear" w:color="auto" w:fill="FFFFFF"/>
        </w:rPr>
        <w:t>Assim presente a probabilidade do direito invocado, sendo patente o periculum in mora, ante a incontroversa necessidade do transporte público para o deslocamento.</w:t>
      </w:r>
      <w:r w:rsidRPr="000077C4">
        <w:rPr>
          <w:rFonts w:ascii="Arial" w:hAnsi="Arial" w:cs="Arial"/>
          <w:color w:val="000000"/>
          <w:sz w:val="20"/>
          <w:szCs w:val="20"/>
          <w:shd w:val="clear" w:color="auto" w:fill="FFFFFF"/>
        </w:rPr>
        <w:t xml:space="preserve"> Dessa forma, presentes os requisitos legais, mantém-se a decisão recorrida. Precedente. 6. Recurso não provido.</w:t>
      </w:r>
      <w:r w:rsidR="00A80F03" w:rsidRPr="000077C4">
        <w:rPr>
          <w:rFonts w:ascii="Arial" w:hAnsi="Arial" w:cs="Arial"/>
          <w:color w:val="000000"/>
          <w:sz w:val="20"/>
          <w:szCs w:val="20"/>
          <w:shd w:val="clear" w:color="auto" w:fill="FFFFFF"/>
        </w:rPr>
        <w:t xml:space="preserve"> </w:t>
      </w:r>
      <w:r w:rsidRPr="000077C4">
        <w:rPr>
          <w:rFonts w:ascii="Arial" w:hAnsi="Arial" w:cs="Arial"/>
          <w:color w:val="000000"/>
          <w:sz w:val="20"/>
          <w:szCs w:val="20"/>
          <w:shd w:val="clear" w:color="auto" w:fill="FFFFFF"/>
        </w:rPr>
        <w:t>(TJ-RJ - AI: 00512259320198190000, Relator: Des(a). JOSÉ CARLOS PAES, Data de Julgamento: 02/10/2019, DÉCIMA QUARTA CÂMARA CÍVEL)</w:t>
      </w:r>
    </w:p>
    <w:p w14:paraId="0027FB2D" w14:textId="77777777" w:rsidR="00120E0F" w:rsidRPr="000077C4" w:rsidRDefault="00120E0F" w:rsidP="00A80F03">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t xml:space="preserve">A respeito da tutela de urgência escrevem </w:t>
      </w:r>
      <w:proofErr w:type="spellStart"/>
      <w:r w:rsidRPr="000077C4">
        <w:rPr>
          <w:rFonts w:ascii="Arial" w:hAnsi="Arial" w:cs="Arial"/>
          <w:color w:val="000000"/>
          <w:sz w:val="24"/>
          <w:szCs w:val="24"/>
          <w:shd w:val="clear" w:color="auto" w:fill="FFFFFF"/>
        </w:rPr>
        <w:t>Fredie</w:t>
      </w:r>
      <w:proofErr w:type="spellEnd"/>
      <w:r w:rsidRPr="000077C4">
        <w:rPr>
          <w:rFonts w:ascii="Arial" w:hAnsi="Arial" w:cs="Arial"/>
          <w:color w:val="000000"/>
          <w:sz w:val="24"/>
          <w:szCs w:val="24"/>
          <w:shd w:val="clear" w:color="auto" w:fill="FFFFFF"/>
        </w:rPr>
        <w:t xml:space="preserve"> Didier Junior, Paula Sarno Braga e Rafaela Alexandria de Oliveira:</w:t>
      </w:r>
    </w:p>
    <w:p w14:paraId="18DB9F54" w14:textId="5F9FDFB4" w:rsidR="00120E0F" w:rsidRPr="000077C4" w:rsidRDefault="00120E0F" w:rsidP="008F74BA">
      <w:pPr>
        <w:spacing w:after="240" w:line="360" w:lineRule="auto"/>
        <w:ind w:left="2268"/>
        <w:jc w:val="both"/>
        <w:rPr>
          <w:rFonts w:ascii="Arial" w:hAnsi="Arial" w:cs="Arial"/>
          <w:color w:val="000000"/>
          <w:sz w:val="20"/>
          <w:szCs w:val="20"/>
          <w:shd w:val="clear" w:color="auto" w:fill="FFFFFF"/>
        </w:rPr>
      </w:pPr>
      <w:r w:rsidRPr="000077C4">
        <w:rPr>
          <w:rFonts w:ascii="Arial" w:hAnsi="Arial" w:cs="Arial"/>
          <w:color w:val="000000"/>
          <w:sz w:val="20"/>
          <w:szCs w:val="20"/>
          <w:shd w:val="clear" w:color="auto" w:fill="FFFFFF"/>
        </w:rPr>
        <w:t xml:space="preserve">O perigo da demora é definido pelo legislador como o perito que a demora processual representa de “dano ou risco ao resultado útil do processo” (art. 300, CPC). A redação é ruim. Nem sempre há necessidade de risco de dano (art. 497, par. </w:t>
      </w:r>
      <w:proofErr w:type="spellStart"/>
      <w:r w:rsidRPr="000077C4">
        <w:rPr>
          <w:rFonts w:ascii="Arial" w:hAnsi="Arial" w:cs="Arial"/>
          <w:color w:val="000000"/>
          <w:sz w:val="20"/>
          <w:szCs w:val="20"/>
          <w:shd w:val="clear" w:color="auto" w:fill="FFFFFF"/>
        </w:rPr>
        <w:t>ún</w:t>
      </w:r>
      <w:proofErr w:type="spellEnd"/>
      <w:r w:rsidRPr="000077C4">
        <w:rPr>
          <w:rFonts w:ascii="Arial" w:hAnsi="Arial" w:cs="Arial"/>
          <w:color w:val="000000"/>
          <w:sz w:val="20"/>
          <w:szCs w:val="20"/>
          <w:shd w:val="clear" w:color="auto" w:fill="FFFFFF"/>
        </w:rPr>
        <w:t xml:space="preserve">., CPC), muito menos a tutela de urgência serve para resguardar o resultado útil do processo </w:t>
      </w:r>
      <w:r w:rsidRPr="000077C4">
        <w:rPr>
          <w:rFonts w:ascii="Arial" w:hAnsi="Arial" w:cs="Arial"/>
          <w:bCs/>
          <w:color w:val="000000"/>
          <w:sz w:val="20"/>
          <w:szCs w:val="20"/>
          <w:shd w:val="clear" w:color="auto" w:fill="FFFFFF"/>
        </w:rPr>
        <w:t>– na verdade, como examinado, a tutela cautelar serve para tutelar o próprio direito material. Mais simples e correto compreender o disposto no art. 300 como “perigo da demora”.</w:t>
      </w:r>
      <w:r w:rsidRPr="000077C4">
        <w:rPr>
          <w:rFonts w:ascii="Arial" w:hAnsi="Arial" w:cs="Arial"/>
          <w:color w:val="000000"/>
          <w:sz w:val="20"/>
          <w:szCs w:val="20"/>
          <w:shd w:val="clear" w:color="auto" w:fill="FFFFFF"/>
        </w:rPr>
        <w:t xml:space="preserve">  (DIDIER JUNIOR, </w:t>
      </w:r>
      <w:proofErr w:type="spellStart"/>
      <w:r w:rsidRPr="000077C4">
        <w:rPr>
          <w:rFonts w:ascii="Arial" w:hAnsi="Arial" w:cs="Arial"/>
          <w:color w:val="000000"/>
          <w:sz w:val="20"/>
          <w:szCs w:val="20"/>
          <w:shd w:val="clear" w:color="auto" w:fill="FFFFFF"/>
        </w:rPr>
        <w:t>Fredie</w:t>
      </w:r>
      <w:proofErr w:type="spellEnd"/>
      <w:r w:rsidRPr="000077C4">
        <w:rPr>
          <w:rFonts w:ascii="Arial" w:hAnsi="Arial" w:cs="Arial"/>
          <w:color w:val="000000"/>
          <w:sz w:val="20"/>
          <w:szCs w:val="20"/>
          <w:shd w:val="clear" w:color="auto" w:fill="FFFFFF"/>
        </w:rPr>
        <w:t xml:space="preserve">. BRAGA, Paula Sarno. OLIVEIRA, Rafael Alexandria. Curso de Direito Processual Civil: Teoria da Prova, Direito Probatório, Decisão, Precedente, Coisa Julgada e Tutela Provisória. 12 ed. Salvador: </w:t>
      </w:r>
      <w:proofErr w:type="spellStart"/>
      <w:r w:rsidRPr="000077C4">
        <w:rPr>
          <w:rFonts w:ascii="Arial" w:hAnsi="Arial" w:cs="Arial"/>
          <w:color w:val="000000"/>
          <w:sz w:val="20"/>
          <w:szCs w:val="20"/>
          <w:shd w:val="clear" w:color="auto" w:fill="FFFFFF"/>
        </w:rPr>
        <w:t>Juspodvim</w:t>
      </w:r>
      <w:proofErr w:type="spellEnd"/>
      <w:r w:rsidRPr="000077C4">
        <w:rPr>
          <w:rFonts w:ascii="Arial" w:hAnsi="Arial" w:cs="Arial"/>
          <w:color w:val="000000"/>
          <w:sz w:val="20"/>
          <w:szCs w:val="20"/>
          <w:shd w:val="clear" w:color="auto" w:fill="FFFFFF"/>
        </w:rPr>
        <w:t>. 2017. P.677)</w:t>
      </w:r>
    </w:p>
    <w:p w14:paraId="3C7C12EA" w14:textId="478A5921" w:rsidR="003515F7" w:rsidRPr="000077C4" w:rsidRDefault="00056C8D" w:rsidP="00A80F03">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t>Dessa forma</w:t>
      </w:r>
      <w:r w:rsidR="003515F7" w:rsidRPr="000077C4">
        <w:rPr>
          <w:rFonts w:ascii="Arial" w:hAnsi="Arial" w:cs="Arial"/>
          <w:color w:val="000000"/>
          <w:sz w:val="24"/>
          <w:szCs w:val="24"/>
          <w:shd w:val="clear" w:color="auto" w:fill="FFFFFF"/>
        </w:rPr>
        <w:t xml:space="preserve">, requer a </w:t>
      </w:r>
      <w:r w:rsidR="003515F7" w:rsidRPr="000077C4">
        <w:rPr>
          <w:rFonts w:ascii="Arial" w:hAnsi="Arial" w:cs="Arial"/>
          <w:b/>
          <w:bCs/>
          <w:color w:val="000000"/>
          <w:sz w:val="24"/>
          <w:szCs w:val="24"/>
          <w:shd w:val="clear" w:color="auto" w:fill="FFFFFF"/>
        </w:rPr>
        <w:t xml:space="preserve">concessão do </w:t>
      </w:r>
      <w:r w:rsidRPr="000077C4">
        <w:rPr>
          <w:rFonts w:ascii="Arial" w:hAnsi="Arial" w:cs="Arial"/>
          <w:b/>
          <w:bCs/>
          <w:color w:val="000000"/>
          <w:sz w:val="24"/>
          <w:szCs w:val="24"/>
          <w:shd w:val="clear" w:color="auto" w:fill="FFFFFF"/>
        </w:rPr>
        <w:t xml:space="preserve">benefício de </w:t>
      </w:r>
      <w:r w:rsidR="003515F7" w:rsidRPr="000077C4">
        <w:rPr>
          <w:rFonts w:ascii="Arial" w:hAnsi="Arial" w:cs="Arial"/>
          <w:b/>
          <w:bCs/>
          <w:color w:val="000000"/>
          <w:sz w:val="24"/>
          <w:szCs w:val="24"/>
          <w:shd w:val="clear" w:color="auto" w:fill="FFFFFF"/>
        </w:rPr>
        <w:t>passe</w:t>
      </w:r>
      <w:r w:rsidRPr="000077C4">
        <w:rPr>
          <w:rFonts w:ascii="Arial" w:hAnsi="Arial" w:cs="Arial"/>
          <w:b/>
          <w:bCs/>
          <w:color w:val="000000"/>
          <w:sz w:val="24"/>
          <w:szCs w:val="24"/>
          <w:shd w:val="clear" w:color="auto" w:fill="FFFFFF"/>
        </w:rPr>
        <w:t xml:space="preserve"> </w:t>
      </w:r>
      <w:r w:rsidR="003515F7" w:rsidRPr="000077C4">
        <w:rPr>
          <w:rFonts w:ascii="Arial" w:hAnsi="Arial" w:cs="Arial"/>
          <w:b/>
          <w:bCs/>
          <w:color w:val="000000"/>
          <w:sz w:val="24"/>
          <w:szCs w:val="24"/>
          <w:shd w:val="clear" w:color="auto" w:fill="FFFFFF"/>
        </w:rPr>
        <w:t xml:space="preserve">livre em </w:t>
      </w:r>
      <w:r w:rsidRPr="000077C4">
        <w:rPr>
          <w:rFonts w:ascii="Arial" w:hAnsi="Arial" w:cs="Arial"/>
          <w:b/>
          <w:bCs/>
          <w:color w:val="000000"/>
          <w:sz w:val="24"/>
          <w:szCs w:val="24"/>
          <w:shd w:val="clear" w:color="auto" w:fill="FFFFFF"/>
        </w:rPr>
        <w:t xml:space="preserve">sede de </w:t>
      </w:r>
      <w:r w:rsidR="003515F7" w:rsidRPr="000077C4">
        <w:rPr>
          <w:rFonts w:ascii="Arial" w:hAnsi="Arial" w:cs="Arial"/>
          <w:b/>
          <w:bCs/>
          <w:color w:val="000000"/>
          <w:sz w:val="24"/>
          <w:szCs w:val="24"/>
          <w:shd w:val="clear" w:color="auto" w:fill="FFFFFF"/>
        </w:rPr>
        <w:t>tutela de urgência</w:t>
      </w:r>
      <w:r w:rsidR="000F09C2" w:rsidRPr="000077C4">
        <w:rPr>
          <w:rFonts w:ascii="Arial" w:hAnsi="Arial" w:cs="Arial"/>
          <w:color w:val="000000"/>
          <w:sz w:val="24"/>
          <w:szCs w:val="24"/>
          <w:shd w:val="clear" w:color="auto" w:fill="FFFFFF"/>
        </w:rPr>
        <w:t>,</w:t>
      </w:r>
      <w:r w:rsidR="000F09C2" w:rsidRPr="000077C4">
        <w:rPr>
          <w:rFonts w:ascii="Arial" w:eastAsia="Times New Roman" w:hAnsi="Arial" w:cs="Arial"/>
          <w:sz w:val="24"/>
          <w:szCs w:val="24"/>
        </w:rPr>
        <w:t xml:space="preserve"> </w:t>
      </w:r>
      <w:r w:rsidR="000F09C2" w:rsidRPr="000077C4">
        <w:rPr>
          <w:rFonts w:ascii="Arial" w:eastAsia="Times New Roman" w:hAnsi="Arial" w:cs="Arial"/>
          <w:i/>
          <w:iCs/>
          <w:sz w:val="24"/>
          <w:szCs w:val="24"/>
        </w:rPr>
        <w:t xml:space="preserve">inaudita altera </w:t>
      </w:r>
      <w:proofErr w:type="spellStart"/>
      <w:r w:rsidR="000F09C2" w:rsidRPr="000077C4">
        <w:rPr>
          <w:rFonts w:ascii="Arial" w:eastAsia="Times New Roman" w:hAnsi="Arial" w:cs="Arial"/>
          <w:i/>
          <w:iCs/>
          <w:sz w:val="24"/>
          <w:szCs w:val="24"/>
        </w:rPr>
        <w:t>pars</w:t>
      </w:r>
      <w:proofErr w:type="spellEnd"/>
      <w:r w:rsidR="003515F7" w:rsidRPr="000077C4">
        <w:rPr>
          <w:rFonts w:ascii="Arial" w:hAnsi="Arial" w:cs="Arial"/>
          <w:color w:val="000000"/>
          <w:sz w:val="24"/>
          <w:szCs w:val="24"/>
          <w:shd w:val="clear" w:color="auto" w:fill="FFFFFF"/>
        </w:rPr>
        <w:t xml:space="preserve">, </w:t>
      </w:r>
      <w:r w:rsidRPr="000077C4">
        <w:rPr>
          <w:rFonts w:ascii="Arial" w:hAnsi="Arial" w:cs="Arial"/>
          <w:color w:val="000000"/>
          <w:sz w:val="24"/>
          <w:szCs w:val="24"/>
          <w:shd w:val="clear" w:color="auto" w:fill="FFFFFF"/>
        </w:rPr>
        <w:t xml:space="preserve">ou, após justificação prévia, </w:t>
      </w:r>
      <w:r w:rsidR="003515F7" w:rsidRPr="000077C4">
        <w:rPr>
          <w:rFonts w:ascii="Arial" w:hAnsi="Arial" w:cs="Arial"/>
          <w:color w:val="000000"/>
          <w:sz w:val="24"/>
          <w:szCs w:val="24"/>
          <w:shd w:val="clear" w:color="auto" w:fill="FFFFFF"/>
        </w:rPr>
        <w:t xml:space="preserve">a fim de evitar que o acesso </w:t>
      </w:r>
      <w:r w:rsidR="00454EE0" w:rsidRPr="000077C4">
        <w:rPr>
          <w:rFonts w:ascii="Arial" w:hAnsi="Arial" w:cs="Arial"/>
          <w:color w:val="000000"/>
          <w:sz w:val="24"/>
          <w:szCs w:val="24"/>
          <w:shd w:val="clear" w:color="auto" w:fill="FFFFFF"/>
        </w:rPr>
        <w:t xml:space="preserve">requerente </w:t>
      </w:r>
      <w:r w:rsidR="003515F7" w:rsidRPr="000077C4">
        <w:rPr>
          <w:rFonts w:ascii="Arial" w:hAnsi="Arial" w:cs="Arial"/>
          <w:color w:val="000000"/>
          <w:sz w:val="24"/>
          <w:szCs w:val="24"/>
          <w:shd w:val="clear" w:color="auto" w:fill="FFFFFF"/>
        </w:rPr>
        <w:t xml:space="preserve">aos meios públicos de transporte seja </w:t>
      </w:r>
      <w:r w:rsidRPr="000077C4">
        <w:rPr>
          <w:rFonts w:ascii="Arial" w:hAnsi="Arial" w:cs="Arial"/>
          <w:color w:val="000000"/>
          <w:sz w:val="24"/>
          <w:szCs w:val="24"/>
          <w:shd w:val="clear" w:color="auto" w:fill="FFFFFF"/>
        </w:rPr>
        <w:t>inviabilizado</w:t>
      </w:r>
      <w:r w:rsidR="003515F7" w:rsidRPr="000077C4">
        <w:rPr>
          <w:rFonts w:ascii="Arial" w:hAnsi="Arial" w:cs="Arial"/>
          <w:color w:val="000000"/>
          <w:sz w:val="24"/>
          <w:szCs w:val="24"/>
          <w:shd w:val="clear" w:color="auto" w:fill="FFFFFF"/>
        </w:rPr>
        <w:t>.</w:t>
      </w:r>
    </w:p>
    <w:p w14:paraId="3828E2AD" w14:textId="77777777" w:rsidR="00454EE0" w:rsidRPr="000077C4" w:rsidRDefault="00454EE0" w:rsidP="00A80F03">
      <w:pPr>
        <w:spacing w:after="240" w:line="360" w:lineRule="auto"/>
        <w:ind w:firstLine="851"/>
        <w:jc w:val="both"/>
        <w:rPr>
          <w:rFonts w:ascii="Arial" w:hAnsi="Arial" w:cs="Arial"/>
          <w:color w:val="000000"/>
          <w:sz w:val="24"/>
          <w:szCs w:val="24"/>
          <w:shd w:val="clear" w:color="auto" w:fill="FFFFFF"/>
        </w:rPr>
      </w:pPr>
    </w:p>
    <w:p w14:paraId="7EEE6218" w14:textId="3B07FC0B" w:rsidR="001634F3" w:rsidRPr="000077C4" w:rsidRDefault="00454EE0" w:rsidP="00A80F03">
      <w:pPr>
        <w:spacing w:after="240" w:line="360" w:lineRule="auto"/>
        <w:ind w:firstLine="851"/>
        <w:jc w:val="both"/>
        <w:rPr>
          <w:rFonts w:ascii="Arial" w:hAnsi="Arial" w:cs="Arial"/>
          <w:b/>
          <w:color w:val="000000"/>
          <w:sz w:val="24"/>
          <w:szCs w:val="24"/>
          <w:shd w:val="clear" w:color="auto" w:fill="FFFFFF"/>
        </w:rPr>
      </w:pPr>
      <w:r w:rsidRPr="000077C4">
        <w:rPr>
          <w:rFonts w:ascii="Arial" w:hAnsi="Arial" w:cs="Arial"/>
          <w:b/>
          <w:color w:val="000000"/>
          <w:sz w:val="24"/>
          <w:szCs w:val="24"/>
          <w:shd w:val="clear" w:color="auto" w:fill="FFFFFF"/>
        </w:rPr>
        <w:t>5</w:t>
      </w:r>
      <w:r w:rsidR="001634F3" w:rsidRPr="000077C4">
        <w:rPr>
          <w:rFonts w:ascii="Arial" w:hAnsi="Arial" w:cs="Arial"/>
          <w:b/>
          <w:color w:val="000000"/>
          <w:sz w:val="24"/>
          <w:szCs w:val="24"/>
          <w:shd w:val="clear" w:color="auto" w:fill="FFFFFF"/>
        </w:rPr>
        <w:t>. PEDIDOS</w:t>
      </w:r>
      <w:r w:rsidRPr="000077C4">
        <w:rPr>
          <w:rFonts w:ascii="Arial" w:hAnsi="Arial" w:cs="Arial"/>
          <w:b/>
          <w:color w:val="000000"/>
          <w:sz w:val="24"/>
          <w:szCs w:val="24"/>
          <w:shd w:val="clear" w:color="auto" w:fill="FFFFFF"/>
        </w:rPr>
        <w:t xml:space="preserve"> E REQUERIMENTOS</w:t>
      </w:r>
    </w:p>
    <w:p w14:paraId="1A3622E4" w14:textId="0112D404" w:rsidR="001634F3" w:rsidRPr="000077C4" w:rsidRDefault="001634F3" w:rsidP="00A80F03">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t>Diante do exposto, requer:</w:t>
      </w:r>
      <w:r w:rsidR="0087613E" w:rsidRPr="000077C4">
        <w:rPr>
          <w:rFonts w:ascii="Arial" w:hAnsi="Arial" w:cs="Arial"/>
          <w:color w:val="000000"/>
          <w:sz w:val="24"/>
          <w:szCs w:val="24"/>
          <w:shd w:val="clear" w:color="auto" w:fill="FFFFFF"/>
        </w:rPr>
        <w:t xml:space="preserve"> </w:t>
      </w:r>
    </w:p>
    <w:p w14:paraId="10423373" w14:textId="0CA94033" w:rsidR="00FE357C" w:rsidRPr="000077C4" w:rsidRDefault="001634F3" w:rsidP="00A80F03">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t xml:space="preserve">a) </w:t>
      </w:r>
      <w:r w:rsidR="00FE357C" w:rsidRPr="000077C4">
        <w:rPr>
          <w:rFonts w:ascii="Arial" w:hAnsi="Arial" w:cs="Arial"/>
          <w:color w:val="000000"/>
          <w:sz w:val="24"/>
          <w:szCs w:val="24"/>
          <w:shd w:val="clear" w:color="auto" w:fill="FFFFFF"/>
        </w:rPr>
        <w:t xml:space="preserve">A concessão do benefício da </w:t>
      </w:r>
      <w:r w:rsidR="00FE357C" w:rsidRPr="000077C4">
        <w:rPr>
          <w:rFonts w:ascii="Arial" w:hAnsi="Arial" w:cs="Arial"/>
          <w:b/>
          <w:bCs/>
          <w:color w:val="000000"/>
          <w:sz w:val="24"/>
          <w:szCs w:val="24"/>
          <w:shd w:val="clear" w:color="auto" w:fill="FFFFFF"/>
        </w:rPr>
        <w:t>gratuidade da justiça</w:t>
      </w:r>
      <w:r w:rsidR="00FE357C" w:rsidRPr="000077C4">
        <w:rPr>
          <w:rFonts w:ascii="Arial" w:hAnsi="Arial" w:cs="Arial"/>
          <w:color w:val="000000"/>
          <w:sz w:val="24"/>
          <w:szCs w:val="24"/>
          <w:shd w:val="clear" w:color="auto" w:fill="FFFFFF"/>
        </w:rPr>
        <w:t xml:space="preserve"> à requerente;</w:t>
      </w:r>
    </w:p>
    <w:p w14:paraId="55F1F619" w14:textId="50815511" w:rsidR="00FE357C" w:rsidRPr="000077C4" w:rsidRDefault="00FE357C" w:rsidP="00FE357C">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lastRenderedPageBreak/>
        <w:t xml:space="preserve">b) A </w:t>
      </w:r>
      <w:r w:rsidR="000077C4" w:rsidRPr="000077C4">
        <w:rPr>
          <w:rFonts w:ascii="Arial" w:hAnsi="Arial" w:cs="Arial"/>
          <w:b/>
          <w:bCs/>
          <w:color w:val="000000"/>
          <w:sz w:val="24"/>
          <w:szCs w:val="24"/>
          <w:shd w:val="clear" w:color="auto" w:fill="FFFFFF"/>
        </w:rPr>
        <w:t>tramitação prioritária</w:t>
      </w:r>
      <w:r w:rsidRPr="000077C4">
        <w:rPr>
          <w:rFonts w:ascii="Arial" w:hAnsi="Arial" w:cs="Arial"/>
          <w:color w:val="000000"/>
          <w:sz w:val="24"/>
          <w:szCs w:val="24"/>
          <w:shd w:val="clear" w:color="auto" w:fill="FFFFFF"/>
        </w:rPr>
        <w:t xml:space="preserve"> do feito</w:t>
      </w:r>
      <w:r w:rsidRPr="000077C4">
        <w:rPr>
          <w:rFonts w:ascii="Arial" w:hAnsi="Arial" w:cs="Arial"/>
          <w:sz w:val="24"/>
          <w:szCs w:val="24"/>
        </w:rPr>
        <w:t>;</w:t>
      </w:r>
    </w:p>
    <w:p w14:paraId="0F12965D" w14:textId="42DE0312" w:rsidR="0041136E" w:rsidRPr="000077C4" w:rsidRDefault="00FE357C" w:rsidP="0041136E">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t>c</w:t>
      </w:r>
      <w:r w:rsidR="002C1870" w:rsidRPr="000077C4">
        <w:rPr>
          <w:rFonts w:ascii="Arial" w:hAnsi="Arial" w:cs="Arial"/>
          <w:color w:val="000000"/>
          <w:sz w:val="24"/>
          <w:szCs w:val="24"/>
          <w:shd w:val="clear" w:color="auto" w:fill="FFFFFF"/>
        </w:rPr>
        <w:t xml:space="preserve">) </w:t>
      </w:r>
      <w:r w:rsidR="00056C8D" w:rsidRPr="000077C4">
        <w:rPr>
          <w:rFonts w:ascii="Arial" w:hAnsi="Arial" w:cs="Arial"/>
          <w:color w:val="000000"/>
          <w:sz w:val="24"/>
          <w:szCs w:val="24"/>
          <w:shd w:val="clear" w:color="auto" w:fill="FFFFFF"/>
        </w:rPr>
        <w:t xml:space="preserve">Seja concedida </w:t>
      </w:r>
      <w:r w:rsidR="00056C8D" w:rsidRPr="000077C4">
        <w:rPr>
          <w:rFonts w:ascii="Arial" w:hAnsi="Arial" w:cs="Arial"/>
          <w:b/>
          <w:bCs/>
          <w:color w:val="000000"/>
          <w:sz w:val="24"/>
          <w:szCs w:val="24"/>
          <w:shd w:val="clear" w:color="auto" w:fill="FFFFFF"/>
        </w:rPr>
        <w:t>tutela provisória</w:t>
      </w:r>
      <w:r w:rsidR="00056C8D" w:rsidRPr="000077C4">
        <w:rPr>
          <w:rFonts w:ascii="Arial" w:hAnsi="Arial" w:cs="Arial"/>
          <w:color w:val="000000"/>
          <w:sz w:val="24"/>
          <w:szCs w:val="24"/>
          <w:shd w:val="clear" w:color="auto" w:fill="FFFFFF"/>
        </w:rPr>
        <w:t xml:space="preserve">, em caráter de urgência, </w:t>
      </w:r>
      <w:r w:rsidR="00056C8D" w:rsidRPr="000077C4">
        <w:rPr>
          <w:rFonts w:ascii="Arial" w:hAnsi="Arial" w:cs="Arial"/>
          <w:i/>
          <w:iCs/>
          <w:color w:val="000000"/>
          <w:sz w:val="24"/>
          <w:szCs w:val="24"/>
          <w:shd w:val="clear" w:color="auto" w:fill="FFFFFF"/>
        </w:rPr>
        <w:t xml:space="preserve">inaudita altera </w:t>
      </w:r>
      <w:proofErr w:type="spellStart"/>
      <w:r w:rsidR="00056C8D" w:rsidRPr="000077C4">
        <w:rPr>
          <w:rFonts w:ascii="Arial" w:hAnsi="Arial" w:cs="Arial"/>
          <w:i/>
          <w:iCs/>
          <w:color w:val="000000"/>
          <w:sz w:val="24"/>
          <w:szCs w:val="24"/>
          <w:shd w:val="clear" w:color="auto" w:fill="FFFFFF"/>
        </w:rPr>
        <w:t>pars</w:t>
      </w:r>
      <w:proofErr w:type="spellEnd"/>
      <w:r w:rsidR="00056C8D" w:rsidRPr="000077C4">
        <w:rPr>
          <w:rFonts w:ascii="Arial" w:hAnsi="Arial" w:cs="Arial"/>
          <w:color w:val="000000"/>
          <w:sz w:val="24"/>
          <w:szCs w:val="24"/>
          <w:shd w:val="clear" w:color="auto" w:fill="FFFFFF"/>
        </w:rPr>
        <w:t xml:space="preserve"> ou, após justificação prévia, para determinar ao Município requerido que</w:t>
      </w:r>
      <w:r w:rsidR="0041136E" w:rsidRPr="000077C4">
        <w:rPr>
          <w:rFonts w:ascii="Arial" w:hAnsi="Arial" w:cs="Arial"/>
          <w:color w:val="000000"/>
          <w:sz w:val="24"/>
          <w:szCs w:val="24"/>
          <w:shd w:val="clear" w:color="auto" w:fill="FFFFFF"/>
        </w:rPr>
        <w:t xml:space="preserve"> promova a imediata </w:t>
      </w:r>
      <w:r w:rsidR="0041136E" w:rsidRPr="000077C4">
        <w:rPr>
          <w:rFonts w:ascii="Arial" w:hAnsi="Arial" w:cs="Arial"/>
          <w:b/>
          <w:bCs/>
          <w:color w:val="000000"/>
          <w:sz w:val="24"/>
          <w:szCs w:val="24"/>
          <w:shd w:val="clear" w:color="auto" w:fill="FFFFFF"/>
        </w:rPr>
        <w:t>concessão do benefício de passe livre à requerente</w:t>
      </w:r>
      <w:r w:rsidR="0041136E" w:rsidRPr="000077C4">
        <w:rPr>
          <w:rFonts w:ascii="Arial" w:hAnsi="Arial" w:cs="Arial"/>
          <w:color w:val="000000"/>
          <w:sz w:val="24"/>
          <w:szCs w:val="24"/>
          <w:shd w:val="clear" w:color="auto" w:fill="FFFFFF"/>
        </w:rPr>
        <w:t>,</w:t>
      </w:r>
      <w:r w:rsidR="0041136E" w:rsidRPr="000077C4">
        <w:rPr>
          <w:rFonts w:ascii="Arial" w:hAnsi="Arial" w:cs="Arial"/>
        </w:rPr>
        <w:t xml:space="preserve"> </w:t>
      </w:r>
      <w:r w:rsidR="0041136E" w:rsidRPr="000077C4">
        <w:rPr>
          <w:rFonts w:ascii="Arial" w:hAnsi="Arial" w:cs="Arial"/>
          <w:color w:val="000000"/>
          <w:sz w:val="24"/>
          <w:szCs w:val="24"/>
          <w:shd w:val="clear" w:color="auto" w:fill="FFFFFF"/>
        </w:rPr>
        <w:t>sob pena de multa diária estipulada por esse juízo;</w:t>
      </w:r>
    </w:p>
    <w:p w14:paraId="59351F70" w14:textId="6338FB9C" w:rsidR="002C1870" w:rsidRPr="000077C4" w:rsidRDefault="00FE357C" w:rsidP="0041136E">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t>d</w:t>
      </w:r>
      <w:r w:rsidR="0041136E" w:rsidRPr="000077C4">
        <w:rPr>
          <w:rFonts w:ascii="Arial" w:hAnsi="Arial" w:cs="Arial"/>
          <w:color w:val="000000"/>
          <w:sz w:val="24"/>
          <w:szCs w:val="24"/>
          <w:shd w:val="clear" w:color="auto" w:fill="FFFFFF"/>
        </w:rPr>
        <w:t xml:space="preserve">) </w:t>
      </w:r>
      <w:r w:rsidR="002C1870" w:rsidRPr="000077C4">
        <w:rPr>
          <w:rFonts w:ascii="Arial" w:hAnsi="Arial" w:cs="Arial"/>
          <w:color w:val="000000"/>
          <w:sz w:val="24"/>
          <w:szCs w:val="24"/>
          <w:shd w:val="clear" w:color="auto" w:fill="FFFFFF"/>
        </w:rPr>
        <w:t xml:space="preserve">A </w:t>
      </w:r>
      <w:r w:rsidR="002C1870" w:rsidRPr="000077C4">
        <w:rPr>
          <w:rFonts w:ascii="Arial" w:hAnsi="Arial" w:cs="Arial"/>
          <w:b/>
          <w:bCs/>
          <w:color w:val="000000"/>
          <w:sz w:val="24"/>
          <w:szCs w:val="24"/>
          <w:shd w:val="clear" w:color="auto" w:fill="FFFFFF"/>
        </w:rPr>
        <w:t>citação</w:t>
      </w:r>
      <w:r w:rsidR="002C1870" w:rsidRPr="000077C4">
        <w:rPr>
          <w:rFonts w:ascii="Arial" w:hAnsi="Arial" w:cs="Arial"/>
          <w:color w:val="000000"/>
          <w:sz w:val="24"/>
          <w:szCs w:val="24"/>
          <w:shd w:val="clear" w:color="auto" w:fill="FFFFFF"/>
        </w:rPr>
        <w:t xml:space="preserve"> </w:t>
      </w:r>
      <w:r w:rsidR="0041136E" w:rsidRPr="000077C4">
        <w:rPr>
          <w:rFonts w:ascii="Arial" w:hAnsi="Arial" w:cs="Arial"/>
          <w:color w:val="000000"/>
          <w:sz w:val="24"/>
          <w:szCs w:val="24"/>
          <w:shd w:val="clear" w:color="auto" w:fill="FFFFFF"/>
        </w:rPr>
        <w:t>do Município requerido</w:t>
      </w:r>
      <w:r w:rsidR="002C1870" w:rsidRPr="000077C4">
        <w:rPr>
          <w:rFonts w:ascii="Arial" w:hAnsi="Arial" w:cs="Arial"/>
          <w:color w:val="000000"/>
          <w:sz w:val="24"/>
          <w:szCs w:val="24"/>
          <w:shd w:val="clear" w:color="auto" w:fill="FFFFFF"/>
        </w:rPr>
        <w:t xml:space="preserve"> para, querendo, contestar a presente ação, sob pena de revelia;</w:t>
      </w:r>
    </w:p>
    <w:p w14:paraId="54905D14" w14:textId="5410A1E5" w:rsidR="0041136E" w:rsidRPr="000077C4" w:rsidRDefault="00FE357C" w:rsidP="0041136E">
      <w:pPr>
        <w:spacing w:after="240" w:line="360" w:lineRule="auto"/>
        <w:ind w:firstLine="851"/>
        <w:jc w:val="both"/>
        <w:rPr>
          <w:rFonts w:ascii="Arial" w:hAnsi="Arial" w:cs="Arial"/>
          <w:sz w:val="24"/>
          <w:szCs w:val="24"/>
        </w:rPr>
      </w:pPr>
      <w:r w:rsidRPr="000077C4">
        <w:rPr>
          <w:rFonts w:ascii="Arial" w:hAnsi="Arial" w:cs="Arial"/>
          <w:sz w:val="24"/>
          <w:szCs w:val="24"/>
        </w:rPr>
        <w:t>e</w:t>
      </w:r>
      <w:r w:rsidR="0041136E" w:rsidRPr="000077C4">
        <w:rPr>
          <w:rFonts w:ascii="Arial" w:hAnsi="Arial" w:cs="Arial"/>
          <w:sz w:val="24"/>
          <w:szCs w:val="24"/>
        </w:rPr>
        <w:t xml:space="preserve">) A </w:t>
      </w:r>
      <w:r w:rsidR="0041136E" w:rsidRPr="000077C4">
        <w:rPr>
          <w:rFonts w:ascii="Arial" w:hAnsi="Arial" w:cs="Arial"/>
          <w:b/>
          <w:bCs/>
          <w:sz w:val="24"/>
          <w:szCs w:val="24"/>
        </w:rPr>
        <w:t>intimação pessoal da parte</w:t>
      </w:r>
      <w:r w:rsidR="0041136E" w:rsidRPr="000077C4">
        <w:rPr>
          <w:rFonts w:ascii="Arial" w:hAnsi="Arial" w:cs="Arial"/>
          <w:sz w:val="24"/>
          <w:szCs w:val="24"/>
        </w:rPr>
        <w:t xml:space="preserve"> patrocinada pela Defensoria Pública Do Estado De Minas Gerais quando o ato processual depender de providência ou informação que somente por ela possa ser realizada ou prestada, nos termos do artigo 186, §2°</w:t>
      </w:r>
      <w:r w:rsidR="000077C4" w:rsidRPr="000077C4">
        <w:rPr>
          <w:rFonts w:ascii="Arial" w:hAnsi="Arial" w:cs="Arial"/>
          <w:sz w:val="24"/>
          <w:szCs w:val="24"/>
        </w:rPr>
        <w:t>,</w:t>
      </w:r>
      <w:r w:rsidR="0041136E" w:rsidRPr="000077C4">
        <w:rPr>
          <w:rFonts w:ascii="Arial" w:hAnsi="Arial" w:cs="Arial"/>
          <w:sz w:val="24"/>
          <w:szCs w:val="24"/>
        </w:rPr>
        <w:t xml:space="preserve"> do Código de Processo Civil;</w:t>
      </w:r>
    </w:p>
    <w:p w14:paraId="6E9471C3" w14:textId="0D80B4C5" w:rsidR="008439B8" w:rsidRPr="000077C4" w:rsidRDefault="00FE357C" w:rsidP="0041136E">
      <w:pPr>
        <w:spacing w:after="240" w:line="360" w:lineRule="auto"/>
        <w:ind w:firstLine="851"/>
        <w:jc w:val="both"/>
        <w:rPr>
          <w:rFonts w:ascii="Arial" w:hAnsi="Arial" w:cs="Arial"/>
          <w:color w:val="000000"/>
          <w:sz w:val="24"/>
          <w:szCs w:val="24"/>
          <w:shd w:val="clear" w:color="auto" w:fill="FFFFFF"/>
        </w:rPr>
      </w:pPr>
      <w:r w:rsidRPr="000077C4">
        <w:rPr>
          <w:rFonts w:ascii="Arial" w:hAnsi="Arial" w:cs="Arial"/>
          <w:color w:val="000000"/>
          <w:sz w:val="24"/>
          <w:szCs w:val="24"/>
          <w:shd w:val="clear" w:color="auto" w:fill="FFFFFF"/>
        </w:rPr>
        <w:t>f</w:t>
      </w:r>
      <w:r w:rsidR="008439B8" w:rsidRPr="000077C4">
        <w:rPr>
          <w:rFonts w:ascii="Arial" w:hAnsi="Arial" w:cs="Arial"/>
          <w:color w:val="000000"/>
          <w:sz w:val="24"/>
          <w:szCs w:val="24"/>
          <w:shd w:val="clear" w:color="auto" w:fill="FFFFFF"/>
        </w:rPr>
        <w:t xml:space="preserve">) A produção de </w:t>
      </w:r>
      <w:r w:rsidR="008439B8" w:rsidRPr="000077C4">
        <w:rPr>
          <w:rFonts w:ascii="Arial" w:hAnsi="Arial" w:cs="Arial"/>
          <w:b/>
          <w:bCs/>
          <w:color w:val="000000"/>
          <w:sz w:val="24"/>
          <w:szCs w:val="24"/>
          <w:shd w:val="clear" w:color="auto" w:fill="FFFFFF"/>
        </w:rPr>
        <w:t>provas</w:t>
      </w:r>
      <w:r w:rsidR="008439B8" w:rsidRPr="000077C4">
        <w:rPr>
          <w:rFonts w:ascii="Arial" w:hAnsi="Arial" w:cs="Arial"/>
          <w:color w:val="000000"/>
          <w:sz w:val="24"/>
          <w:szCs w:val="24"/>
          <w:shd w:val="clear" w:color="auto" w:fill="FFFFFF"/>
        </w:rPr>
        <w:t xml:space="preserve"> por todos os meios em direito admitidos, notadamente a documental, </w:t>
      </w:r>
      <w:r w:rsidR="00EE4DA4" w:rsidRPr="000077C4">
        <w:rPr>
          <w:rFonts w:ascii="Arial" w:hAnsi="Arial" w:cs="Arial"/>
          <w:color w:val="000000"/>
          <w:sz w:val="24"/>
          <w:szCs w:val="24"/>
          <w:shd w:val="clear" w:color="auto" w:fill="FFFFFF"/>
        </w:rPr>
        <w:t xml:space="preserve">a pericial, e </w:t>
      </w:r>
      <w:r w:rsidR="008439B8" w:rsidRPr="000077C4">
        <w:rPr>
          <w:rFonts w:ascii="Arial" w:hAnsi="Arial" w:cs="Arial"/>
          <w:color w:val="000000"/>
          <w:sz w:val="24"/>
          <w:szCs w:val="24"/>
          <w:shd w:val="clear" w:color="auto" w:fill="FFFFFF"/>
        </w:rPr>
        <w:t>a testemunhal.</w:t>
      </w:r>
    </w:p>
    <w:p w14:paraId="240C6392" w14:textId="0598DA22" w:rsidR="0041136E" w:rsidRPr="000077C4" w:rsidRDefault="00FE357C" w:rsidP="0041136E">
      <w:pPr>
        <w:spacing w:after="240" w:line="360" w:lineRule="auto"/>
        <w:ind w:firstLine="851"/>
        <w:jc w:val="both"/>
        <w:rPr>
          <w:rFonts w:ascii="Arial" w:hAnsi="Arial" w:cs="Arial"/>
          <w:sz w:val="24"/>
          <w:szCs w:val="24"/>
        </w:rPr>
      </w:pPr>
      <w:r w:rsidRPr="000077C4">
        <w:rPr>
          <w:rFonts w:ascii="Arial" w:hAnsi="Arial" w:cs="Arial"/>
          <w:sz w:val="24"/>
          <w:szCs w:val="24"/>
        </w:rPr>
        <w:t>g</w:t>
      </w:r>
      <w:r w:rsidR="00C87E0D" w:rsidRPr="000077C4">
        <w:rPr>
          <w:rFonts w:ascii="Arial" w:hAnsi="Arial" w:cs="Arial"/>
          <w:sz w:val="24"/>
          <w:szCs w:val="24"/>
        </w:rPr>
        <w:t xml:space="preserve">) </w:t>
      </w:r>
      <w:r w:rsidR="0041136E" w:rsidRPr="000077C4">
        <w:rPr>
          <w:rFonts w:ascii="Arial" w:hAnsi="Arial" w:cs="Arial"/>
          <w:sz w:val="24"/>
          <w:szCs w:val="24"/>
        </w:rPr>
        <w:t>Ao final,</w:t>
      </w:r>
      <w:r w:rsidR="00C87E0D" w:rsidRPr="000077C4">
        <w:rPr>
          <w:rFonts w:ascii="Arial" w:hAnsi="Arial" w:cs="Arial"/>
          <w:sz w:val="24"/>
          <w:szCs w:val="24"/>
        </w:rPr>
        <w:t xml:space="preserve"> seja reconhecido e concedido o direito ao passe livre da requerente, </w:t>
      </w:r>
      <w:r w:rsidR="0041136E" w:rsidRPr="000077C4">
        <w:rPr>
          <w:rFonts w:ascii="Arial" w:hAnsi="Arial" w:cs="Arial"/>
          <w:sz w:val="24"/>
          <w:szCs w:val="24"/>
        </w:rPr>
        <w:t xml:space="preserve">com a confirmação da tutela provisória, para condenar o ente requerido, julgando-se </w:t>
      </w:r>
      <w:r w:rsidR="0041136E" w:rsidRPr="000077C4">
        <w:rPr>
          <w:rFonts w:ascii="Arial" w:hAnsi="Arial" w:cs="Arial"/>
          <w:b/>
          <w:bCs/>
          <w:sz w:val="24"/>
          <w:szCs w:val="24"/>
        </w:rPr>
        <w:t>procedentes os pedidos iniciais</w:t>
      </w:r>
      <w:r w:rsidR="0041136E" w:rsidRPr="000077C4">
        <w:rPr>
          <w:rFonts w:ascii="Arial" w:hAnsi="Arial" w:cs="Arial"/>
          <w:sz w:val="24"/>
          <w:szCs w:val="24"/>
        </w:rPr>
        <w:t>, com fundamento no art. 487, I, do CPC;</w:t>
      </w:r>
    </w:p>
    <w:p w14:paraId="36806FB1" w14:textId="1D1F9EF7" w:rsidR="0041136E" w:rsidRPr="000077C4" w:rsidRDefault="008439B8" w:rsidP="0041136E">
      <w:pPr>
        <w:spacing w:after="240" w:line="360" w:lineRule="auto"/>
        <w:ind w:firstLine="851"/>
        <w:jc w:val="both"/>
        <w:rPr>
          <w:rFonts w:ascii="Arial" w:hAnsi="Arial" w:cs="Arial"/>
          <w:sz w:val="24"/>
          <w:szCs w:val="24"/>
        </w:rPr>
      </w:pPr>
      <w:r w:rsidRPr="000077C4">
        <w:rPr>
          <w:rFonts w:ascii="Arial" w:hAnsi="Arial" w:cs="Arial"/>
          <w:sz w:val="24"/>
          <w:szCs w:val="24"/>
        </w:rPr>
        <w:t>g</w:t>
      </w:r>
      <w:r w:rsidR="0041136E" w:rsidRPr="000077C4">
        <w:rPr>
          <w:rFonts w:ascii="Arial" w:hAnsi="Arial" w:cs="Arial"/>
          <w:sz w:val="24"/>
          <w:szCs w:val="24"/>
        </w:rPr>
        <w:t xml:space="preserve">) A condenação do Município requerido ao pagamento das </w:t>
      </w:r>
      <w:r w:rsidR="0041136E" w:rsidRPr="000077C4">
        <w:rPr>
          <w:rFonts w:ascii="Arial" w:hAnsi="Arial" w:cs="Arial"/>
          <w:b/>
          <w:bCs/>
          <w:sz w:val="24"/>
          <w:szCs w:val="24"/>
        </w:rPr>
        <w:t>custas, despesas, encargos e honorários de sucumbência</w:t>
      </w:r>
      <w:r w:rsidR="0041136E" w:rsidRPr="000077C4">
        <w:rPr>
          <w:rFonts w:ascii="Arial" w:hAnsi="Arial" w:cs="Arial"/>
          <w:sz w:val="24"/>
          <w:szCs w:val="24"/>
        </w:rPr>
        <w:t>, que deverão ser revertidos para a Defensoria Pública do Estado de Minas Gerais, nos termos do art. 5º, XVIII, da Lei Complementar Estadual n°</w:t>
      </w:r>
      <w:r w:rsidR="000077C4" w:rsidRPr="000077C4">
        <w:rPr>
          <w:rFonts w:ascii="Arial" w:hAnsi="Arial" w:cs="Arial"/>
          <w:sz w:val="24"/>
          <w:szCs w:val="24"/>
        </w:rPr>
        <w:t xml:space="preserve"> </w:t>
      </w:r>
      <w:r w:rsidR="0041136E" w:rsidRPr="000077C4">
        <w:rPr>
          <w:rFonts w:ascii="Arial" w:hAnsi="Arial" w:cs="Arial"/>
          <w:sz w:val="24"/>
          <w:szCs w:val="24"/>
        </w:rPr>
        <w:t>65/03</w:t>
      </w:r>
      <w:r w:rsidRPr="000077C4">
        <w:rPr>
          <w:rFonts w:ascii="Arial" w:hAnsi="Arial" w:cs="Arial"/>
          <w:sz w:val="24"/>
          <w:szCs w:val="24"/>
        </w:rPr>
        <w:t>.</w:t>
      </w:r>
    </w:p>
    <w:p w14:paraId="38136160" w14:textId="544AED4F" w:rsidR="00C87E0D" w:rsidRPr="000077C4" w:rsidRDefault="00C87E0D" w:rsidP="000077C4">
      <w:pPr>
        <w:spacing w:after="240" w:line="360" w:lineRule="auto"/>
        <w:ind w:firstLine="851"/>
        <w:jc w:val="both"/>
        <w:rPr>
          <w:rFonts w:ascii="Arial" w:hAnsi="Arial" w:cs="Arial"/>
          <w:sz w:val="24"/>
          <w:szCs w:val="24"/>
        </w:rPr>
      </w:pPr>
      <w:r w:rsidRPr="000077C4">
        <w:rPr>
          <w:rFonts w:ascii="Arial" w:hAnsi="Arial" w:cs="Arial"/>
          <w:sz w:val="24"/>
          <w:szCs w:val="24"/>
        </w:rPr>
        <w:t xml:space="preserve">Pugna, por fim, pela observância das </w:t>
      </w:r>
      <w:r w:rsidRPr="000077C4">
        <w:rPr>
          <w:rFonts w:ascii="Arial" w:hAnsi="Arial" w:cs="Arial"/>
          <w:b/>
          <w:bCs/>
          <w:sz w:val="24"/>
          <w:szCs w:val="24"/>
        </w:rPr>
        <w:t>prerrogativas legais</w:t>
      </w:r>
      <w:r w:rsidRPr="000077C4">
        <w:rPr>
          <w:rFonts w:ascii="Arial" w:hAnsi="Arial" w:cs="Arial"/>
          <w:sz w:val="24"/>
          <w:szCs w:val="24"/>
        </w:rPr>
        <w:t>, em especial a intimação</w:t>
      </w:r>
      <w:r w:rsidR="000077C4">
        <w:rPr>
          <w:rFonts w:ascii="Arial" w:hAnsi="Arial" w:cs="Arial"/>
          <w:sz w:val="24"/>
          <w:szCs w:val="24"/>
        </w:rPr>
        <w:t xml:space="preserve"> </w:t>
      </w:r>
      <w:r w:rsidRPr="000077C4">
        <w:rPr>
          <w:rFonts w:ascii="Arial" w:hAnsi="Arial" w:cs="Arial"/>
          <w:sz w:val="24"/>
          <w:szCs w:val="24"/>
        </w:rPr>
        <w:t>pessoal da Defensoria Pública por meio de seus representantes, em qualquer processo ou grau</w:t>
      </w:r>
      <w:r w:rsidR="000077C4">
        <w:rPr>
          <w:rFonts w:ascii="Arial" w:hAnsi="Arial" w:cs="Arial"/>
          <w:sz w:val="24"/>
          <w:szCs w:val="24"/>
        </w:rPr>
        <w:t xml:space="preserve"> </w:t>
      </w:r>
      <w:r w:rsidRPr="000077C4">
        <w:rPr>
          <w:rFonts w:ascii="Arial" w:hAnsi="Arial" w:cs="Arial"/>
          <w:sz w:val="24"/>
          <w:szCs w:val="24"/>
        </w:rPr>
        <w:t>de jurisdição, mediante a entrega dos autos com vista, contando-se em dobro e em dias úteis</w:t>
      </w:r>
      <w:r w:rsidR="000077C4">
        <w:rPr>
          <w:rFonts w:ascii="Arial" w:hAnsi="Arial" w:cs="Arial"/>
          <w:sz w:val="24"/>
          <w:szCs w:val="24"/>
        </w:rPr>
        <w:t xml:space="preserve"> </w:t>
      </w:r>
      <w:r w:rsidRPr="000077C4">
        <w:rPr>
          <w:rFonts w:ascii="Arial" w:hAnsi="Arial" w:cs="Arial"/>
          <w:sz w:val="24"/>
          <w:szCs w:val="24"/>
        </w:rPr>
        <w:t>todos os prazos, nos termos das prerrogativas institucionais dispostas no art. 128, I</w:t>
      </w:r>
      <w:r w:rsidR="00EE4DA4" w:rsidRPr="000077C4">
        <w:rPr>
          <w:rFonts w:ascii="Arial" w:hAnsi="Arial" w:cs="Arial"/>
          <w:sz w:val="24"/>
          <w:szCs w:val="24"/>
        </w:rPr>
        <w:t>,</w:t>
      </w:r>
      <w:r w:rsidRPr="000077C4">
        <w:rPr>
          <w:rFonts w:ascii="Arial" w:hAnsi="Arial" w:cs="Arial"/>
          <w:sz w:val="24"/>
          <w:szCs w:val="24"/>
        </w:rPr>
        <w:t xml:space="preserve"> da Lei</w:t>
      </w:r>
      <w:r w:rsidR="000077C4">
        <w:rPr>
          <w:rFonts w:ascii="Arial" w:hAnsi="Arial" w:cs="Arial"/>
          <w:sz w:val="24"/>
          <w:szCs w:val="24"/>
        </w:rPr>
        <w:t xml:space="preserve"> </w:t>
      </w:r>
      <w:r w:rsidRPr="000077C4">
        <w:rPr>
          <w:rFonts w:ascii="Arial" w:hAnsi="Arial" w:cs="Arial"/>
          <w:sz w:val="24"/>
          <w:szCs w:val="24"/>
        </w:rPr>
        <w:t>Complementar Federal n° 80/94; art. 74, I, da Lei Complementar Estadual n° 65/03; e do</w:t>
      </w:r>
      <w:r w:rsidR="000077C4">
        <w:rPr>
          <w:rFonts w:ascii="Arial" w:hAnsi="Arial" w:cs="Arial"/>
          <w:sz w:val="24"/>
          <w:szCs w:val="24"/>
        </w:rPr>
        <w:t xml:space="preserve"> </w:t>
      </w:r>
      <w:r w:rsidRPr="000077C4">
        <w:rPr>
          <w:rFonts w:ascii="Arial" w:hAnsi="Arial" w:cs="Arial"/>
          <w:sz w:val="24"/>
          <w:szCs w:val="24"/>
        </w:rPr>
        <w:t>artigo 186 caput e §1° e 219, ambos do Código de Processo Civil.</w:t>
      </w:r>
    </w:p>
    <w:p w14:paraId="08DC5C46" w14:textId="61223C3A" w:rsidR="00C165A6" w:rsidRPr="000077C4" w:rsidRDefault="00C165A6" w:rsidP="00A80F03">
      <w:pPr>
        <w:spacing w:after="240" w:line="360" w:lineRule="auto"/>
        <w:ind w:firstLine="851"/>
        <w:jc w:val="both"/>
        <w:rPr>
          <w:rFonts w:ascii="Arial" w:hAnsi="Arial" w:cs="Arial"/>
          <w:sz w:val="24"/>
          <w:szCs w:val="24"/>
        </w:rPr>
      </w:pPr>
      <w:r w:rsidRPr="000077C4">
        <w:rPr>
          <w:rFonts w:ascii="Arial" w:hAnsi="Arial" w:cs="Arial"/>
          <w:sz w:val="24"/>
          <w:szCs w:val="24"/>
        </w:rPr>
        <w:t>Dá-se à causa o valor de</w:t>
      </w:r>
      <w:r w:rsidR="00EE4DA4" w:rsidRPr="000077C4">
        <w:rPr>
          <w:rFonts w:ascii="Arial" w:hAnsi="Arial" w:cs="Arial"/>
          <w:sz w:val="24"/>
          <w:szCs w:val="24"/>
        </w:rPr>
        <w:t xml:space="preserve"> R$</w:t>
      </w:r>
      <w:r w:rsidR="000077C4" w:rsidRPr="000077C4">
        <w:rPr>
          <w:rFonts w:ascii="Arial" w:hAnsi="Arial" w:cs="Arial"/>
          <w:sz w:val="24"/>
          <w:szCs w:val="24"/>
        </w:rPr>
        <w:t xml:space="preserve"> </w:t>
      </w:r>
      <w:r w:rsidR="00EE4DA4" w:rsidRPr="000077C4">
        <w:rPr>
          <w:rFonts w:ascii="Arial" w:hAnsi="Arial" w:cs="Arial"/>
          <w:sz w:val="24"/>
          <w:szCs w:val="24"/>
        </w:rPr>
        <w:t>3.600,00 (três mil e seiscentos reais).</w:t>
      </w:r>
    </w:p>
    <w:p w14:paraId="5A8B7F08" w14:textId="7297DB38" w:rsidR="00C87E0D" w:rsidRPr="000077C4" w:rsidRDefault="000077C4" w:rsidP="00A80F03">
      <w:pPr>
        <w:spacing w:after="240" w:line="360" w:lineRule="auto"/>
        <w:ind w:firstLine="851"/>
        <w:jc w:val="both"/>
        <w:rPr>
          <w:rFonts w:ascii="Arial" w:hAnsi="Arial" w:cs="Arial"/>
          <w:sz w:val="24"/>
          <w:szCs w:val="24"/>
        </w:rPr>
      </w:pPr>
      <w:r w:rsidRPr="000077C4">
        <w:rPr>
          <w:rFonts w:ascii="Arial" w:hAnsi="Arial" w:cs="Arial"/>
          <w:sz w:val="24"/>
          <w:szCs w:val="24"/>
        </w:rPr>
        <w:lastRenderedPageBreak/>
        <w:t>P</w:t>
      </w:r>
      <w:r w:rsidR="00C87E0D" w:rsidRPr="000077C4">
        <w:rPr>
          <w:rFonts w:ascii="Arial" w:hAnsi="Arial" w:cs="Arial"/>
          <w:sz w:val="24"/>
          <w:szCs w:val="24"/>
        </w:rPr>
        <w:t>ede deferimento.</w:t>
      </w:r>
    </w:p>
    <w:p w14:paraId="349549F9" w14:textId="3ECDACA6" w:rsidR="00C87E0D" w:rsidRPr="000077C4" w:rsidRDefault="000077C4" w:rsidP="00A80F03">
      <w:pPr>
        <w:spacing w:after="240" w:line="360" w:lineRule="auto"/>
        <w:ind w:firstLine="851"/>
        <w:jc w:val="both"/>
        <w:rPr>
          <w:rFonts w:ascii="Arial" w:hAnsi="Arial" w:cs="Arial"/>
          <w:sz w:val="24"/>
          <w:szCs w:val="24"/>
        </w:rPr>
      </w:pPr>
      <w:proofErr w:type="spellStart"/>
      <w:r w:rsidRPr="000077C4">
        <w:rPr>
          <w:rFonts w:ascii="Arial" w:hAnsi="Arial" w:cs="Arial"/>
          <w:sz w:val="24"/>
          <w:szCs w:val="24"/>
        </w:rPr>
        <w:t>xxxxxxxxxxxxx</w:t>
      </w:r>
      <w:proofErr w:type="spellEnd"/>
      <w:r w:rsidR="00C87E0D" w:rsidRPr="000077C4">
        <w:rPr>
          <w:rFonts w:ascii="Arial" w:hAnsi="Arial" w:cs="Arial"/>
          <w:sz w:val="24"/>
          <w:szCs w:val="24"/>
        </w:rPr>
        <w:t xml:space="preserve">, data </w:t>
      </w:r>
      <w:r>
        <w:rPr>
          <w:rFonts w:ascii="Arial" w:hAnsi="Arial" w:cs="Arial"/>
          <w:sz w:val="24"/>
          <w:szCs w:val="24"/>
        </w:rPr>
        <w:t>da assinatura eletrônica</w:t>
      </w:r>
      <w:r w:rsidR="00C87E0D" w:rsidRPr="000077C4">
        <w:rPr>
          <w:rFonts w:ascii="Arial" w:hAnsi="Arial" w:cs="Arial"/>
          <w:sz w:val="24"/>
          <w:szCs w:val="24"/>
        </w:rPr>
        <w:t>.</w:t>
      </w:r>
    </w:p>
    <w:p w14:paraId="5E4396CB" w14:textId="274B7728" w:rsidR="00C87E0D" w:rsidRPr="000077C4" w:rsidRDefault="000077C4" w:rsidP="00A80F03">
      <w:pPr>
        <w:spacing w:after="0" w:line="360" w:lineRule="auto"/>
        <w:jc w:val="center"/>
        <w:rPr>
          <w:rFonts w:ascii="Arial" w:hAnsi="Arial" w:cs="Arial"/>
          <w:sz w:val="24"/>
          <w:szCs w:val="24"/>
        </w:rPr>
      </w:pPr>
      <w:r w:rsidRPr="000077C4">
        <w:rPr>
          <w:rFonts w:ascii="Arial" w:hAnsi="Arial" w:cs="Arial"/>
          <w:sz w:val="24"/>
          <w:szCs w:val="24"/>
        </w:rPr>
        <w:t>Nome Defensor</w:t>
      </w:r>
    </w:p>
    <w:p w14:paraId="61FCD292" w14:textId="16FC76BD" w:rsidR="001634F3" w:rsidRPr="000077C4" w:rsidRDefault="00A80F03" w:rsidP="00A80F03">
      <w:pPr>
        <w:spacing w:after="0" w:line="360" w:lineRule="auto"/>
        <w:jc w:val="center"/>
        <w:rPr>
          <w:rFonts w:ascii="Arial" w:hAnsi="Arial" w:cs="Arial"/>
          <w:sz w:val="24"/>
          <w:szCs w:val="24"/>
        </w:rPr>
      </w:pPr>
      <w:r w:rsidRPr="000077C4">
        <w:rPr>
          <w:rFonts w:ascii="Arial" w:hAnsi="Arial" w:cs="Arial"/>
          <w:sz w:val="24"/>
          <w:szCs w:val="24"/>
        </w:rPr>
        <w:t>Defensor Público</w:t>
      </w:r>
    </w:p>
    <w:sectPr w:rsidR="001634F3" w:rsidRPr="000077C4" w:rsidSect="008F74BA">
      <w:headerReference w:type="default" r:id="rId9"/>
      <w:pgSz w:w="11906" w:h="16838"/>
      <w:pgMar w:top="1701" w:right="1134" w:bottom="1134"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AA011" w14:textId="77777777" w:rsidR="00BF3197" w:rsidRDefault="00BF3197" w:rsidP="00515DAE">
      <w:pPr>
        <w:spacing w:after="0" w:line="240" w:lineRule="auto"/>
      </w:pPr>
      <w:r>
        <w:separator/>
      </w:r>
    </w:p>
  </w:endnote>
  <w:endnote w:type="continuationSeparator" w:id="0">
    <w:p w14:paraId="2261CFBF" w14:textId="77777777" w:rsidR="00BF3197" w:rsidRDefault="00BF3197" w:rsidP="00515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B303E" w14:textId="77777777" w:rsidR="00BF3197" w:rsidRDefault="00BF3197" w:rsidP="00515DAE">
      <w:pPr>
        <w:spacing w:after="0" w:line="240" w:lineRule="auto"/>
      </w:pPr>
      <w:r>
        <w:separator/>
      </w:r>
    </w:p>
  </w:footnote>
  <w:footnote w:type="continuationSeparator" w:id="0">
    <w:p w14:paraId="06BF35A0" w14:textId="77777777" w:rsidR="00BF3197" w:rsidRDefault="00BF3197" w:rsidP="00515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A401" w14:textId="77777777" w:rsidR="00515DAE" w:rsidRDefault="00515DAE" w:rsidP="00515DAE">
    <w:pPr>
      <w:pStyle w:val="Cabealho"/>
      <w:jc w:val="center"/>
    </w:pPr>
    <w:r>
      <w:rPr>
        <w:rFonts w:ascii="Courier New" w:hAnsi="Courier New" w:cs="Courier New"/>
        <w:noProof/>
        <w:sz w:val="18"/>
        <w:szCs w:val="18"/>
        <w:lang w:eastAsia="pt-BR"/>
      </w:rPr>
      <w:drawing>
        <wp:inline distT="0" distB="0" distL="0" distR="0" wp14:anchorId="57E37AE7" wp14:editId="7BEC7E03">
          <wp:extent cx="863600" cy="733468"/>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394" cy="740087"/>
                  </a:xfrm>
                  <a:prstGeom prst="rect">
                    <a:avLst/>
                  </a:prstGeom>
                  <a:solidFill>
                    <a:srgbClr val="FFFFFF">
                      <a:alpha val="0"/>
                    </a:srgbClr>
                  </a:solidFill>
                  <a:ln>
                    <a:noFill/>
                  </a:ln>
                </pic:spPr>
              </pic:pic>
            </a:graphicData>
          </a:graphic>
        </wp:inline>
      </w:drawing>
    </w:r>
  </w:p>
  <w:p w14:paraId="76246E96" w14:textId="77777777" w:rsidR="00515DAE" w:rsidRDefault="00515DAE" w:rsidP="00515DAE">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F2A"/>
    <w:rsid w:val="000077C4"/>
    <w:rsid w:val="00013C71"/>
    <w:rsid w:val="00024413"/>
    <w:rsid w:val="000349B4"/>
    <w:rsid w:val="000368E4"/>
    <w:rsid w:val="000376A4"/>
    <w:rsid w:val="00045B40"/>
    <w:rsid w:val="00056C8D"/>
    <w:rsid w:val="000576AD"/>
    <w:rsid w:val="00063C28"/>
    <w:rsid w:val="000A1C52"/>
    <w:rsid w:val="000D64CD"/>
    <w:rsid w:val="000F09C2"/>
    <w:rsid w:val="000F5F2A"/>
    <w:rsid w:val="00120E0F"/>
    <w:rsid w:val="00122AB3"/>
    <w:rsid w:val="00126858"/>
    <w:rsid w:val="001634F3"/>
    <w:rsid w:val="00177A6F"/>
    <w:rsid w:val="001D7F14"/>
    <w:rsid w:val="001F364B"/>
    <w:rsid w:val="001F6C5B"/>
    <w:rsid w:val="00214A2B"/>
    <w:rsid w:val="0027646E"/>
    <w:rsid w:val="00277ED4"/>
    <w:rsid w:val="002A06FE"/>
    <w:rsid w:val="002C1870"/>
    <w:rsid w:val="002D6CE3"/>
    <w:rsid w:val="002E035E"/>
    <w:rsid w:val="002F60F5"/>
    <w:rsid w:val="002F7300"/>
    <w:rsid w:val="0032773D"/>
    <w:rsid w:val="00331B38"/>
    <w:rsid w:val="003515F7"/>
    <w:rsid w:val="00363A0E"/>
    <w:rsid w:val="003B75AB"/>
    <w:rsid w:val="0041136E"/>
    <w:rsid w:val="0044346E"/>
    <w:rsid w:val="00444E57"/>
    <w:rsid w:val="00454EE0"/>
    <w:rsid w:val="00476B9E"/>
    <w:rsid w:val="00485DA8"/>
    <w:rsid w:val="00497C4A"/>
    <w:rsid w:val="00502940"/>
    <w:rsid w:val="00510BFD"/>
    <w:rsid w:val="00513440"/>
    <w:rsid w:val="00515DAE"/>
    <w:rsid w:val="00553AB1"/>
    <w:rsid w:val="00557A14"/>
    <w:rsid w:val="005826DB"/>
    <w:rsid w:val="00587869"/>
    <w:rsid w:val="0059434D"/>
    <w:rsid w:val="005A2D51"/>
    <w:rsid w:val="005B67BB"/>
    <w:rsid w:val="005D3BBC"/>
    <w:rsid w:val="005F0466"/>
    <w:rsid w:val="005F0AD7"/>
    <w:rsid w:val="005F33B3"/>
    <w:rsid w:val="00620E21"/>
    <w:rsid w:val="0064018D"/>
    <w:rsid w:val="00640B66"/>
    <w:rsid w:val="00663E6B"/>
    <w:rsid w:val="00666592"/>
    <w:rsid w:val="006738AD"/>
    <w:rsid w:val="006D1450"/>
    <w:rsid w:val="0074067D"/>
    <w:rsid w:val="007452FC"/>
    <w:rsid w:val="00770C42"/>
    <w:rsid w:val="007C0865"/>
    <w:rsid w:val="007D3789"/>
    <w:rsid w:val="007F17F7"/>
    <w:rsid w:val="007F5525"/>
    <w:rsid w:val="007F56D0"/>
    <w:rsid w:val="00822C51"/>
    <w:rsid w:val="00827159"/>
    <w:rsid w:val="008439B8"/>
    <w:rsid w:val="0087613E"/>
    <w:rsid w:val="00877CB4"/>
    <w:rsid w:val="00893A91"/>
    <w:rsid w:val="00895000"/>
    <w:rsid w:val="008A0BB9"/>
    <w:rsid w:val="008B1A59"/>
    <w:rsid w:val="008E5159"/>
    <w:rsid w:val="008E7900"/>
    <w:rsid w:val="008E7AA4"/>
    <w:rsid w:val="008F74BA"/>
    <w:rsid w:val="00900DC2"/>
    <w:rsid w:val="00927D40"/>
    <w:rsid w:val="0096183E"/>
    <w:rsid w:val="00977C33"/>
    <w:rsid w:val="00986663"/>
    <w:rsid w:val="00986A8D"/>
    <w:rsid w:val="0099579F"/>
    <w:rsid w:val="009C7446"/>
    <w:rsid w:val="00A04617"/>
    <w:rsid w:val="00A135EE"/>
    <w:rsid w:val="00A31B67"/>
    <w:rsid w:val="00A35D8C"/>
    <w:rsid w:val="00A47F89"/>
    <w:rsid w:val="00A57973"/>
    <w:rsid w:val="00A80F03"/>
    <w:rsid w:val="00A8781A"/>
    <w:rsid w:val="00AA03AF"/>
    <w:rsid w:val="00AA0C5D"/>
    <w:rsid w:val="00AC6626"/>
    <w:rsid w:val="00AF1191"/>
    <w:rsid w:val="00B00300"/>
    <w:rsid w:val="00B10858"/>
    <w:rsid w:val="00B42341"/>
    <w:rsid w:val="00B70A3C"/>
    <w:rsid w:val="00B96960"/>
    <w:rsid w:val="00BA6280"/>
    <w:rsid w:val="00BB1097"/>
    <w:rsid w:val="00BC3795"/>
    <w:rsid w:val="00BF3197"/>
    <w:rsid w:val="00C03CFD"/>
    <w:rsid w:val="00C165A6"/>
    <w:rsid w:val="00C4271E"/>
    <w:rsid w:val="00C5435A"/>
    <w:rsid w:val="00C60A6B"/>
    <w:rsid w:val="00C632B7"/>
    <w:rsid w:val="00C77C05"/>
    <w:rsid w:val="00C87E0D"/>
    <w:rsid w:val="00CD0069"/>
    <w:rsid w:val="00CE63E2"/>
    <w:rsid w:val="00CE6817"/>
    <w:rsid w:val="00D023CB"/>
    <w:rsid w:val="00D04FCE"/>
    <w:rsid w:val="00D13379"/>
    <w:rsid w:val="00D17220"/>
    <w:rsid w:val="00D2274B"/>
    <w:rsid w:val="00D51047"/>
    <w:rsid w:val="00D96CE9"/>
    <w:rsid w:val="00DB0896"/>
    <w:rsid w:val="00E13A44"/>
    <w:rsid w:val="00E33C35"/>
    <w:rsid w:val="00E372C9"/>
    <w:rsid w:val="00E42AA6"/>
    <w:rsid w:val="00E50E7D"/>
    <w:rsid w:val="00E6265E"/>
    <w:rsid w:val="00E6568B"/>
    <w:rsid w:val="00E672E2"/>
    <w:rsid w:val="00E67AB4"/>
    <w:rsid w:val="00E728C2"/>
    <w:rsid w:val="00E77B9F"/>
    <w:rsid w:val="00E84248"/>
    <w:rsid w:val="00EE4DA4"/>
    <w:rsid w:val="00EF524E"/>
    <w:rsid w:val="00EF6005"/>
    <w:rsid w:val="00F00620"/>
    <w:rsid w:val="00F106EA"/>
    <w:rsid w:val="00F275C4"/>
    <w:rsid w:val="00F301C8"/>
    <w:rsid w:val="00F51D33"/>
    <w:rsid w:val="00F81CDC"/>
    <w:rsid w:val="00F95112"/>
    <w:rsid w:val="00FC64B9"/>
    <w:rsid w:val="00FD708C"/>
    <w:rsid w:val="00FE357C"/>
    <w:rsid w:val="00FF1958"/>
    <w:rsid w:val="00FF38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ADE0"/>
  <w15:docId w15:val="{56AC42A5-E7BF-41E3-9E4F-DBAB2E10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5D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5DAE"/>
  </w:style>
  <w:style w:type="paragraph" w:styleId="Rodap">
    <w:name w:val="footer"/>
    <w:basedOn w:val="Normal"/>
    <w:link w:val="RodapChar"/>
    <w:uiPriority w:val="99"/>
    <w:unhideWhenUsed/>
    <w:rsid w:val="00515DAE"/>
    <w:pPr>
      <w:tabs>
        <w:tab w:val="center" w:pos="4252"/>
        <w:tab w:val="right" w:pos="8504"/>
      </w:tabs>
      <w:spacing w:after="0" w:line="240" w:lineRule="auto"/>
    </w:pPr>
  </w:style>
  <w:style w:type="character" w:customStyle="1" w:styleId="RodapChar">
    <w:name w:val="Rodapé Char"/>
    <w:basedOn w:val="Fontepargpadro"/>
    <w:link w:val="Rodap"/>
    <w:uiPriority w:val="99"/>
    <w:rsid w:val="00515DAE"/>
  </w:style>
  <w:style w:type="paragraph" w:styleId="Textodebalo">
    <w:name w:val="Balloon Text"/>
    <w:basedOn w:val="Normal"/>
    <w:link w:val="TextodebaloChar"/>
    <w:uiPriority w:val="99"/>
    <w:semiHidden/>
    <w:unhideWhenUsed/>
    <w:rsid w:val="00515D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15DAE"/>
    <w:rPr>
      <w:rFonts w:ascii="Tahoma" w:hAnsi="Tahoma" w:cs="Tahoma"/>
      <w:sz w:val="16"/>
      <w:szCs w:val="16"/>
    </w:rPr>
  </w:style>
  <w:style w:type="character" w:styleId="Hyperlink">
    <w:name w:val="Hyperlink"/>
    <w:basedOn w:val="Fontepargpadro"/>
    <w:uiPriority w:val="99"/>
    <w:unhideWhenUsed/>
    <w:rsid w:val="00E33C35"/>
    <w:rPr>
      <w:color w:val="0000FF" w:themeColor="hyperlink"/>
      <w:u w:val="single"/>
    </w:rPr>
  </w:style>
  <w:style w:type="table" w:styleId="Tabelacomgrade">
    <w:name w:val="Table Grid"/>
    <w:basedOn w:val="Tabelanormal"/>
    <w:uiPriority w:val="59"/>
    <w:rsid w:val="00163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1634F3"/>
    <w:pPr>
      <w:ind w:left="720"/>
      <w:contextualSpacing/>
    </w:pPr>
  </w:style>
  <w:style w:type="paragraph" w:customStyle="1" w:styleId="Recuodecorpodetexto21">
    <w:name w:val="Recuo de corpo de texto 21"/>
    <w:basedOn w:val="Normal"/>
    <w:rsid w:val="00FF38A3"/>
    <w:pPr>
      <w:suppressAutoHyphens/>
      <w:autoSpaceDN w:val="0"/>
      <w:spacing w:after="0" w:line="240" w:lineRule="auto"/>
      <w:ind w:firstLine="2880"/>
      <w:jc w:val="both"/>
      <w:textAlignment w:val="baseline"/>
    </w:pPr>
    <w:rPr>
      <w:rFonts w:ascii="Times New Roman" w:eastAsia="Times New Roman" w:hAnsi="Times New Roman" w:cs="Times New Roman"/>
      <w:bCs/>
      <w:kern w:val="3"/>
      <w:sz w:val="20"/>
      <w:szCs w:val="20"/>
      <w:lang w:eastAsia="zh-CN"/>
    </w:rPr>
  </w:style>
  <w:style w:type="character" w:styleId="Refdenotaderodap">
    <w:name w:val="footnote reference"/>
    <w:rsid w:val="00F00620"/>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2781">
      <w:bodyDiv w:val="1"/>
      <w:marLeft w:val="0"/>
      <w:marRight w:val="0"/>
      <w:marTop w:val="0"/>
      <w:marBottom w:val="0"/>
      <w:divBdr>
        <w:top w:val="none" w:sz="0" w:space="0" w:color="auto"/>
        <w:left w:val="none" w:sz="0" w:space="0" w:color="auto"/>
        <w:bottom w:val="none" w:sz="0" w:space="0" w:color="auto"/>
        <w:right w:val="none" w:sz="0" w:space="0" w:color="auto"/>
      </w:divBdr>
    </w:div>
    <w:div w:id="193152243">
      <w:bodyDiv w:val="1"/>
      <w:marLeft w:val="0"/>
      <w:marRight w:val="0"/>
      <w:marTop w:val="0"/>
      <w:marBottom w:val="0"/>
      <w:divBdr>
        <w:top w:val="none" w:sz="0" w:space="0" w:color="auto"/>
        <w:left w:val="none" w:sz="0" w:space="0" w:color="auto"/>
        <w:bottom w:val="none" w:sz="0" w:space="0" w:color="auto"/>
        <w:right w:val="none" w:sz="0" w:space="0" w:color="auto"/>
      </w:divBdr>
    </w:div>
    <w:div w:id="245775277">
      <w:bodyDiv w:val="1"/>
      <w:marLeft w:val="0"/>
      <w:marRight w:val="0"/>
      <w:marTop w:val="0"/>
      <w:marBottom w:val="0"/>
      <w:divBdr>
        <w:top w:val="none" w:sz="0" w:space="0" w:color="auto"/>
        <w:left w:val="none" w:sz="0" w:space="0" w:color="auto"/>
        <w:bottom w:val="none" w:sz="0" w:space="0" w:color="auto"/>
        <w:right w:val="none" w:sz="0" w:space="0" w:color="auto"/>
      </w:divBdr>
    </w:div>
    <w:div w:id="282812244">
      <w:bodyDiv w:val="1"/>
      <w:marLeft w:val="0"/>
      <w:marRight w:val="0"/>
      <w:marTop w:val="0"/>
      <w:marBottom w:val="0"/>
      <w:divBdr>
        <w:top w:val="none" w:sz="0" w:space="0" w:color="auto"/>
        <w:left w:val="none" w:sz="0" w:space="0" w:color="auto"/>
        <w:bottom w:val="none" w:sz="0" w:space="0" w:color="auto"/>
        <w:right w:val="none" w:sz="0" w:space="0" w:color="auto"/>
      </w:divBdr>
    </w:div>
    <w:div w:id="315766154">
      <w:bodyDiv w:val="1"/>
      <w:marLeft w:val="0"/>
      <w:marRight w:val="0"/>
      <w:marTop w:val="0"/>
      <w:marBottom w:val="0"/>
      <w:divBdr>
        <w:top w:val="none" w:sz="0" w:space="0" w:color="auto"/>
        <w:left w:val="none" w:sz="0" w:space="0" w:color="auto"/>
        <w:bottom w:val="none" w:sz="0" w:space="0" w:color="auto"/>
        <w:right w:val="none" w:sz="0" w:space="0" w:color="auto"/>
      </w:divBdr>
    </w:div>
    <w:div w:id="364673099">
      <w:bodyDiv w:val="1"/>
      <w:marLeft w:val="0"/>
      <w:marRight w:val="0"/>
      <w:marTop w:val="0"/>
      <w:marBottom w:val="0"/>
      <w:divBdr>
        <w:top w:val="none" w:sz="0" w:space="0" w:color="auto"/>
        <w:left w:val="none" w:sz="0" w:space="0" w:color="auto"/>
        <w:bottom w:val="none" w:sz="0" w:space="0" w:color="auto"/>
        <w:right w:val="none" w:sz="0" w:space="0" w:color="auto"/>
      </w:divBdr>
    </w:div>
    <w:div w:id="383454751">
      <w:bodyDiv w:val="1"/>
      <w:marLeft w:val="0"/>
      <w:marRight w:val="0"/>
      <w:marTop w:val="0"/>
      <w:marBottom w:val="0"/>
      <w:divBdr>
        <w:top w:val="none" w:sz="0" w:space="0" w:color="auto"/>
        <w:left w:val="none" w:sz="0" w:space="0" w:color="auto"/>
        <w:bottom w:val="none" w:sz="0" w:space="0" w:color="auto"/>
        <w:right w:val="none" w:sz="0" w:space="0" w:color="auto"/>
      </w:divBdr>
    </w:div>
    <w:div w:id="417753477">
      <w:bodyDiv w:val="1"/>
      <w:marLeft w:val="0"/>
      <w:marRight w:val="0"/>
      <w:marTop w:val="0"/>
      <w:marBottom w:val="0"/>
      <w:divBdr>
        <w:top w:val="none" w:sz="0" w:space="0" w:color="auto"/>
        <w:left w:val="none" w:sz="0" w:space="0" w:color="auto"/>
        <w:bottom w:val="none" w:sz="0" w:space="0" w:color="auto"/>
        <w:right w:val="none" w:sz="0" w:space="0" w:color="auto"/>
      </w:divBdr>
      <w:divsChild>
        <w:div w:id="1723749822">
          <w:marLeft w:val="0"/>
          <w:marRight w:val="0"/>
          <w:marTop w:val="60"/>
          <w:marBottom w:val="0"/>
          <w:divBdr>
            <w:top w:val="none" w:sz="0" w:space="0" w:color="auto"/>
            <w:left w:val="none" w:sz="0" w:space="0" w:color="auto"/>
            <w:bottom w:val="none" w:sz="0" w:space="0" w:color="auto"/>
            <w:right w:val="none" w:sz="0" w:space="0" w:color="auto"/>
          </w:divBdr>
        </w:div>
        <w:div w:id="1894736196">
          <w:marLeft w:val="0"/>
          <w:marRight w:val="0"/>
          <w:marTop w:val="240"/>
          <w:marBottom w:val="0"/>
          <w:divBdr>
            <w:top w:val="none" w:sz="0" w:space="0" w:color="auto"/>
            <w:left w:val="none" w:sz="0" w:space="0" w:color="auto"/>
            <w:bottom w:val="none" w:sz="0" w:space="0" w:color="auto"/>
            <w:right w:val="none" w:sz="0" w:space="0" w:color="auto"/>
          </w:divBdr>
        </w:div>
      </w:divsChild>
    </w:div>
    <w:div w:id="507058518">
      <w:bodyDiv w:val="1"/>
      <w:marLeft w:val="0"/>
      <w:marRight w:val="0"/>
      <w:marTop w:val="0"/>
      <w:marBottom w:val="0"/>
      <w:divBdr>
        <w:top w:val="none" w:sz="0" w:space="0" w:color="auto"/>
        <w:left w:val="none" w:sz="0" w:space="0" w:color="auto"/>
        <w:bottom w:val="none" w:sz="0" w:space="0" w:color="auto"/>
        <w:right w:val="none" w:sz="0" w:space="0" w:color="auto"/>
      </w:divBdr>
    </w:div>
    <w:div w:id="565070862">
      <w:bodyDiv w:val="1"/>
      <w:marLeft w:val="0"/>
      <w:marRight w:val="0"/>
      <w:marTop w:val="0"/>
      <w:marBottom w:val="0"/>
      <w:divBdr>
        <w:top w:val="none" w:sz="0" w:space="0" w:color="auto"/>
        <w:left w:val="none" w:sz="0" w:space="0" w:color="auto"/>
        <w:bottom w:val="none" w:sz="0" w:space="0" w:color="auto"/>
        <w:right w:val="none" w:sz="0" w:space="0" w:color="auto"/>
      </w:divBdr>
    </w:div>
    <w:div w:id="679435506">
      <w:bodyDiv w:val="1"/>
      <w:marLeft w:val="0"/>
      <w:marRight w:val="0"/>
      <w:marTop w:val="0"/>
      <w:marBottom w:val="0"/>
      <w:divBdr>
        <w:top w:val="none" w:sz="0" w:space="0" w:color="auto"/>
        <w:left w:val="none" w:sz="0" w:space="0" w:color="auto"/>
        <w:bottom w:val="none" w:sz="0" w:space="0" w:color="auto"/>
        <w:right w:val="none" w:sz="0" w:space="0" w:color="auto"/>
      </w:divBdr>
      <w:divsChild>
        <w:div w:id="822701125">
          <w:marLeft w:val="0"/>
          <w:marRight w:val="0"/>
          <w:marTop w:val="960"/>
          <w:marBottom w:val="0"/>
          <w:divBdr>
            <w:top w:val="none" w:sz="0" w:space="0" w:color="auto"/>
            <w:left w:val="none" w:sz="0" w:space="0" w:color="auto"/>
            <w:bottom w:val="none" w:sz="0" w:space="0" w:color="auto"/>
            <w:right w:val="none" w:sz="0" w:space="0" w:color="auto"/>
          </w:divBdr>
          <w:divsChild>
            <w:div w:id="953363901">
              <w:marLeft w:val="0"/>
              <w:marRight w:val="0"/>
              <w:marTop w:val="15"/>
              <w:marBottom w:val="0"/>
              <w:divBdr>
                <w:top w:val="none" w:sz="0" w:space="0" w:color="auto"/>
                <w:left w:val="none" w:sz="0" w:space="0" w:color="auto"/>
                <w:bottom w:val="none" w:sz="0" w:space="0" w:color="auto"/>
                <w:right w:val="none" w:sz="0" w:space="0" w:color="auto"/>
              </w:divBdr>
              <w:divsChild>
                <w:div w:id="5088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18967">
      <w:bodyDiv w:val="1"/>
      <w:marLeft w:val="0"/>
      <w:marRight w:val="0"/>
      <w:marTop w:val="0"/>
      <w:marBottom w:val="0"/>
      <w:divBdr>
        <w:top w:val="none" w:sz="0" w:space="0" w:color="auto"/>
        <w:left w:val="none" w:sz="0" w:space="0" w:color="auto"/>
        <w:bottom w:val="none" w:sz="0" w:space="0" w:color="auto"/>
        <w:right w:val="none" w:sz="0" w:space="0" w:color="auto"/>
      </w:divBdr>
      <w:divsChild>
        <w:div w:id="1459638746">
          <w:marLeft w:val="0"/>
          <w:marRight w:val="0"/>
          <w:marTop w:val="960"/>
          <w:marBottom w:val="0"/>
          <w:divBdr>
            <w:top w:val="none" w:sz="0" w:space="0" w:color="auto"/>
            <w:left w:val="none" w:sz="0" w:space="0" w:color="auto"/>
            <w:bottom w:val="none" w:sz="0" w:space="0" w:color="auto"/>
            <w:right w:val="none" w:sz="0" w:space="0" w:color="auto"/>
          </w:divBdr>
          <w:divsChild>
            <w:div w:id="910888389">
              <w:marLeft w:val="0"/>
              <w:marRight w:val="0"/>
              <w:marTop w:val="15"/>
              <w:marBottom w:val="0"/>
              <w:divBdr>
                <w:top w:val="none" w:sz="0" w:space="0" w:color="auto"/>
                <w:left w:val="none" w:sz="0" w:space="0" w:color="auto"/>
                <w:bottom w:val="none" w:sz="0" w:space="0" w:color="auto"/>
                <w:right w:val="none" w:sz="0" w:space="0" w:color="auto"/>
              </w:divBdr>
              <w:divsChild>
                <w:div w:id="37836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232220">
      <w:bodyDiv w:val="1"/>
      <w:marLeft w:val="0"/>
      <w:marRight w:val="0"/>
      <w:marTop w:val="0"/>
      <w:marBottom w:val="0"/>
      <w:divBdr>
        <w:top w:val="none" w:sz="0" w:space="0" w:color="auto"/>
        <w:left w:val="none" w:sz="0" w:space="0" w:color="auto"/>
        <w:bottom w:val="none" w:sz="0" w:space="0" w:color="auto"/>
        <w:right w:val="none" w:sz="0" w:space="0" w:color="auto"/>
      </w:divBdr>
    </w:div>
    <w:div w:id="822545345">
      <w:bodyDiv w:val="1"/>
      <w:marLeft w:val="0"/>
      <w:marRight w:val="0"/>
      <w:marTop w:val="0"/>
      <w:marBottom w:val="0"/>
      <w:divBdr>
        <w:top w:val="none" w:sz="0" w:space="0" w:color="auto"/>
        <w:left w:val="none" w:sz="0" w:space="0" w:color="auto"/>
        <w:bottom w:val="none" w:sz="0" w:space="0" w:color="auto"/>
        <w:right w:val="none" w:sz="0" w:space="0" w:color="auto"/>
      </w:divBdr>
    </w:div>
    <w:div w:id="1023631627">
      <w:bodyDiv w:val="1"/>
      <w:marLeft w:val="0"/>
      <w:marRight w:val="0"/>
      <w:marTop w:val="0"/>
      <w:marBottom w:val="0"/>
      <w:divBdr>
        <w:top w:val="none" w:sz="0" w:space="0" w:color="auto"/>
        <w:left w:val="none" w:sz="0" w:space="0" w:color="auto"/>
        <w:bottom w:val="none" w:sz="0" w:space="0" w:color="auto"/>
        <w:right w:val="none" w:sz="0" w:space="0" w:color="auto"/>
      </w:divBdr>
    </w:div>
    <w:div w:id="1089891240">
      <w:bodyDiv w:val="1"/>
      <w:marLeft w:val="0"/>
      <w:marRight w:val="0"/>
      <w:marTop w:val="0"/>
      <w:marBottom w:val="0"/>
      <w:divBdr>
        <w:top w:val="none" w:sz="0" w:space="0" w:color="auto"/>
        <w:left w:val="none" w:sz="0" w:space="0" w:color="auto"/>
        <w:bottom w:val="none" w:sz="0" w:space="0" w:color="auto"/>
        <w:right w:val="none" w:sz="0" w:space="0" w:color="auto"/>
      </w:divBdr>
    </w:div>
    <w:div w:id="1124271311">
      <w:bodyDiv w:val="1"/>
      <w:marLeft w:val="0"/>
      <w:marRight w:val="0"/>
      <w:marTop w:val="0"/>
      <w:marBottom w:val="0"/>
      <w:divBdr>
        <w:top w:val="none" w:sz="0" w:space="0" w:color="auto"/>
        <w:left w:val="none" w:sz="0" w:space="0" w:color="auto"/>
        <w:bottom w:val="none" w:sz="0" w:space="0" w:color="auto"/>
        <w:right w:val="none" w:sz="0" w:space="0" w:color="auto"/>
      </w:divBdr>
    </w:div>
    <w:div w:id="1260790722">
      <w:bodyDiv w:val="1"/>
      <w:marLeft w:val="0"/>
      <w:marRight w:val="0"/>
      <w:marTop w:val="0"/>
      <w:marBottom w:val="0"/>
      <w:divBdr>
        <w:top w:val="none" w:sz="0" w:space="0" w:color="auto"/>
        <w:left w:val="none" w:sz="0" w:space="0" w:color="auto"/>
        <w:bottom w:val="none" w:sz="0" w:space="0" w:color="auto"/>
        <w:right w:val="none" w:sz="0" w:space="0" w:color="auto"/>
      </w:divBdr>
    </w:div>
    <w:div w:id="1276520704">
      <w:bodyDiv w:val="1"/>
      <w:marLeft w:val="0"/>
      <w:marRight w:val="0"/>
      <w:marTop w:val="0"/>
      <w:marBottom w:val="0"/>
      <w:divBdr>
        <w:top w:val="none" w:sz="0" w:space="0" w:color="auto"/>
        <w:left w:val="none" w:sz="0" w:space="0" w:color="auto"/>
        <w:bottom w:val="none" w:sz="0" w:space="0" w:color="auto"/>
        <w:right w:val="none" w:sz="0" w:space="0" w:color="auto"/>
      </w:divBdr>
      <w:divsChild>
        <w:div w:id="910701287">
          <w:marLeft w:val="0"/>
          <w:marRight w:val="0"/>
          <w:marTop w:val="960"/>
          <w:marBottom w:val="0"/>
          <w:divBdr>
            <w:top w:val="none" w:sz="0" w:space="0" w:color="auto"/>
            <w:left w:val="none" w:sz="0" w:space="0" w:color="auto"/>
            <w:bottom w:val="none" w:sz="0" w:space="0" w:color="auto"/>
            <w:right w:val="none" w:sz="0" w:space="0" w:color="auto"/>
          </w:divBdr>
          <w:divsChild>
            <w:div w:id="1228684043">
              <w:marLeft w:val="0"/>
              <w:marRight w:val="0"/>
              <w:marTop w:val="15"/>
              <w:marBottom w:val="0"/>
              <w:divBdr>
                <w:top w:val="none" w:sz="0" w:space="0" w:color="auto"/>
                <w:left w:val="none" w:sz="0" w:space="0" w:color="auto"/>
                <w:bottom w:val="none" w:sz="0" w:space="0" w:color="auto"/>
                <w:right w:val="none" w:sz="0" w:space="0" w:color="auto"/>
              </w:divBdr>
              <w:divsChild>
                <w:div w:id="161324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73917">
      <w:bodyDiv w:val="1"/>
      <w:marLeft w:val="0"/>
      <w:marRight w:val="0"/>
      <w:marTop w:val="0"/>
      <w:marBottom w:val="0"/>
      <w:divBdr>
        <w:top w:val="none" w:sz="0" w:space="0" w:color="auto"/>
        <w:left w:val="none" w:sz="0" w:space="0" w:color="auto"/>
        <w:bottom w:val="none" w:sz="0" w:space="0" w:color="auto"/>
        <w:right w:val="none" w:sz="0" w:space="0" w:color="auto"/>
      </w:divBdr>
      <w:divsChild>
        <w:div w:id="1838770065">
          <w:marLeft w:val="0"/>
          <w:marRight w:val="0"/>
          <w:marTop w:val="0"/>
          <w:marBottom w:val="0"/>
          <w:divBdr>
            <w:top w:val="none" w:sz="0" w:space="0" w:color="auto"/>
            <w:left w:val="none" w:sz="0" w:space="0" w:color="auto"/>
            <w:bottom w:val="none" w:sz="0" w:space="0" w:color="auto"/>
            <w:right w:val="none" w:sz="0" w:space="0" w:color="auto"/>
          </w:divBdr>
          <w:divsChild>
            <w:div w:id="1098595679">
              <w:marLeft w:val="0"/>
              <w:marRight w:val="0"/>
              <w:marTop w:val="0"/>
              <w:marBottom w:val="0"/>
              <w:divBdr>
                <w:top w:val="none" w:sz="0" w:space="0" w:color="auto"/>
                <w:left w:val="none" w:sz="0" w:space="0" w:color="auto"/>
                <w:bottom w:val="none" w:sz="0" w:space="0" w:color="auto"/>
                <w:right w:val="none" w:sz="0" w:space="0" w:color="auto"/>
              </w:divBdr>
              <w:divsChild>
                <w:div w:id="1101029738">
                  <w:marLeft w:val="0"/>
                  <w:marRight w:val="0"/>
                  <w:marTop w:val="0"/>
                  <w:marBottom w:val="0"/>
                  <w:divBdr>
                    <w:top w:val="none" w:sz="0" w:space="0" w:color="auto"/>
                    <w:left w:val="none" w:sz="0" w:space="0" w:color="auto"/>
                    <w:bottom w:val="none" w:sz="0" w:space="0" w:color="auto"/>
                    <w:right w:val="none" w:sz="0" w:space="0" w:color="auto"/>
                  </w:divBdr>
                  <w:divsChild>
                    <w:div w:id="324210254">
                      <w:marLeft w:val="0"/>
                      <w:marRight w:val="0"/>
                      <w:marTop w:val="0"/>
                      <w:marBottom w:val="0"/>
                      <w:divBdr>
                        <w:top w:val="none" w:sz="0" w:space="0" w:color="auto"/>
                        <w:left w:val="none" w:sz="0" w:space="0" w:color="auto"/>
                        <w:bottom w:val="none" w:sz="0" w:space="0" w:color="auto"/>
                        <w:right w:val="none" w:sz="0" w:space="0" w:color="auto"/>
                      </w:divBdr>
                      <w:divsChild>
                        <w:div w:id="50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371364">
      <w:bodyDiv w:val="1"/>
      <w:marLeft w:val="0"/>
      <w:marRight w:val="0"/>
      <w:marTop w:val="0"/>
      <w:marBottom w:val="0"/>
      <w:divBdr>
        <w:top w:val="none" w:sz="0" w:space="0" w:color="auto"/>
        <w:left w:val="none" w:sz="0" w:space="0" w:color="auto"/>
        <w:bottom w:val="none" w:sz="0" w:space="0" w:color="auto"/>
        <w:right w:val="none" w:sz="0" w:space="0" w:color="auto"/>
      </w:divBdr>
    </w:div>
    <w:div w:id="1288002324">
      <w:bodyDiv w:val="1"/>
      <w:marLeft w:val="0"/>
      <w:marRight w:val="0"/>
      <w:marTop w:val="0"/>
      <w:marBottom w:val="0"/>
      <w:divBdr>
        <w:top w:val="none" w:sz="0" w:space="0" w:color="auto"/>
        <w:left w:val="none" w:sz="0" w:space="0" w:color="auto"/>
        <w:bottom w:val="none" w:sz="0" w:space="0" w:color="auto"/>
        <w:right w:val="none" w:sz="0" w:space="0" w:color="auto"/>
      </w:divBdr>
    </w:div>
    <w:div w:id="1300234248">
      <w:bodyDiv w:val="1"/>
      <w:marLeft w:val="0"/>
      <w:marRight w:val="0"/>
      <w:marTop w:val="0"/>
      <w:marBottom w:val="0"/>
      <w:divBdr>
        <w:top w:val="none" w:sz="0" w:space="0" w:color="auto"/>
        <w:left w:val="none" w:sz="0" w:space="0" w:color="auto"/>
        <w:bottom w:val="none" w:sz="0" w:space="0" w:color="auto"/>
        <w:right w:val="none" w:sz="0" w:space="0" w:color="auto"/>
      </w:divBdr>
      <w:divsChild>
        <w:div w:id="2022853979">
          <w:marLeft w:val="0"/>
          <w:marRight w:val="0"/>
          <w:marTop w:val="60"/>
          <w:marBottom w:val="0"/>
          <w:divBdr>
            <w:top w:val="none" w:sz="0" w:space="0" w:color="auto"/>
            <w:left w:val="none" w:sz="0" w:space="0" w:color="auto"/>
            <w:bottom w:val="none" w:sz="0" w:space="0" w:color="auto"/>
            <w:right w:val="none" w:sz="0" w:space="0" w:color="auto"/>
          </w:divBdr>
        </w:div>
        <w:div w:id="845903976">
          <w:marLeft w:val="0"/>
          <w:marRight w:val="0"/>
          <w:marTop w:val="240"/>
          <w:marBottom w:val="0"/>
          <w:divBdr>
            <w:top w:val="none" w:sz="0" w:space="0" w:color="auto"/>
            <w:left w:val="none" w:sz="0" w:space="0" w:color="auto"/>
            <w:bottom w:val="none" w:sz="0" w:space="0" w:color="auto"/>
            <w:right w:val="none" w:sz="0" w:space="0" w:color="auto"/>
          </w:divBdr>
        </w:div>
      </w:divsChild>
    </w:div>
    <w:div w:id="1330447749">
      <w:bodyDiv w:val="1"/>
      <w:marLeft w:val="0"/>
      <w:marRight w:val="0"/>
      <w:marTop w:val="0"/>
      <w:marBottom w:val="0"/>
      <w:divBdr>
        <w:top w:val="none" w:sz="0" w:space="0" w:color="auto"/>
        <w:left w:val="none" w:sz="0" w:space="0" w:color="auto"/>
        <w:bottom w:val="none" w:sz="0" w:space="0" w:color="auto"/>
        <w:right w:val="none" w:sz="0" w:space="0" w:color="auto"/>
      </w:divBdr>
    </w:div>
    <w:div w:id="1363088237">
      <w:bodyDiv w:val="1"/>
      <w:marLeft w:val="0"/>
      <w:marRight w:val="0"/>
      <w:marTop w:val="0"/>
      <w:marBottom w:val="0"/>
      <w:divBdr>
        <w:top w:val="none" w:sz="0" w:space="0" w:color="auto"/>
        <w:left w:val="none" w:sz="0" w:space="0" w:color="auto"/>
        <w:bottom w:val="none" w:sz="0" w:space="0" w:color="auto"/>
        <w:right w:val="none" w:sz="0" w:space="0" w:color="auto"/>
      </w:divBdr>
    </w:div>
    <w:div w:id="1596279901">
      <w:bodyDiv w:val="1"/>
      <w:marLeft w:val="0"/>
      <w:marRight w:val="0"/>
      <w:marTop w:val="0"/>
      <w:marBottom w:val="0"/>
      <w:divBdr>
        <w:top w:val="none" w:sz="0" w:space="0" w:color="auto"/>
        <w:left w:val="none" w:sz="0" w:space="0" w:color="auto"/>
        <w:bottom w:val="none" w:sz="0" w:space="0" w:color="auto"/>
        <w:right w:val="none" w:sz="0" w:space="0" w:color="auto"/>
      </w:divBdr>
    </w:div>
    <w:div w:id="1916551665">
      <w:bodyDiv w:val="1"/>
      <w:marLeft w:val="0"/>
      <w:marRight w:val="0"/>
      <w:marTop w:val="0"/>
      <w:marBottom w:val="0"/>
      <w:divBdr>
        <w:top w:val="none" w:sz="0" w:space="0" w:color="auto"/>
        <w:left w:val="none" w:sz="0" w:space="0" w:color="auto"/>
        <w:bottom w:val="none" w:sz="0" w:space="0" w:color="auto"/>
        <w:right w:val="none" w:sz="0" w:space="0" w:color="auto"/>
      </w:divBdr>
    </w:div>
    <w:div w:id="1980187558">
      <w:bodyDiv w:val="1"/>
      <w:marLeft w:val="0"/>
      <w:marRight w:val="0"/>
      <w:marTop w:val="0"/>
      <w:marBottom w:val="0"/>
      <w:divBdr>
        <w:top w:val="none" w:sz="0" w:space="0" w:color="auto"/>
        <w:left w:val="none" w:sz="0" w:space="0" w:color="auto"/>
        <w:bottom w:val="none" w:sz="0" w:space="0" w:color="auto"/>
        <w:right w:val="none" w:sz="0" w:space="0" w:color="auto"/>
      </w:divBdr>
    </w:div>
    <w:div w:id="211716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brasil.com.br/jurisprudencia/stj/sumulas/sumula-n-552-do-stj/1289711149" TargetMode="External"/><Relationship Id="rId3" Type="http://schemas.openxmlformats.org/officeDocument/2006/relationships/webSettings" Target="webSettings.xml"/><Relationship Id="rId7" Type="http://schemas.openxmlformats.org/officeDocument/2006/relationships/hyperlink" Target="http://www.planalto.gov.br/ccivil_03/_Ato2004-2006/2004/Decreto/D5296.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_Ato2004-2006/2004/Decreto/D5296.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1593</TotalTime>
  <Pages>19</Pages>
  <Words>5437</Words>
  <Characters>30231</Characters>
  <Application>Microsoft Office Word</Application>
  <DocSecurity>0</DocSecurity>
  <Lines>549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Isadora Vieira Amorim Santos</cp:lastModifiedBy>
  <cp:revision>50</cp:revision>
  <dcterms:created xsi:type="dcterms:W3CDTF">2022-09-16T17:01:00Z</dcterms:created>
  <dcterms:modified xsi:type="dcterms:W3CDTF">2026-03-12T14:06:00Z</dcterms:modified>
</cp:coreProperties>
</file>