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3A35E" w14:textId="7B89211D" w:rsidR="005868F6" w:rsidRPr="00962D82" w:rsidRDefault="00962D82" w:rsidP="0046481F">
      <w:pPr>
        <w:pStyle w:val="Corpodetexto"/>
        <w:widowControl/>
        <w:spacing w:after="0" w:line="360" w:lineRule="auto"/>
        <w:jc w:val="both"/>
        <w:rPr>
          <w:rFonts w:ascii="Times New Roman Negrito" w:hAnsi="Times New Roman Negrito" w:cs="Times New Roman"/>
          <w:b/>
          <w:smallCaps/>
          <w:kern w:val="24"/>
          <w:sz w:val="26"/>
          <w:szCs w:val="26"/>
        </w:rPr>
      </w:pPr>
      <w:r w:rsidRPr="00962D82">
        <w:rPr>
          <w:rFonts w:ascii="Times New Roman Negrito" w:hAnsi="Times New Roman Negrito" w:cs="Times New Roman"/>
          <w:b/>
          <w:smallCaps/>
          <w:kern w:val="24"/>
          <w:sz w:val="26"/>
          <w:szCs w:val="26"/>
        </w:rPr>
        <w:t>Ao Ju</w:t>
      </w:r>
      <w:r w:rsidRPr="00962D82">
        <w:rPr>
          <w:rFonts w:ascii="Times New Roman Negrito" w:hAnsi="Times New Roman Negrito" w:cs="Times New Roman" w:hint="cs"/>
          <w:b/>
          <w:smallCaps/>
          <w:kern w:val="24"/>
          <w:sz w:val="26"/>
          <w:szCs w:val="26"/>
        </w:rPr>
        <w:t>í</w:t>
      </w:r>
      <w:r w:rsidRPr="00962D82">
        <w:rPr>
          <w:rFonts w:ascii="Times New Roman Negrito" w:hAnsi="Times New Roman Negrito" w:cs="Times New Roman"/>
          <w:b/>
          <w:smallCaps/>
          <w:kern w:val="24"/>
          <w:sz w:val="26"/>
          <w:szCs w:val="26"/>
        </w:rPr>
        <w:t xml:space="preserve">zo de Direito da __ </w:t>
      </w:r>
      <w:r w:rsidRPr="00962D82">
        <w:rPr>
          <w:rFonts w:ascii="Times New Roman Negrito" w:hAnsi="Times New Roman Negrito" w:cs="Times New Roman"/>
          <w:b/>
          <w:smallCaps/>
          <w:color w:val="FF0000"/>
          <w:kern w:val="24"/>
          <w:sz w:val="26"/>
          <w:szCs w:val="26"/>
        </w:rPr>
        <w:t>Vara C</w:t>
      </w:r>
      <w:r w:rsidRPr="00962D82">
        <w:rPr>
          <w:rFonts w:ascii="Times New Roman Negrito" w:hAnsi="Times New Roman Negrito" w:cs="Times New Roman" w:hint="cs"/>
          <w:b/>
          <w:smallCaps/>
          <w:color w:val="FF0000"/>
          <w:kern w:val="24"/>
          <w:sz w:val="26"/>
          <w:szCs w:val="26"/>
        </w:rPr>
        <w:t>í</w:t>
      </w:r>
      <w:r w:rsidRPr="00962D82">
        <w:rPr>
          <w:rFonts w:ascii="Times New Roman Negrito" w:hAnsi="Times New Roman Negrito" w:cs="Times New Roman"/>
          <w:b/>
          <w:smallCaps/>
          <w:color w:val="FF0000"/>
          <w:kern w:val="24"/>
          <w:sz w:val="26"/>
          <w:szCs w:val="26"/>
        </w:rPr>
        <w:t>vel / Fazenda P</w:t>
      </w:r>
      <w:r w:rsidRPr="00962D82">
        <w:rPr>
          <w:rFonts w:ascii="Times New Roman Negrito" w:hAnsi="Times New Roman Negrito" w:cs="Times New Roman" w:hint="cs"/>
          <w:b/>
          <w:smallCaps/>
          <w:color w:val="FF0000"/>
          <w:kern w:val="24"/>
          <w:sz w:val="26"/>
          <w:szCs w:val="26"/>
        </w:rPr>
        <w:t>ú</w:t>
      </w:r>
      <w:r w:rsidRPr="00962D82">
        <w:rPr>
          <w:rFonts w:ascii="Times New Roman Negrito" w:hAnsi="Times New Roman Negrito" w:cs="Times New Roman"/>
          <w:b/>
          <w:smallCaps/>
          <w:color w:val="FF0000"/>
          <w:kern w:val="24"/>
          <w:sz w:val="26"/>
          <w:szCs w:val="26"/>
        </w:rPr>
        <w:t xml:space="preserve">blica </w:t>
      </w:r>
      <w:r>
        <w:rPr>
          <w:rFonts w:ascii="Times New Roman Negrito" w:hAnsi="Times New Roman Negrito" w:cs="Times New Roman"/>
          <w:b/>
          <w:smallCaps/>
          <w:color w:val="FF0000"/>
          <w:kern w:val="24"/>
          <w:sz w:val="26"/>
          <w:szCs w:val="26"/>
        </w:rPr>
        <w:t>e Autarquias d</w:t>
      </w:r>
      <w:r w:rsidRPr="00962D82">
        <w:rPr>
          <w:rFonts w:ascii="Times New Roman Negrito" w:hAnsi="Times New Roman Negrito" w:cs="Times New Roman"/>
          <w:b/>
          <w:smallCaps/>
          <w:color w:val="FF0000"/>
          <w:kern w:val="24"/>
          <w:sz w:val="26"/>
          <w:szCs w:val="26"/>
        </w:rPr>
        <w:t xml:space="preserve">a Comarca </w:t>
      </w:r>
      <w:r>
        <w:rPr>
          <w:rFonts w:ascii="Times New Roman Negrito" w:hAnsi="Times New Roman Negrito" w:cs="Times New Roman"/>
          <w:b/>
          <w:smallCaps/>
          <w:color w:val="FF0000"/>
          <w:kern w:val="24"/>
          <w:sz w:val="26"/>
          <w:szCs w:val="26"/>
        </w:rPr>
        <w:t>d</w:t>
      </w:r>
      <w:r w:rsidR="000C0850">
        <w:rPr>
          <w:rFonts w:ascii="Times New Roman Negrito" w:hAnsi="Times New Roman Negrito" w:cs="Times New Roman"/>
          <w:b/>
          <w:smallCaps/>
          <w:color w:val="FF0000"/>
          <w:kern w:val="24"/>
          <w:sz w:val="26"/>
          <w:szCs w:val="26"/>
        </w:rPr>
        <w:t>e</w:t>
      </w:r>
      <w:r w:rsidRPr="00962D82">
        <w:rPr>
          <w:rFonts w:ascii="Times New Roman Negrito" w:hAnsi="Times New Roman Negrito" w:cs="Times New Roman"/>
          <w:b/>
          <w:smallCaps/>
          <w:color w:val="FF0000"/>
          <w:kern w:val="24"/>
          <w:sz w:val="26"/>
          <w:szCs w:val="26"/>
        </w:rPr>
        <w:t xml:space="preserve"> </w:t>
      </w:r>
      <w:r w:rsidR="000C0850">
        <w:rPr>
          <w:rFonts w:ascii="Times New Roman Negrito" w:hAnsi="Times New Roman Negrito" w:cs="Times New Roman"/>
          <w:b/>
          <w:smallCaps/>
          <w:color w:val="FF0000"/>
          <w:kern w:val="24"/>
          <w:sz w:val="26"/>
          <w:szCs w:val="26"/>
        </w:rPr>
        <w:t>(Nome da Cidade)</w:t>
      </w:r>
    </w:p>
    <w:p w14:paraId="5D22CFC6" w14:textId="77777777" w:rsidR="005B69FA" w:rsidRDefault="005B69FA" w:rsidP="0046481F">
      <w:pPr>
        <w:pBdr>
          <w:top w:val="nil"/>
          <w:left w:val="nil"/>
          <w:bottom w:val="nil"/>
          <w:right w:val="nil"/>
          <w:between w:val="nil"/>
        </w:pBdr>
        <w:spacing w:after="0" w:line="360" w:lineRule="auto"/>
        <w:jc w:val="both"/>
        <w:rPr>
          <w:rFonts w:ascii="Times New Roman" w:eastAsia="Times New Roman" w:hAnsi="Times New Roman" w:cs="Times New Roman"/>
          <w:bCs/>
          <w:color w:val="000000"/>
          <w:sz w:val="24"/>
          <w:szCs w:val="24"/>
        </w:rPr>
      </w:pPr>
    </w:p>
    <w:p w14:paraId="4854EFB3" w14:textId="77777777" w:rsidR="007A060B" w:rsidRDefault="007A060B" w:rsidP="007A060B">
      <w:pPr>
        <w:spacing w:before="240" w:after="240"/>
        <w:ind w:left="2268"/>
        <w:jc w:val="both"/>
        <w:rPr>
          <w:rFonts w:ascii="Times New Roman" w:hAnsi="Times New Roman" w:cs="Times New Roman"/>
          <w:bCs/>
          <w:sz w:val="20"/>
          <w:szCs w:val="20"/>
        </w:rPr>
      </w:pPr>
      <w:r>
        <w:rPr>
          <w:rFonts w:ascii="Times New Roman" w:hAnsi="Times New Roman" w:cs="Times New Roman"/>
          <w:bCs/>
          <w:sz w:val="20"/>
          <w:szCs w:val="20"/>
        </w:rPr>
        <w:t>“</w:t>
      </w:r>
      <w:r w:rsidRPr="00BA377C">
        <w:rPr>
          <w:rFonts w:ascii="Times New Roman" w:hAnsi="Times New Roman" w:cs="Times New Roman"/>
          <w:bCs/>
          <w:sz w:val="20"/>
          <w:szCs w:val="20"/>
        </w:rPr>
        <w:t>As ações afirmativas em geral e a reserva de vagas para ingresso no serviço público em particular são políticas públicas voltadas para a efetivação do direito à igualdade. A igualdade constituiu um direito fundamental e integra o conteúdo essencial da ideia de democracia.</w:t>
      </w:r>
      <w:r>
        <w:rPr>
          <w:rFonts w:ascii="Times New Roman" w:hAnsi="Times New Roman" w:cs="Times New Roman"/>
          <w:bCs/>
          <w:sz w:val="20"/>
          <w:szCs w:val="20"/>
        </w:rPr>
        <w:t>”</w:t>
      </w:r>
      <w:r w:rsidRPr="00BA377C">
        <w:rPr>
          <w:rStyle w:val="Refdenotaderodap"/>
          <w:rFonts w:ascii="Times New Roman" w:hAnsi="Times New Roman" w:cs="Times New Roman"/>
          <w:bCs/>
          <w:sz w:val="20"/>
          <w:szCs w:val="20"/>
        </w:rPr>
        <w:footnoteReference w:id="2"/>
      </w:r>
    </w:p>
    <w:p w14:paraId="0B52F03D" w14:textId="77777777" w:rsidR="001A220D" w:rsidRDefault="001A220D" w:rsidP="0046481F">
      <w:pPr>
        <w:pBdr>
          <w:top w:val="nil"/>
          <w:left w:val="nil"/>
          <w:bottom w:val="nil"/>
          <w:right w:val="nil"/>
          <w:between w:val="nil"/>
        </w:pBdr>
        <w:spacing w:after="0" w:line="360" w:lineRule="auto"/>
        <w:jc w:val="both"/>
        <w:rPr>
          <w:rFonts w:ascii="Times New Roman" w:eastAsia="Times New Roman" w:hAnsi="Times New Roman" w:cs="Times New Roman"/>
          <w:bCs/>
          <w:color w:val="000000"/>
          <w:sz w:val="24"/>
          <w:szCs w:val="24"/>
        </w:rPr>
      </w:pPr>
    </w:p>
    <w:p w14:paraId="0C650160" w14:textId="2AEDCAE9" w:rsidR="006C3F61" w:rsidRDefault="00CF0D3C" w:rsidP="0046481F">
      <w:pPr>
        <w:pStyle w:val="NormalWeb"/>
        <w:spacing w:before="0" w:after="0" w:line="360" w:lineRule="auto"/>
        <w:ind w:firstLine="1134"/>
      </w:pPr>
      <w:r w:rsidRPr="00730424">
        <w:rPr>
          <w:bCs/>
        </w:rPr>
        <w:t xml:space="preserve">A </w:t>
      </w:r>
      <w:r w:rsidR="00962D82" w:rsidRPr="00CE0ADE">
        <w:rPr>
          <w:rFonts w:ascii="Times New Roman Negrito" w:hAnsi="Times New Roman Negrito"/>
          <w:b/>
          <w:smallCaps/>
        </w:rPr>
        <w:t>Defensoria P</w:t>
      </w:r>
      <w:r w:rsidR="00962D82" w:rsidRPr="00CE0ADE">
        <w:rPr>
          <w:rFonts w:ascii="Times New Roman Negrito" w:hAnsi="Times New Roman Negrito" w:hint="eastAsia"/>
          <w:b/>
          <w:smallCaps/>
        </w:rPr>
        <w:t>ú</w:t>
      </w:r>
      <w:r w:rsidR="00962D82" w:rsidRPr="00CE0ADE">
        <w:rPr>
          <w:rFonts w:ascii="Times New Roman Negrito" w:hAnsi="Times New Roman Negrito"/>
          <w:b/>
          <w:smallCaps/>
        </w:rPr>
        <w:t xml:space="preserve">blica </w:t>
      </w:r>
      <w:r w:rsidR="00962D82">
        <w:rPr>
          <w:rFonts w:ascii="Times New Roman Negrito" w:hAnsi="Times New Roman Negrito"/>
          <w:b/>
          <w:smallCaps/>
        </w:rPr>
        <w:t>d</w:t>
      </w:r>
      <w:r w:rsidR="00446B95">
        <w:rPr>
          <w:rFonts w:ascii="Times New Roman Negrito" w:hAnsi="Times New Roman Negrito"/>
          <w:b/>
          <w:smallCaps/>
        </w:rPr>
        <w:t>o Estado d</w:t>
      </w:r>
      <w:r w:rsidR="00962D82">
        <w:rPr>
          <w:rFonts w:ascii="Times New Roman Negrito" w:hAnsi="Times New Roman Negrito"/>
          <w:b/>
          <w:smallCaps/>
        </w:rPr>
        <w:t>e</w:t>
      </w:r>
      <w:r w:rsidR="00962D82" w:rsidRPr="00CE0ADE">
        <w:rPr>
          <w:rFonts w:ascii="Times New Roman Negrito" w:hAnsi="Times New Roman Negrito"/>
          <w:b/>
          <w:smallCaps/>
        </w:rPr>
        <w:t xml:space="preserve"> Minas Gerais</w:t>
      </w:r>
      <w:r w:rsidRPr="00730424">
        <w:t>, no exercício de sua autonomia preconizada no art. 134,</w:t>
      </w:r>
      <w:r>
        <w:t xml:space="preserve"> § 2º,</w:t>
      </w:r>
      <w:r w:rsidRPr="00730424">
        <w:t xml:space="preserve"> da Constituição </w:t>
      </w:r>
      <w:r w:rsidR="00446B95">
        <w:t>Federal</w:t>
      </w:r>
      <w:r w:rsidRPr="00730424">
        <w:t xml:space="preserve">, </w:t>
      </w:r>
      <w:r w:rsidR="006C3F61">
        <w:t xml:space="preserve">e </w:t>
      </w:r>
      <w:r w:rsidR="006C3F61" w:rsidRPr="00730424">
        <w:t xml:space="preserve">no </w:t>
      </w:r>
      <w:r w:rsidR="006C3F61">
        <w:t>desempenho</w:t>
      </w:r>
      <w:r w:rsidR="006C3F61" w:rsidRPr="00730424">
        <w:t xml:space="preserve"> de suas atribuições legais</w:t>
      </w:r>
      <w:r w:rsidR="006C3F61">
        <w:t xml:space="preserve"> previstas</w:t>
      </w:r>
      <w:r w:rsidR="006C3F61" w:rsidRPr="00730424">
        <w:t xml:space="preserve"> </w:t>
      </w:r>
      <w:r w:rsidR="006C3F61">
        <w:t>no</w:t>
      </w:r>
      <w:r w:rsidRPr="00730424">
        <w:t xml:space="preserve"> art. 4º, </w:t>
      </w:r>
      <w:r w:rsidR="006C3F61">
        <w:t xml:space="preserve">III, </w:t>
      </w:r>
      <w:r w:rsidR="006C3F61" w:rsidRPr="00730424">
        <w:t>VI</w:t>
      </w:r>
      <w:r w:rsidR="006C3F61">
        <w:t xml:space="preserve">I, </w:t>
      </w:r>
      <w:r w:rsidR="006C3F61" w:rsidRPr="00730424">
        <w:t>X</w:t>
      </w:r>
      <w:r w:rsidR="006C3F61">
        <w:t xml:space="preserve"> e XI</w:t>
      </w:r>
      <w:r w:rsidRPr="00730424">
        <w:t xml:space="preserve">, da Lei Complementar </w:t>
      </w:r>
      <w:r w:rsidR="00B95600">
        <w:t xml:space="preserve">Federal </w:t>
      </w:r>
      <w:r w:rsidRPr="00730424">
        <w:t xml:space="preserve">n. 80/1994, e art. </w:t>
      </w:r>
      <w:r w:rsidR="006C3F61">
        <w:t>3</w:t>
      </w:r>
      <w:r w:rsidRPr="00730424">
        <w:t>º</w:t>
      </w:r>
      <w:r w:rsidR="00D0269A">
        <w:t>-A</w:t>
      </w:r>
      <w:r w:rsidRPr="00730424">
        <w:t>,</w:t>
      </w:r>
      <w:r w:rsidR="006C3F61">
        <w:t xml:space="preserve"> I e III c/c art.</w:t>
      </w:r>
      <w:r w:rsidR="00962D82">
        <w:t xml:space="preserve"> 5º,</w:t>
      </w:r>
      <w:r w:rsidRPr="00730424">
        <w:t xml:space="preserve"> </w:t>
      </w:r>
      <w:r w:rsidR="00962D82">
        <w:t>VI, VII e IX</w:t>
      </w:r>
      <w:r w:rsidR="006C3F61">
        <w:t>,</w:t>
      </w:r>
      <w:r w:rsidRPr="00730424">
        <w:t xml:space="preserve"> da Lei Complementar Estadual n. 65/2003, por intermédio dos órgãos </w:t>
      </w:r>
      <w:r w:rsidR="00446B95">
        <w:t>subscritores</w:t>
      </w:r>
      <w:r w:rsidRPr="00730424">
        <w:t xml:space="preserve">, vem, respeitosamente, à presença de </w:t>
      </w:r>
      <w:r w:rsidR="00446B95">
        <w:t>V. Exa.</w:t>
      </w:r>
      <w:r w:rsidRPr="00730424">
        <w:t>, ajuizar</w:t>
      </w:r>
      <w:r w:rsidR="00962D82">
        <w:t xml:space="preserve">, </w:t>
      </w:r>
      <w:r w:rsidR="006C3F61" w:rsidRPr="00730424">
        <w:t xml:space="preserve">com fundamento no art. </w:t>
      </w:r>
      <w:r w:rsidR="006C3F61">
        <w:t>12, IV, da Lei 13.300/2016</w:t>
      </w:r>
      <w:r w:rsidR="00962D82">
        <w:t>, o presente</w:t>
      </w:r>
    </w:p>
    <w:p w14:paraId="16E3FAC7" w14:textId="77777777" w:rsidR="00CF0D3C" w:rsidRDefault="00CF0D3C" w:rsidP="0046481F">
      <w:pPr>
        <w:pStyle w:val="NormalWeb"/>
        <w:spacing w:before="0" w:after="0" w:line="360" w:lineRule="auto"/>
        <w:ind w:firstLine="709"/>
      </w:pPr>
    </w:p>
    <w:p w14:paraId="43187238" w14:textId="413AEAE5" w:rsidR="00CF0D3C" w:rsidRPr="003B25AB" w:rsidRDefault="00962D82" w:rsidP="0046481F">
      <w:pPr>
        <w:pStyle w:val="NormalWeb"/>
        <w:shd w:val="clear" w:color="auto" w:fill="EAF1DD" w:themeFill="accent3" w:themeFillTint="33"/>
        <w:spacing w:before="0" w:after="0" w:line="360" w:lineRule="auto"/>
        <w:ind w:firstLine="0"/>
        <w:jc w:val="center"/>
        <w:rPr>
          <w:rStyle w:val="Forte"/>
          <w:smallCaps/>
        </w:rPr>
      </w:pPr>
      <w:r>
        <w:rPr>
          <w:rStyle w:val="Forte"/>
          <w:smallCaps/>
        </w:rPr>
        <w:t>Mandado de Injunção Coletivo</w:t>
      </w:r>
    </w:p>
    <w:p w14:paraId="49D27206" w14:textId="77777777" w:rsidR="00CF0D3C" w:rsidRPr="00ED0FE8" w:rsidRDefault="00CF0D3C" w:rsidP="0046481F">
      <w:pPr>
        <w:pStyle w:val="NormalWeb"/>
        <w:spacing w:before="0" w:after="0" w:line="360" w:lineRule="auto"/>
        <w:ind w:firstLine="709"/>
        <w:jc w:val="center"/>
      </w:pPr>
    </w:p>
    <w:p w14:paraId="4F3628D7" w14:textId="1D85E64E" w:rsidR="001F7811" w:rsidRPr="00630491" w:rsidRDefault="001F7811" w:rsidP="0046481F">
      <w:pPr>
        <w:pStyle w:val="NormalWeb"/>
        <w:spacing w:before="0" w:after="0" w:line="360" w:lineRule="auto"/>
        <w:ind w:firstLine="0"/>
        <w:rPr>
          <w:color w:val="0070C0"/>
        </w:rPr>
      </w:pPr>
      <w:r w:rsidRPr="00730424">
        <w:t>em face do</w:t>
      </w:r>
      <w:r w:rsidRPr="00730424">
        <w:rPr>
          <w:b/>
        </w:rPr>
        <w:t xml:space="preserve"> </w:t>
      </w:r>
      <w:r w:rsidR="00962D82" w:rsidRPr="00630491">
        <w:rPr>
          <w:rFonts w:ascii="Times New Roman Negrito" w:hAnsi="Times New Roman Negrito"/>
          <w:b/>
          <w:smallCaps/>
          <w:color w:val="0070C0"/>
        </w:rPr>
        <w:t xml:space="preserve">Excelentíssimo Prefeito do Município de </w:t>
      </w:r>
      <w:r w:rsidR="00D2766C">
        <w:rPr>
          <w:rFonts w:ascii="Times New Roman Negrito" w:hAnsi="Times New Roman Negrito"/>
          <w:b/>
          <w:smallCaps/>
          <w:color w:val="0070C0"/>
        </w:rPr>
        <w:t>(</w:t>
      </w:r>
      <w:r w:rsidR="00962D82" w:rsidRPr="00630491">
        <w:rPr>
          <w:rFonts w:ascii="Times New Roman Negrito" w:hAnsi="Times New Roman Negrito"/>
          <w:b/>
          <w:smallCaps/>
          <w:color w:val="0070C0"/>
        </w:rPr>
        <w:t>Nome</w:t>
      </w:r>
      <w:r w:rsidR="00BE7854">
        <w:rPr>
          <w:rFonts w:ascii="Times New Roman Negrito" w:hAnsi="Times New Roman Negrito"/>
          <w:b/>
          <w:smallCaps/>
          <w:color w:val="0070C0"/>
        </w:rPr>
        <w:t xml:space="preserve"> da Cidade</w:t>
      </w:r>
      <w:r w:rsidR="007A060B">
        <w:rPr>
          <w:rFonts w:ascii="Times New Roman Negrito" w:hAnsi="Times New Roman Negrito"/>
          <w:b/>
          <w:smallCaps/>
          <w:color w:val="0070C0"/>
        </w:rPr>
        <w:t>)</w:t>
      </w:r>
      <w:r w:rsidR="007A060B" w:rsidRPr="00446B95">
        <w:rPr>
          <w:rFonts w:ascii="Times New Roman Negrito" w:hAnsi="Times New Roman Negrito"/>
          <w:b/>
          <w:color w:val="0070C0"/>
        </w:rPr>
        <w:t>,</w:t>
      </w:r>
      <w:r w:rsidR="00446B95">
        <w:rPr>
          <w:rFonts w:ascii="Times New Roman Negrito" w:hAnsi="Times New Roman Negrito"/>
          <w:b/>
          <w:color w:val="0070C0"/>
        </w:rPr>
        <w:t xml:space="preserve"> </w:t>
      </w:r>
      <w:r w:rsidR="00446B95">
        <w:t>autoridade v</w:t>
      </w:r>
      <w:r w:rsidR="007A060B">
        <w:t xml:space="preserve">inculada ao </w:t>
      </w:r>
      <w:r w:rsidR="00962D82">
        <w:t xml:space="preserve">Município de </w:t>
      </w:r>
      <w:r w:rsidR="00D2766C">
        <w:rPr>
          <w:rFonts w:ascii="Times New Roman Negrito" w:hAnsi="Times New Roman Negrito"/>
          <w:b/>
          <w:bCs/>
          <w:smallCaps/>
          <w:color w:val="0070C0"/>
        </w:rPr>
        <w:t>(N</w:t>
      </w:r>
      <w:r w:rsidR="00962D82" w:rsidRPr="00630491">
        <w:rPr>
          <w:rFonts w:ascii="Times New Roman Negrito" w:hAnsi="Times New Roman Negrito"/>
          <w:b/>
          <w:bCs/>
          <w:smallCaps/>
          <w:color w:val="0070C0"/>
        </w:rPr>
        <w:t>ome da Cidade</w:t>
      </w:r>
      <w:r w:rsidR="00D2766C">
        <w:rPr>
          <w:rFonts w:ascii="Times New Roman Negrito" w:hAnsi="Times New Roman Negrito"/>
          <w:b/>
          <w:bCs/>
          <w:smallCaps/>
          <w:color w:val="0070C0"/>
        </w:rPr>
        <w:t>)</w:t>
      </w:r>
      <w:r w:rsidR="00962D82">
        <w:t>, pessoa jurídica de direito público interno cadastrad</w:t>
      </w:r>
      <w:r w:rsidR="00D0269A">
        <w:t>a</w:t>
      </w:r>
      <w:r w:rsidR="00962D82">
        <w:t xml:space="preserve"> no </w:t>
      </w:r>
      <w:r w:rsidR="00962D82" w:rsidRPr="00630491">
        <w:rPr>
          <w:color w:val="0070C0"/>
        </w:rPr>
        <w:t xml:space="preserve">CNPJ </w:t>
      </w:r>
      <w:r w:rsidR="00D0269A" w:rsidRPr="00630491">
        <w:rPr>
          <w:color w:val="0070C0"/>
        </w:rPr>
        <w:t xml:space="preserve">sob o </w:t>
      </w:r>
      <w:r w:rsidR="00962D82" w:rsidRPr="00630491">
        <w:rPr>
          <w:color w:val="0070C0"/>
        </w:rPr>
        <w:t xml:space="preserve">n. </w:t>
      </w:r>
      <w:proofErr w:type="spellStart"/>
      <w:r w:rsidR="00962D82" w:rsidRPr="00630491">
        <w:rPr>
          <w:color w:val="0070C0"/>
        </w:rPr>
        <w:t>xx.xxx.xxx</w:t>
      </w:r>
      <w:proofErr w:type="spellEnd"/>
      <w:r w:rsidR="00962D82" w:rsidRPr="00630491">
        <w:rPr>
          <w:color w:val="0070C0"/>
        </w:rPr>
        <w:t>/</w:t>
      </w:r>
      <w:proofErr w:type="spellStart"/>
      <w:r w:rsidR="00962D82" w:rsidRPr="00630491">
        <w:rPr>
          <w:color w:val="0070C0"/>
        </w:rPr>
        <w:t>xxxx-xx</w:t>
      </w:r>
      <w:proofErr w:type="spellEnd"/>
      <w:r w:rsidR="00D0269A">
        <w:t>, com endereço na</w:t>
      </w:r>
      <w:r w:rsidR="001A220D">
        <w:t xml:space="preserve"> </w:t>
      </w:r>
      <w:r w:rsidR="001A220D" w:rsidRPr="00630491">
        <w:rPr>
          <w:color w:val="0070C0"/>
        </w:rPr>
        <w:t xml:space="preserve">(endereço </w:t>
      </w:r>
      <w:r w:rsidR="00225319">
        <w:rPr>
          <w:color w:val="0070C0"/>
        </w:rPr>
        <w:t>completo no qual se situa a sede da</w:t>
      </w:r>
      <w:r w:rsidR="001A220D" w:rsidRPr="00630491">
        <w:rPr>
          <w:color w:val="0070C0"/>
        </w:rPr>
        <w:t xml:space="preserve"> Prefeitura)</w:t>
      </w:r>
      <w:r w:rsidR="00BE7854">
        <w:t xml:space="preserve"> e</w:t>
      </w:r>
    </w:p>
    <w:p w14:paraId="2F2F83E7" w14:textId="77777777" w:rsidR="00BF0FE6" w:rsidRDefault="00BF0FE6" w:rsidP="0046481F">
      <w:pPr>
        <w:pStyle w:val="NormalWeb"/>
        <w:spacing w:before="0" w:after="0" w:line="360" w:lineRule="auto"/>
        <w:ind w:firstLine="0"/>
      </w:pPr>
    </w:p>
    <w:p w14:paraId="347A3E79" w14:textId="3825D0DB" w:rsidR="00BF0FE6" w:rsidRDefault="00BF0FE6" w:rsidP="00BF0FE6">
      <w:pPr>
        <w:pStyle w:val="NormalWeb"/>
        <w:spacing w:before="0" w:after="0" w:line="360" w:lineRule="auto"/>
        <w:ind w:firstLine="0"/>
        <w:rPr>
          <w:color w:val="388600"/>
        </w:rPr>
      </w:pPr>
      <w:r w:rsidRPr="00730424">
        <w:t>em face d</w:t>
      </w:r>
      <w:r w:rsidR="000A3FCE">
        <w:t>a</w:t>
      </w:r>
      <w:r w:rsidRPr="00730424">
        <w:rPr>
          <w:b/>
        </w:rPr>
        <w:t xml:space="preserve"> </w:t>
      </w:r>
      <w:r w:rsidR="00A30D98" w:rsidRPr="00630491">
        <w:rPr>
          <w:rFonts w:ascii="Times New Roman Negrito" w:hAnsi="Times New Roman Negrito"/>
          <w:b/>
          <w:smallCaps/>
          <w:color w:val="388600"/>
        </w:rPr>
        <w:t>C</w:t>
      </w:r>
      <w:r w:rsidR="00F868BD" w:rsidRPr="00630491">
        <w:rPr>
          <w:rFonts w:ascii="Times New Roman Negrito" w:hAnsi="Times New Roman Negrito"/>
          <w:b/>
          <w:smallCaps/>
          <w:color w:val="388600"/>
        </w:rPr>
        <w:t>â</w:t>
      </w:r>
      <w:r w:rsidR="00A30D98" w:rsidRPr="00630491">
        <w:rPr>
          <w:rFonts w:ascii="Times New Roman Negrito" w:hAnsi="Times New Roman Negrito"/>
          <w:b/>
          <w:smallCaps/>
          <w:color w:val="388600"/>
        </w:rPr>
        <w:t>mara Municipal de</w:t>
      </w:r>
      <w:r w:rsidR="00D02A73" w:rsidRPr="00630491">
        <w:rPr>
          <w:rFonts w:ascii="Times New Roman Negrito" w:hAnsi="Times New Roman Negrito"/>
          <w:b/>
          <w:smallCaps/>
          <w:color w:val="388600"/>
        </w:rPr>
        <w:t xml:space="preserve"> Nome da Cidade</w:t>
      </w:r>
      <w:r>
        <w:t xml:space="preserve">, </w:t>
      </w:r>
      <w:r w:rsidR="00E341FB">
        <w:t>registrada</w:t>
      </w:r>
      <w:r w:rsidR="007B2256">
        <w:t xml:space="preserve"> no </w:t>
      </w:r>
      <w:r w:rsidR="007B2256" w:rsidRPr="00630491">
        <w:rPr>
          <w:color w:val="388600"/>
        </w:rPr>
        <w:t xml:space="preserve">CNPJ sob o n. </w:t>
      </w:r>
      <w:proofErr w:type="spellStart"/>
      <w:r w:rsidR="007B2256" w:rsidRPr="00630491">
        <w:rPr>
          <w:color w:val="388600"/>
        </w:rPr>
        <w:t>xx.xxx.xxx</w:t>
      </w:r>
      <w:proofErr w:type="spellEnd"/>
      <w:r w:rsidR="007B2256" w:rsidRPr="00630491">
        <w:rPr>
          <w:color w:val="388600"/>
        </w:rPr>
        <w:t>/</w:t>
      </w:r>
      <w:proofErr w:type="spellStart"/>
      <w:r w:rsidR="007B2256" w:rsidRPr="00630491">
        <w:rPr>
          <w:color w:val="388600"/>
        </w:rPr>
        <w:t>xxxx-xx</w:t>
      </w:r>
      <w:proofErr w:type="spellEnd"/>
      <w:r w:rsidR="007B2256">
        <w:t xml:space="preserve">, </w:t>
      </w:r>
      <w:r w:rsidR="00E341FB">
        <w:t xml:space="preserve">com sede </w:t>
      </w:r>
      <w:r>
        <w:t xml:space="preserve">na </w:t>
      </w:r>
      <w:r w:rsidRPr="00630491">
        <w:rPr>
          <w:color w:val="388600"/>
        </w:rPr>
        <w:t xml:space="preserve">(endereço </w:t>
      </w:r>
      <w:r w:rsidR="00225319">
        <w:rPr>
          <w:color w:val="388600"/>
        </w:rPr>
        <w:t xml:space="preserve">completo no qual se situa a </w:t>
      </w:r>
      <w:r w:rsidRPr="00630491">
        <w:rPr>
          <w:color w:val="388600"/>
        </w:rPr>
        <w:t xml:space="preserve">sede da </w:t>
      </w:r>
      <w:r w:rsidR="00E341FB" w:rsidRPr="00630491">
        <w:rPr>
          <w:color w:val="388600"/>
        </w:rPr>
        <w:t>Câmara</w:t>
      </w:r>
      <w:r w:rsidR="00225319">
        <w:rPr>
          <w:color w:val="388600"/>
        </w:rPr>
        <w:t xml:space="preserve"> </w:t>
      </w:r>
      <w:r w:rsidR="00BE7854">
        <w:rPr>
          <w:color w:val="388600"/>
        </w:rPr>
        <w:t>do Município em questão</w:t>
      </w:r>
      <w:r w:rsidRPr="00630491">
        <w:rPr>
          <w:color w:val="388600"/>
        </w:rPr>
        <w:t>)</w:t>
      </w:r>
      <w:r>
        <w:t>, o que se faz com fulcro nos fatos e fundamentos jurídicos a seguir expostos.</w:t>
      </w:r>
    </w:p>
    <w:p w14:paraId="191599AC" w14:textId="5F1686AF" w:rsidR="003120F4" w:rsidRPr="00C708B4" w:rsidRDefault="003120F4" w:rsidP="003120F4">
      <w:pPr>
        <w:pBdr>
          <w:top w:val="nil"/>
          <w:left w:val="nil"/>
          <w:bottom w:val="nil"/>
          <w:right w:val="nil"/>
          <w:between w:val="nil"/>
        </w:pBdr>
        <w:shd w:val="clear" w:color="auto" w:fill="F2F2F2" w:themeFill="background1" w:themeFillShade="F2"/>
        <w:spacing w:line="360" w:lineRule="auto"/>
        <w:jc w:val="both"/>
        <w:rPr>
          <w:rFonts w:ascii="Times New Roman" w:eastAsia="Times New Roman" w:hAnsi="Times New Roman" w:cs="Times New Roman"/>
          <w:sz w:val="24"/>
          <w:szCs w:val="24"/>
        </w:rPr>
      </w:pPr>
      <w:r w:rsidRPr="004313EF">
        <w:rPr>
          <w:rFonts w:ascii="Times New Roman Negrito" w:eastAsia="Times New Roman" w:hAnsi="Times New Roman Negrito" w:cs="Times New Roman"/>
          <w:b/>
          <w:smallCaps/>
          <w:sz w:val="24"/>
          <w:szCs w:val="24"/>
        </w:rPr>
        <w:lastRenderedPageBreak/>
        <w:t xml:space="preserve">Síntese da </w:t>
      </w:r>
      <w:r>
        <w:rPr>
          <w:rFonts w:ascii="Times New Roman Negrito" w:eastAsia="Times New Roman" w:hAnsi="Times New Roman Negrito" w:cs="Times New Roman"/>
          <w:b/>
          <w:smallCaps/>
          <w:sz w:val="24"/>
          <w:szCs w:val="24"/>
        </w:rPr>
        <w:t>D</w:t>
      </w:r>
      <w:r w:rsidRPr="004313EF">
        <w:rPr>
          <w:rFonts w:ascii="Times New Roman Negrito" w:eastAsia="Times New Roman" w:hAnsi="Times New Roman Negrito" w:cs="Times New Roman"/>
          <w:b/>
          <w:smallCaps/>
          <w:sz w:val="24"/>
          <w:szCs w:val="24"/>
        </w:rPr>
        <w:t>emanda</w:t>
      </w:r>
      <w:r w:rsidRPr="00005E29">
        <w:rPr>
          <w:rFonts w:ascii="Times New Roman" w:eastAsia="Times New Roman" w:hAnsi="Times New Roman" w:cs="Times New Roman"/>
          <w:bCs/>
          <w:sz w:val="24"/>
          <w:szCs w:val="24"/>
        </w:rPr>
        <w:t>:</w:t>
      </w:r>
      <w:r w:rsidRPr="00005E29">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 xml:space="preserve">Ausência de regulamentação de percentual de reserva de vagas para candidatos pretos, pardos, indígenas e quilombolas no âmbito dos concursos e processos seletivos da Administração Pública Direta e Indireta </w:t>
      </w:r>
      <w:r w:rsidR="00820601">
        <w:rPr>
          <w:rFonts w:ascii="Times New Roman" w:eastAsia="Times New Roman" w:hAnsi="Times New Roman" w:cs="Times New Roman"/>
          <w:bCs/>
          <w:sz w:val="24"/>
          <w:szCs w:val="24"/>
        </w:rPr>
        <w:t xml:space="preserve">do </w:t>
      </w:r>
      <w:r w:rsidR="00820601" w:rsidRPr="00D01F8E">
        <w:rPr>
          <w:rFonts w:ascii="Times New Roman" w:eastAsia="Times New Roman" w:hAnsi="Times New Roman" w:cs="Times New Roman"/>
          <w:bCs/>
          <w:color w:val="EE0000"/>
          <w:sz w:val="24"/>
          <w:szCs w:val="24"/>
        </w:rPr>
        <w:t>Município de XXX</w:t>
      </w:r>
      <w:r w:rsidRPr="00D01F8E">
        <w:rPr>
          <w:rFonts w:ascii="Times New Roman" w:eastAsia="Times New Roman" w:hAnsi="Times New Roman" w:cs="Times New Roman"/>
          <w:bCs/>
          <w:color w:val="EE0000"/>
          <w:sz w:val="24"/>
          <w:szCs w:val="24"/>
        </w:rPr>
        <w:t xml:space="preserve"> </w:t>
      </w:r>
      <w:r>
        <w:rPr>
          <w:rFonts w:ascii="Times New Roman" w:eastAsia="Times New Roman" w:hAnsi="Times New Roman" w:cs="Times New Roman"/>
          <w:sz w:val="24"/>
          <w:szCs w:val="24"/>
        </w:rPr>
        <w:t xml:space="preserve">Inobservância à </w:t>
      </w:r>
      <w:r w:rsidRPr="00005E29">
        <w:rPr>
          <w:rFonts w:ascii="Times New Roman" w:eastAsia="Times New Roman" w:hAnsi="Times New Roman" w:cs="Times New Roman"/>
          <w:sz w:val="24"/>
          <w:szCs w:val="24"/>
        </w:rPr>
        <w:t>Convenção Interamericana contra o Racismo, a Discriminação Racial e Formas Correlatas de Intolerância</w:t>
      </w:r>
      <w:r>
        <w:rPr>
          <w:rFonts w:ascii="Times New Roman" w:eastAsia="Times New Roman" w:hAnsi="Times New Roman" w:cs="Times New Roman"/>
          <w:sz w:val="24"/>
          <w:szCs w:val="24"/>
        </w:rPr>
        <w:t xml:space="preserve"> (art. 5 e art. 6, CIRDRI)</w:t>
      </w:r>
      <w:r w:rsidRPr="00005E29">
        <w:rPr>
          <w:rFonts w:ascii="Times New Roman" w:eastAsia="Times New Roman" w:hAnsi="Times New Roman" w:cs="Times New Roman"/>
          <w:sz w:val="24"/>
          <w:szCs w:val="24"/>
        </w:rPr>
        <w:t xml:space="preserve">. Tratado de Direitos Humanos internalizado com </w:t>
      </w:r>
      <w:r w:rsidRPr="00005E29">
        <w:rPr>
          <w:rFonts w:ascii="Times New Roman" w:eastAsia="Times New Roman" w:hAnsi="Times New Roman" w:cs="Times New Roman"/>
          <w:i/>
          <w:iCs/>
          <w:sz w:val="24"/>
          <w:szCs w:val="24"/>
        </w:rPr>
        <w:t>status</w:t>
      </w:r>
      <w:r w:rsidRPr="00005E29">
        <w:rPr>
          <w:rFonts w:ascii="Times New Roman" w:eastAsia="Times New Roman" w:hAnsi="Times New Roman" w:cs="Times New Roman"/>
          <w:sz w:val="24"/>
          <w:szCs w:val="24"/>
        </w:rPr>
        <w:t xml:space="preserve"> de Emenda Constitucional</w:t>
      </w:r>
      <w:r>
        <w:rPr>
          <w:rFonts w:ascii="Times New Roman" w:eastAsia="Times New Roman" w:hAnsi="Times New Roman" w:cs="Times New Roman"/>
          <w:sz w:val="24"/>
          <w:szCs w:val="24"/>
        </w:rPr>
        <w:t xml:space="preserve"> (art. 5º, § 3º, da CRFB).</w:t>
      </w:r>
      <w:r w:rsidRPr="00005E29">
        <w:rPr>
          <w:rFonts w:ascii="Times New Roman" w:eastAsia="Times New Roman" w:hAnsi="Times New Roman" w:cs="Times New Roman"/>
          <w:sz w:val="24"/>
          <w:szCs w:val="24"/>
        </w:rPr>
        <w:t xml:space="preserve"> </w:t>
      </w:r>
      <w:r w:rsidRPr="00005E29">
        <w:rPr>
          <w:rFonts w:ascii="Times New Roman" w:eastAsia="Times New Roman" w:hAnsi="Times New Roman" w:cs="Times New Roman"/>
          <w:bCs/>
          <w:color w:val="000000" w:themeColor="text1"/>
          <w:sz w:val="24"/>
          <w:szCs w:val="24"/>
        </w:rPr>
        <w:t xml:space="preserve">Dever do Estado de adotar política pública de ações afirmativas para o enfrentamento à discriminação e para </w:t>
      </w:r>
      <w:r>
        <w:rPr>
          <w:rFonts w:ascii="Times New Roman" w:eastAsia="Times New Roman" w:hAnsi="Times New Roman" w:cs="Times New Roman"/>
          <w:bCs/>
          <w:color w:val="000000" w:themeColor="text1"/>
          <w:sz w:val="24"/>
          <w:szCs w:val="24"/>
        </w:rPr>
        <w:t xml:space="preserve">a </w:t>
      </w:r>
      <w:r w:rsidRPr="00005E29">
        <w:rPr>
          <w:rFonts w:ascii="Times New Roman" w:eastAsia="Times New Roman" w:hAnsi="Times New Roman" w:cs="Times New Roman"/>
          <w:bCs/>
          <w:color w:val="000000" w:themeColor="text1"/>
          <w:sz w:val="24"/>
          <w:szCs w:val="24"/>
        </w:rPr>
        <w:t>promoção da igualdade racial. Norma garantidora de direitos fundamentais</w:t>
      </w:r>
      <w:r>
        <w:rPr>
          <w:rFonts w:ascii="Times New Roman" w:eastAsia="Times New Roman" w:hAnsi="Times New Roman" w:cs="Times New Roman"/>
          <w:bCs/>
          <w:color w:val="000000" w:themeColor="text1"/>
          <w:sz w:val="24"/>
          <w:szCs w:val="24"/>
        </w:rPr>
        <w:t>, de</w:t>
      </w:r>
      <w:r w:rsidRPr="00005E29">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aplicação</w:t>
      </w:r>
      <w:r w:rsidRPr="00005E29">
        <w:rPr>
          <w:rFonts w:ascii="Times New Roman" w:eastAsia="Times New Roman" w:hAnsi="Times New Roman" w:cs="Times New Roman"/>
          <w:bCs/>
          <w:color w:val="000000" w:themeColor="text1"/>
          <w:sz w:val="24"/>
          <w:szCs w:val="24"/>
        </w:rPr>
        <w:t xml:space="preserve"> imediata</w:t>
      </w:r>
      <w:r>
        <w:rPr>
          <w:rFonts w:ascii="Times New Roman" w:eastAsia="Times New Roman" w:hAnsi="Times New Roman" w:cs="Times New Roman"/>
          <w:bCs/>
          <w:color w:val="000000" w:themeColor="text1"/>
          <w:sz w:val="24"/>
          <w:szCs w:val="24"/>
        </w:rPr>
        <w:t xml:space="preserve"> (art. 5º, § 1º, da CRFB)</w:t>
      </w:r>
      <w:r w:rsidRPr="00005E29">
        <w:rPr>
          <w:rFonts w:ascii="Times New Roman" w:eastAsia="Times New Roman" w:hAnsi="Times New Roman" w:cs="Times New Roman"/>
          <w:bCs/>
          <w:color w:val="000000" w:themeColor="text1"/>
          <w:sz w:val="24"/>
          <w:szCs w:val="24"/>
        </w:rPr>
        <w:t xml:space="preserve">. Omissão inconstitucional. </w:t>
      </w:r>
      <w:r>
        <w:rPr>
          <w:rFonts w:ascii="Times New Roman" w:eastAsia="Times New Roman" w:hAnsi="Times New Roman" w:cs="Times New Roman"/>
          <w:bCs/>
          <w:color w:val="000000" w:themeColor="text1"/>
          <w:sz w:val="24"/>
          <w:szCs w:val="24"/>
        </w:rPr>
        <w:t>Inobservância aos objetivos e direitos fundamen</w:t>
      </w:r>
      <w:r w:rsidRPr="00706D6E">
        <w:rPr>
          <w:rFonts w:ascii="Times New Roman" w:eastAsia="Times New Roman" w:hAnsi="Times New Roman" w:cs="Times New Roman"/>
          <w:bCs/>
          <w:color w:val="000000" w:themeColor="text1"/>
          <w:sz w:val="24"/>
          <w:szCs w:val="24"/>
        </w:rPr>
        <w:t xml:space="preserve">tais previstos no art. 2º, </w:t>
      </w:r>
      <w:r w:rsidR="00933C74">
        <w:rPr>
          <w:rFonts w:ascii="Times New Roman" w:eastAsia="Times New Roman" w:hAnsi="Times New Roman" w:cs="Times New Roman"/>
          <w:bCs/>
          <w:color w:val="000000" w:themeColor="text1"/>
          <w:sz w:val="24"/>
          <w:szCs w:val="24"/>
        </w:rPr>
        <w:t xml:space="preserve">inciso </w:t>
      </w:r>
      <w:r w:rsidRPr="00706D6E">
        <w:rPr>
          <w:rFonts w:ascii="Times New Roman" w:eastAsia="Times New Roman" w:hAnsi="Times New Roman" w:cs="Times New Roman"/>
          <w:bCs/>
          <w:color w:val="000000" w:themeColor="text1"/>
          <w:sz w:val="24"/>
          <w:szCs w:val="24"/>
        </w:rPr>
        <w:t>XI c/c art. 4º</w:t>
      </w:r>
      <w:r w:rsidR="00820601">
        <w:rPr>
          <w:rFonts w:ascii="Times New Roman" w:eastAsia="Times New Roman" w:hAnsi="Times New Roman" w:cs="Times New Roman"/>
          <w:bCs/>
          <w:color w:val="000000" w:themeColor="text1"/>
          <w:sz w:val="24"/>
          <w:szCs w:val="24"/>
        </w:rPr>
        <w:t>,</w:t>
      </w:r>
      <w:r w:rsidRPr="00706D6E">
        <w:rPr>
          <w:rFonts w:ascii="Times New Roman" w:eastAsia="Times New Roman" w:hAnsi="Times New Roman" w:cs="Times New Roman"/>
          <w:bCs/>
          <w:color w:val="000000" w:themeColor="text1"/>
          <w:sz w:val="24"/>
          <w:szCs w:val="24"/>
        </w:rPr>
        <w:t xml:space="preserve"> art. 11, X, </w:t>
      </w:r>
      <w:r w:rsidR="00820601">
        <w:rPr>
          <w:rFonts w:ascii="Times New Roman" w:eastAsia="Times New Roman" w:hAnsi="Times New Roman" w:cs="Times New Roman"/>
          <w:bCs/>
          <w:color w:val="000000" w:themeColor="text1"/>
          <w:sz w:val="24"/>
          <w:szCs w:val="24"/>
        </w:rPr>
        <w:t xml:space="preserve">e art. 166, V </w:t>
      </w:r>
      <w:r w:rsidRPr="00706D6E">
        <w:rPr>
          <w:rFonts w:ascii="Times New Roman" w:eastAsia="Times New Roman" w:hAnsi="Times New Roman" w:cs="Times New Roman"/>
          <w:bCs/>
          <w:color w:val="000000" w:themeColor="text1"/>
          <w:sz w:val="24"/>
          <w:szCs w:val="24"/>
        </w:rPr>
        <w:t xml:space="preserve">da Constituição Estadual </w:t>
      </w:r>
      <w:r w:rsidR="00BE7854">
        <w:rPr>
          <w:rFonts w:ascii="Times New Roman" w:eastAsia="Times New Roman" w:hAnsi="Times New Roman" w:cs="Times New Roman"/>
          <w:bCs/>
          <w:color w:val="000000" w:themeColor="text1"/>
          <w:sz w:val="24"/>
          <w:szCs w:val="24"/>
        </w:rPr>
        <w:t xml:space="preserve">de Minas Gerais </w:t>
      </w:r>
      <w:r w:rsidRPr="00706D6E">
        <w:rPr>
          <w:rFonts w:ascii="Times New Roman" w:eastAsia="Times New Roman" w:hAnsi="Times New Roman" w:cs="Times New Roman"/>
          <w:bCs/>
          <w:color w:val="000000" w:themeColor="text1"/>
          <w:sz w:val="24"/>
          <w:szCs w:val="24"/>
        </w:rPr>
        <w:t xml:space="preserve">(CEMG). </w:t>
      </w:r>
    </w:p>
    <w:p w14:paraId="745B9CDB" w14:textId="77777777" w:rsidR="00820601" w:rsidRPr="002B576D" w:rsidRDefault="00820601" w:rsidP="00BE7854">
      <w:pPr>
        <w:shd w:val="clear" w:color="auto" w:fill="EAF1DD" w:themeFill="accent3" w:themeFillTint="33"/>
        <w:spacing w:before="240" w:after="240" w:line="360" w:lineRule="auto"/>
        <w:jc w:val="center"/>
        <w:rPr>
          <w:color w:val="388600"/>
        </w:rPr>
      </w:pPr>
      <w:r w:rsidRPr="002B576D">
        <w:rPr>
          <w:rFonts w:ascii="Times New Roman" w:eastAsia="Times New Roman" w:hAnsi="Times New Roman" w:cs="Times New Roman"/>
          <w:b/>
          <w:smallCaps/>
          <w:sz w:val="24"/>
          <w:szCs w:val="24"/>
        </w:rPr>
        <w:t>1. Do Cabimento do Presente Mandado de Injunção</w:t>
      </w:r>
    </w:p>
    <w:p w14:paraId="799D6D46" w14:textId="77777777" w:rsidR="00820601" w:rsidRPr="006F5054" w:rsidRDefault="00820601" w:rsidP="00820601">
      <w:pPr>
        <w:spacing w:before="240" w:after="240" w:line="360" w:lineRule="auto"/>
        <w:ind w:firstLine="1134"/>
        <w:jc w:val="both"/>
        <w:rPr>
          <w:rFonts w:ascii="Times New Roman" w:hAnsi="Times New Roman" w:cs="Times New Roman"/>
          <w:sz w:val="24"/>
          <w:szCs w:val="24"/>
        </w:rPr>
      </w:pPr>
      <w:r w:rsidRPr="006F5054">
        <w:rPr>
          <w:rFonts w:ascii="Times New Roman" w:hAnsi="Times New Roman" w:cs="Times New Roman"/>
          <w:sz w:val="24"/>
          <w:szCs w:val="24"/>
        </w:rPr>
        <w:t>O art. 5º, inciso LXXI, da Constituição Federal, preceitua que “conceder-se-á mandado de injunção sempre que a falta de norma regulamentadora torne inviável o exercício dos direitos e liberdades constitucionais e das prerrogativas inerentes à nacionalidade, à soberania e à cidadania”.</w:t>
      </w:r>
    </w:p>
    <w:p w14:paraId="2776100A" w14:textId="77777777" w:rsidR="00820601" w:rsidRPr="006F5054" w:rsidRDefault="00820601" w:rsidP="00820601">
      <w:pPr>
        <w:spacing w:before="240" w:after="240" w:line="360" w:lineRule="auto"/>
        <w:ind w:firstLine="1134"/>
        <w:jc w:val="both"/>
        <w:rPr>
          <w:rFonts w:ascii="Times New Roman" w:hAnsi="Times New Roman" w:cs="Times New Roman"/>
          <w:sz w:val="24"/>
          <w:szCs w:val="24"/>
        </w:rPr>
      </w:pPr>
      <w:r w:rsidRPr="006F5054">
        <w:rPr>
          <w:rFonts w:ascii="Times New Roman" w:hAnsi="Times New Roman" w:cs="Times New Roman"/>
          <w:sz w:val="24"/>
          <w:szCs w:val="24"/>
        </w:rPr>
        <w:t>O Supremo Tribunal Federal, ao julgar o Mandado de Injunção n. 7.300/DF</w:t>
      </w:r>
      <w:r w:rsidRPr="006F5054">
        <w:rPr>
          <w:rStyle w:val="Refdenotaderodap"/>
          <w:rFonts w:ascii="Times New Roman" w:hAnsi="Times New Roman" w:cs="Times New Roman"/>
          <w:sz w:val="24"/>
          <w:szCs w:val="24"/>
        </w:rPr>
        <w:footnoteReference w:id="3"/>
      </w:r>
      <w:r w:rsidRPr="006F5054">
        <w:rPr>
          <w:rFonts w:ascii="Times New Roman" w:hAnsi="Times New Roman" w:cs="Times New Roman"/>
          <w:sz w:val="24"/>
          <w:szCs w:val="24"/>
        </w:rPr>
        <w:t xml:space="preserve">, reafirmou que o conceito de </w:t>
      </w:r>
      <w:r w:rsidRPr="006F5054">
        <w:rPr>
          <w:rFonts w:ascii="Times New Roman" w:hAnsi="Times New Roman" w:cs="Times New Roman"/>
          <w:b/>
          <w:bCs/>
          <w:sz w:val="24"/>
          <w:szCs w:val="24"/>
        </w:rPr>
        <w:t xml:space="preserve">cidadania </w:t>
      </w:r>
      <w:r w:rsidRPr="006F5054">
        <w:rPr>
          <w:rFonts w:ascii="Times New Roman" w:hAnsi="Times New Roman" w:cs="Times New Roman"/>
          <w:sz w:val="24"/>
          <w:szCs w:val="24"/>
        </w:rPr>
        <w:t xml:space="preserve">e a expressão </w:t>
      </w:r>
      <w:r w:rsidRPr="006F5054">
        <w:rPr>
          <w:rFonts w:ascii="Times New Roman" w:hAnsi="Times New Roman" w:cs="Times New Roman"/>
          <w:b/>
          <w:bCs/>
          <w:sz w:val="24"/>
          <w:szCs w:val="24"/>
        </w:rPr>
        <w:t xml:space="preserve">norma regulamentadora </w:t>
      </w:r>
      <w:r w:rsidRPr="006F5054">
        <w:rPr>
          <w:rFonts w:ascii="Times New Roman" w:hAnsi="Times New Roman" w:cs="Times New Roman"/>
          <w:sz w:val="24"/>
          <w:szCs w:val="24"/>
        </w:rPr>
        <w:t xml:space="preserve">devem ser interpretados da forma mais ampla possível, sob pena de se admitir um inaceitável </w:t>
      </w:r>
      <w:r w:rsidRPr="006F5054">
        <w:rPr>
          <w:rFonts w:ascii="Times New Roman" w:hAnsi="Times New Roman" w:cs="Times New Roman"/>
          <w:b/>
          <w:bCs/>
          <w:sz w:val="24"/>
          <w:szCs w:val="24"/>
        </w:rPr>
        <w:t>esvaziamento das normas constitucionais</w:t>
      </w:r>
      <w:r w:rsidRPr="006F5054">
        <w:rPr>
          <w:rFonts w:ascii="Times New Roman" w:hAnsi="Times New Roman" w:cs="Times New Roman"/>
          <w:sz w:val="24"/>
          <w:szCs w:val="24"/>
        </w:rPr>
        <w:t>.</w:t>
      </w:r>
    </w:p>
    <w:p w14:paraId="775221FA" w14:textId="77777777" w:rsidR="00820601" w:rsidRPr="006F5054" w:rsidRDefault="00820601" w:rsidP="00820601">
      <w:pPr>
        <w:spacing w:before="240" w:after="240" w:line="360" w:lineRule="auto"/>
        <w:ind w:firstLine="1134"/>
        <w:jc w:val="both"/>
        <w:rPr>
          <w:rFonts w:ascii="Times New Roman" w:eastAsia="Times New Roman" w:hAnsi="Times New Roman" w:cs="Times New Roman"/>
          <w:sz w:val="24"/>
          <w:szCs w:val="24"/>
        </w:rPr>
      </w:pPr>
      <w:r w:rsidRPr="006F5054">
        <w:rPr>
          <w:rFonts w:ascii="Times New Roman" w:hAnsi="Times New Roman" w:cs="Times New Roman"/>
          <w:sz w:val="24"/>
          <w:szCs w:val="24"/>
        </w:rPr>
        <w:t>No caso em tela, a instituição impetrante pretende ver garantida a eficácia das disposições da</w:t>
      </w:r>
      <w:r w:rsidRPr="006F5054">
        <w:rPr>
          <w:rFonts w:ascii="Times New Roman" w:hAnsi="Times New Roman" w:cs="Times New Roman"/>
          <w:b/>
          <w:bCs/>
          <w:sz w:val="24"/>
          <w:szCs w:val="24"/>
        </w:rPr>
        <w:t xml:space="preserve"> Convenção Interamericana contra o Racismo</w:t>
      </w:r>
      <w:r w:rsidRPr="006F5054">
        <w:rPr>
          <w:rFonts w:ascii="Times New Roman" w:hAnsi="Times New Roman" w:cs="Times New Roman"/>
          <w:sz w:val="24"/>
          <w:szCs w:val="24"/>
        </w:rPr>
        <w:t xml:space="preserve">, a Discriminação Racial e Formas Correlatas de Intolerância, </w:t>
      </w:r>
      <w:r>
        <w:rPr>
          <w:rFonts w:ascii="Times New Roman" w:hAnsi="Times New Roman" w:cs="Times New Roman"/>
          <w:sz w:val="24"/>
          <w:szCs w:val="24"/>
        </w:rPr>
        <w:t>que ostenta</w:t>
      </w:r>
      <w:r w:rsidRPr="006F5054">
        <w:rPr>
          <w:rFonts w:ascii="Times New Roman" w:hAnsi="Times New Roman" w:cs="Times New Roman"/>
          <w:sz w:val="24"/>
          <w:szCs w:val="24"/>
        </w:rPr>
        <w:t xml:space="preserve"> caráter de </w:t>
      </w:r>
      <w:r w:rsidRPr="006F5054">
        <w:rPr>
          <w:rFonts w:ascii="Times New Roman" w:hAnsi="Times New Roman" w:cs="Times New Roman"/>
          <w:b/>
          <w:bCs/>
          <w:sz w:val="24"/>
          <w:szCs w:val="24"/>
        </w:rPr>
        <w:t>emenda constitucional</w:t>
      </w:r>
      <w:r w:rsidRPr="006F5054">
        <w:rPr>
          <w:rFonts w:ascii="Times New Roman" w:hAnsi="Times New Roman" w:cs="Times New Roman"/>
          <w:sz w:val="24"/>
          <w:szCs w:val="24"/>
        </w:rPr>
        <w:t xml:space="preserve"> – </w:t>
      </w:r>
      <w:r w:rsidRPr="006F5054">
        <w:rPr>
          <w:rFonts w:ascii="Times New Roman" w:hAnsi="Times New Roman" w:cs="Times New Roman"/>
          <w:sz w:val="24"/>
          <w:szCs w:val="24"/>
        </w:rPr>
        <w:lastRenderedPageBreak/>
        <w:t>visto ter sido aprovada pelo rito do art. 5º, § 3º da CRFB/1988 por meio do Decreto Legislativo n. 1/2021 e promulgada pelo Decreto Presidencial n. 10.932/2022.</w:t>
      </w:r>
    </w:p>
    <w:p w14:paraId="24EE6590" w14:textId="77777777" w:rsidR="00820601" w:rsidRPr="0096198E" w:rsidRDefault="00820601" w:rsidP="00820601">
      <w:pPr>
        <w:spacing w:before="240" w:after="240" w:line="360" w:lineRule="auto"/>
        <w:ind w:firstLine="1134"/>
        <w:jc w:val="both"/>
        <w:rPr>
          <w:rFonts w:ascii="Times New Roman" w:eastAsia="Times New Roman" w:hAnsi="Times New Roman" w:cs="Times New Roman"/>
          <w:sz w:val="24"/>
          <w:szCs w:val="24"/>
        </w:rPr>
      </w:pPr>
      <w:r w:rsidRPr="0096198E">
        <w:rPr>
          <w:rFonts w:ascii="Times New Roman" w:eastAsia="Times New Roman" w:hAnsi="Times New Roman" w:cs="Times New Roman"/>
          <w:sz w:val="24"/>
          <w:szCs w:val="24"/>
        </w:rPr>
        <w:t xml:space="preserve">Dentre as medidas contempladas no referido Tratado de Direitos Humanos, </w:t>
      </w:r>
      <w:r w:rsidRPr="006F5054">
        <w:rPr>
          <w:rFonts w:ascii="Times New Roman" w:eastAsia="Times New Roman" w:hAnsi="Times New Roman" w:cs="Times New Roman"/>
          <w:sz w:val="24"/>
          <w:szCs w:val="24"/>
        </w:rPr>
        <w:t>vê-se imposto</w:t>
      </w:r>
      <w:r>
        <w:rPr>
          <w:rFonts w:ascii="Times New Roman" w:eastAsia="Times New Roman" w:hAnsi="Times New Roman" w:cs="Times New Roman"/>
          <w:sz w:val="24"/>
          <w:szCs w:val="24"/>
        </w:rPr>
        <w:t xml:space="preserve"> </w:t>
      </w:r>
      <w:r w:rsidRPr="006F5054">
        <w:rPr>
          <w:rFonts w:ascii="Times New Roman" w:eastAsia="Times New Roman" w:hAnsi="Times New Roman" w:cs="Times New Roman"/>
          <w:sz w:val="24"/>
          <w:szCs w:val="24"/>
        </w:rPr>
        <w:t>o</w:t>
      </w:r>
      <w:r>
        <w:rPr>
          <w:rFonts w:ascii="Times New Roman" w:eastAsia="Times New Roman" w:hAnsi="Times New Roman" w:cs="Times New Roman"/>
          <w:b/>
          <w:bCs/>
          <w:sz w:val="24"/>
          <w:szCs w:val="24"/>
        </w:rPr>
        <w:t xml:space="preserve"> dever de</w:t>
      </w:r>
      <w:r w:rsidRPr="0096198E">
        <w:rPr>
          <w:rFonts w:ascii="Times New Roman" w:eastAsia="Times New Roman" w:hAnsi="Times New Roman" w:cs="Times New Roman"/>
          <w:b/>
          <w:bCs/>
          <w:sz w:val="24"/>
          <w:szCs w:val="24"/>
        </w:rPr>
        <w:t xml:space="preserve"> </w:t>
      </w:r>
      <w:r w:rsidRPr="006F5054">
        <w:rPr>
          <w:rFonts w:ascii="Times New Roman" w:eastAsia="Times New Roman" w:hAnsi="Times New Roman" w:cs="Times New Roman"/>
          <w:b/>
          <w:sz w:val="24"/>
          <w:szCs w:val="24"/>
          <w:shd w:val="clear" w:color="auto" w:fill="FFFFFF" w:themeFill="background1"/>
        </w:rPr>
        <w:t>adoção de</w:t>
      </w:r>
      <w:r w:rsidRPr="006F5054">
        <w:rPr>
          <w:rFonts w:ascii="Times New Roman" w:eastAsia="Times New Roman" w:hAnsi="Times New Roman" w:cs="Times New Roman"/>
          <w:sz w:val="24"/>
          <w:szCs w:val="24"/>
          <w:shd w:val="clear" w:color="auto" w:fill="FFFFFF" w:themeFill="background1"/>
        </w:rPr>
        <w:t xml:space="preserve"> </w:t>
      </w:r>
      <w:r w:rsidRPr="006F5054">
        <w:rPr>
          <w:rFonts w:ascii="Times New Roman" w:eastAsia="Times New Roman" w:hAnsi="Times New Roman" w:cs="Times New Roman"/>
          <w:b/>
          <w:sz w:val="24"/>
          <w:szCs w:val="24"/>
          <w:shd w:val="clear" w:color="auto" w:fill="FFFFFF" w:themeFill="background1"/>
        </w:rPr>
        <w:t>ações afirmativas</w:t>
      </w:r>
      <w:r w:rsidRPr="0096198E">
        <w:rPr>
          <w:rFonts w:ascii="Times New Roman" w:eastAsia="Times New Roman" w:hAnsi="Times New Roman" w:cs="Times New Roman"/>
          <w:b/>
          <w:bCs/>
          <w:sz w:val="24"/>
          <w:szCs w:val="24"/>
        </w:rPr>
        <w:t xml:space="preserve"> </w:t>
      </w:r>
      <w:r w:rsidRPr="00351BAA">
        <w:rPr>
          <w:rFonts w:ascii="Times New Roman" w:eastAsia="Times New Roman" w:hAnsi="Times New Roman" w:cs="Times New Roman"/>
          <w:b/>
          <w:bCs/>
          <w:sz w:val="24"/>
          <w:szCs w:val="24"/>
        </w:rPr>
        <w:t>para superação do racismo</w:t>
      </w:r>
      <w:r w:rsidRPr="006F5054">
        <w:rPr>
          <w:rFonts w:ascii="Times New Roman" w:eastAsia="Times New Roman" w:hAnsi="Times New Roman" w:cs="Times New Roman"/>
          <w:sz w:val="24"/>
          <w:szCs w:val="24"/>
        </w:rPr>
        <w:t xml:space="preserve">, por meio da </w:t>
      </w:r>
      <w:r w:rsidRPr="006F5054">
        <w:rPr>
          <w:rFonts w:ascii="Times New Roman" w:eastAsia="Times New Roman" w:hAnsi="Times New Roman" w:cs="Times New Roman"/>
          <w:b/>
          <w:bCs/>
          <w:sz w:val="24"/>
          <w:szCs w:val="24"/>
        </w:rPr>
        <w:t>promoção de igualdade de oportunidades</w:t>
      </w:r>
      <w:r>
        <w:rPr>
          <w:rFonts w:ascii="Times New Roman" w:eastAsia="Times New Roman" w:hAnsi="Times New Roman" w:cs="Times New Roman"/>
          <w:sz w:val="24"/>
          <w:szCs w:val="24"/>
        </w:rPr>
        <w:t xml:space="preserve"> </w:t>
      </w:r>
      <w:r w:rsidRPr="00351BAA">
        <w:rPr>
          <w:rFonts w:ascii="Times New Roman" w:eastAsia="Times New Roman" w:hAnsi="Times New Roman" w:cs="Times New Roman"/>
          <w:b/>
          <w:bCs/>
          <w:sz w:val="24"/>
          <w:szCs w:val="24"/>
        </w:rPr>
        <w:t>no acesso ao trabalho</w:t>
      </w:r>
      <w:r w:rsidRPr="006F5054">
        <w:rPr>
          <w:rFonts w:ascii="Times New Roman" w:eastAsia="Times New Roman" w:hAnsi="Times New Roman" w:cs="Times New Roman"/>
          <w:sz w:val="24"/>
          <w:szCs w:val="24"/>
        </w:rPr>
        <w:t>:</w:t>
      </w:r>
    </w:p>
    <w:p w14:paraId="68BB14F6" w14:textId="77777777" w:rsidR="00820601" w:rsidRPr="009E3B6C" w:rsidRDefault="00820601" w:rsidP="00BE7854">
      <w:pPr>
        <w:spacing w:before="240" w:after="240" w:line="360" w:lineRule="auto"/>
        <w:ind w:left="2268"/>
        <w:jc w:val="both"/>
        <w:rPr>
          <w:rFonts w:ascii="Times New Roman" w:eastAsia="Times New Roman" w:hAnsi="Times New Roman" w:cs="Times New Roman"/>
          <w:sz w:val="20"/>
          <w:szCs w:val="20"/>
        </w:rPr>
      </w:pPr>
      <w:r w:rsidRPr="009E3B6C">
        <w:rPr>
          <w:rFonts w:ascii="Times New Roman" w:eastAsia="Times New Roman" w:hAnsi="Times New Roman" w:cs="Times New Roman"/>
          <w:b/>
          <w:bCs/>
          <w:sz w:val="20"/>
          <w:szCs w:val="20"/>
        </w:rPr>
        <w:t>Artigo 5</w:t>
      </w:r>
      <w:r w:rsidRPr="009E3B6C">
        <w:rPr>
          <w:rFonts w:ascii="Times New Roman" w:eastAsia="Times New Roman" w:hAnsi="Times New Roman" w:cs="Times New Roman"/>
          <w:sz w:val="20"/>
          <w:szCs w:val="20"/>
        </w:rPr>
        <w:t xml:space="preserve">. Os Estados Partes </w:t>
      </w:r>
      <w:r w:rsidRPr="009E3B6C">
        <w:rPr>
          <w:rFonts w:ascii="Times New Roman" w:eastAsia="Times New Roman" w:hAnsi="Times New Roman" w:cs="Times New Roman"/>
          <w:sz w:val="20"/>
          <w:szCs w:val="20"/>
          <w:u w:val="single"/>
        </w:rPr>
        <w:t>comprometem-se a adotar</w:t>
      </w:r>
      <w:r w:rsidRPr="009E3B6C">
        <w:rPr>
          <w:rFonts w:ascii="Times New Roman" w:eastAsia="Times New Roman" w:hAnsi="Times New Roman" w:cs="Times New Roman"/>
          <w:sz w:val="20"/>
          <w:szCs w:val="20"/>
        </w:rPr>
        <w:t xml:space="preserve"> as políticas especiais e </w:t>
      </w:r>
      <w:r w:rsidRPr="009E3B6C">
        <w:rPr>
          <w:rFonts w:ascii="Times New Roman" w:eastAsia="Times New Roman" w:hAnsi="Times New Roman" w:cs="Times New Roman"/>
          <w:sz w:val="20"/>
          <w:szCs w:val="20"/>
          <w:u w:val="single"/>
        </w:rPr>
        <w:t>ações afirmativas</w:t>
      </w:r>
      <w:r w:rsidRPr="009E3B6C">
        <w:rPr>
          <w:rFonts w:ascii="Times New Roman" w:eastAsia="Times New Roman" w:hAnsi="Times New Roman" w:cs="Times New Roman"/>
          <w:sz w:val="20"/>
          <w:szCs w:val="20"/>
        </w:rPr>
        <w:t xml:space="preserve"> necessárias para assegurar o gozo ou exercício dos direitos e liberdades fundamentais das pessoas ou grupos sujeitos ao racismo, à discriminação racial e formas correlatas de intolerância, com o propósito de </w:t>
      </w:r>
      <w:r w:rsidRPr="009E3B6C">
        <w:rPr>
          <w:rFonts w:ascii="Times New Roman" w:eastAsia="Times New Roman" w:hAnsi="Times New Roman" w:cs="Times New Roman"/>
          <w:sz w:val="20"/>
          <w:szCs w:val="20"/>
          <w:u w:val="single"/>
        </w:rPr>
        <w:t>promover condições equitativas</w:t>
      </w:r>
      <w:r w:rsidRPr="009E3B6C">
        <w:rPr>
          <w:rFonts w:ascii="Times New Roman" w:eastAsia="Times New Roman" w:hAnsi="Times New Roman" w:cs="Times New Roman"/>
          <w:sz w:val="20"/>
          <w:szCs w:val="20"/>
        </w:rPr>
        <w:t xml:space="preserve"> para a </w:t>
      </w:r>
      <w:r w:rsidRPr="009E3B6C">
        <w:rPr>
          <w:rFonts w:ascii="Times New Roman" w:eastAsia="Times New Roman" w:hAnsi="Times New Roman" w:cs="Times New Roman"/>
          <w:sz w:val="20"/>
          <w:szCs w:val="20"/>
          <w:u w:val="single"/>
        </w:rPr>
        <w:t>igualdade de oportunidades, inclusão e progresso</w:t>
      </w:r>
      <w:r w:rsidRPr="009E3B6C">
        <w:rPr>
          <w:rFonts w:ascii="Times New Roman" w:eastAsia="Times New Roman" w:hAnsi="Times New Roman" w:cs="Times New Roman"/>
          <w:sz w:val="20"/>
          <w:szCs w:val="20"/>
        </w:rPr>
        <w:t xml:space="preserve"> para essas pessoas ou grupos. Tais medidas ou políticas não serão consideradas discriminatórias ou incompatíveis com o propósito ou objeto desta Convenção, não resultarão na manutenção de direitos separados para grupos distintos e não se estenderão além de um período razoável ou após terem alcançado seu objetivo.</w:t>
      </w:r>
    </w:p>
    <w:p w14:paraId="6C1FFE6D" w14:textId="77777777" w:rsidR="00820601" w:rsidRPr="009E3B6C" w:rsidRDefault="00820601" w:rsidP="00BE7854">
      <w:pPr>
        <w:pStyle w:val="NormalWeb"/>
        <w:spacing w:before="240" w:after="240" w:line="360" w:lineRule="auto"/>
        <w:ind w:left="2268" w:firstLine="0"/>
        <w:rPr>
          <w:color w:val="auto"/>
          <w:sz w:val="20"/>
          <w:szCs w:val="20"/>
        </w:rPr>
      </w:pPr>
      <w:r w:rsidRPr="009E3B6C">
        <w:rPr>
          <w:b/>
          <w:bCs/>
          <w:color w:val="auto"/>
          <w:sz w:val="20"/>
          <w:szCs w:val="20"/>
        </w:rPr>
        <w:t xml:space="preserve">Artigo 6. </w:t>
      </w:r>
      <w:r w:rsidRPr="009E3B6C">
        <w:rPr>
          <w:color w:val="auto"/>
          <w:sz w:val="20"/>
          <w:szCs w:val="20"/>
        </w:rPr>
        <w:t xml:space="preserve">Os Estados Partes </w:t>
      </w:r>
      <w:r w:rsidRPr="009E3B6C">
        <w:rPr>
          <w:color w:val="auto"/>
          <w:sz w:val="20"/>
          <w:szCs w:val="20"/>
          <w:u w:val="single"/>
        </w:rPr>
        <w:t>comprometem-se a formular e implementar políticas</w:t>
      </w:r>
      <w:r w:rsidRPr="009E3B6C">
        <w:rPr>
          <w:b/>
          <w:bCs/>
          <w:color w:val="auto"/>
          <w:sz w:val="20"/>
          <w:szCs w:val="20"/>
        </w:rPr>
        <w:t xml:space="preserve"> </w:t>
      </w:r>
      <w:r w:rsidRPr="009E3B6C">
        <w:rPr>
          <w:color w:val="auto"/>
          <w:sz w:val="20"/>
          <w:szCs w:val="20"/>
          <w:u w:val="single"/>
        </w:rPr>
        <w:t>cujo propósito seja proporcionar tratamento equitativo e gerar</w:t>
      </w:r>
      <w:r w:rsidRPr="009E3B6C">
        <w:rPr>
          <w:color w:val="auto"/>
          <w:sz w:val="20"/>
          <w:szCs w:val="20"/>
        </w:rPr>
        <w:t xml:space="preserve"> </w:t>
      </w:r>
      <w:r w:rsidRPr="009E3B6C">
        <w:rPr>
          <w:color w:val="auto"/>
          <w:sz w:val="20"/>
          <w:szCs w:val="20"/>
          <w:u w:val="single"/>
        </w:rPr>
        <w:t>igualdade de oportunidades para todas as pessoas, em conformidade com o alcance desta Convenção</w:t>
      </w:r>
      <w:r w:rsidRPr="009E3B6C">
        <w:rPr>
          <w:color w:val="auto"/>
          <w:sz w:val="20"/>
          <w:szCs w:val="20"/>
        </w:rPr>
        <w:t xml:space="preserve">; </w:t>
      </w:r>
      <w:r w:rsidRPr="009E3B6C">
        <w:rPr>
          <w:color w:val="auto"/>
          <w:sz w:val="20"/>
          <w:szCs w:val="20"/>
          <w:u w:val="single"/>
        </w:rPr>
        <w:t>entre elas políticas de caráter educacional, medidas trabalhistas ou sociais, ou qualquer outro tipo de política promocional</w:t>
      </w:r>
      <w:r w:rsidRPr="009E3B6C">
        <w:rPr>
          <w:color w:val="auto"/>
          <w:sz w:val="20"/>
          <w:szCs w:val="20"/>
        </w:rPr>
        <w:t>, e a divulgação da legislação sobre o assunto por todos os meios possíveis, inclusive pelos meios de comunicação de massa e pela internet.</w:t>
      </w:r>
    </w:p>
    <w:p w14:paraId="22708C5E" w14:textId="2D0C5744" w:rsidR="00820601" w:rsidRDefault="00820601" w:rsidP="00820601">
      <w:pPr>
        <w:pStyle w:val="NormalWeb"/>
        <w:spacing w:before="240" w:after="240" w:line="360" w:lineRule="auto"/>
        <w:ind w:firstLine="1134"/>
        <w:rPr>
          <w:b/>
          <w:bCs/>
          <w:color w:val="auto"/>
        </w:rPr>
      </w:pPr>
      <w:r>
        <w:rPr>
          <w:color w:val="auto"/>
        </w:rPr>
        <w:t xml:space="preserve">A propósito, a jurisprudência estabelece como </w:t>
      </w:r>
      <w:r w:rsidRPr="009040DB">
        <w:rPr>
          <w:b/>
          <w:bCs/>
          <w:color w:val="auto"/>
        </w:rPr>
        <w:t>requisitos para o cabimento</w:t>
      </w:r>
      <w:r>
        <w:rPr>
          <w:color w:val="auto"/>
        </w:rPr>
        <w:t xml:space="preserve"> do mandado de injunção:</w:t>
      </w:r>
      <w:r w:rsidRPr="0096198E">
        <w:rPr>
          <w:color w:val="auto"/>
        </w:rPr>
        <w:t xml:space="preserve"> i) previsão constitucional </w:t>
      </w:r>
      <w:r w:rsidRPr="00E95B33">
        <w:rPr>
          <w:color w:val="auto"/>
        </w:rPr>
        <w:t xml:space="preserve">do dever de emanar normas legais; </w:t>
      </w:r>
      <w:proofErr w:type="spellStart"/>
      <w:r w:rsidRPr="00E95B33">
        <w:rPr>
          <w:color w:val="auto"/>
        </w:rPr>
        <w:t>ii</w:t>
      </w:r>
      <w:proofErr w:type="spellEnd"/>
      <w:r w:rsidRPr="00E95B33">
        <w:rPr>
          <w:color w:val="auto"/>
        </w:rPr>
        <w:t>) falta de norma regulamentadora que impossibilite</w:t>
      </w:r>
      <w:r>
        <w:rPr>
          <w:color w:val="auto"/>
        </w:rPr>
        <w:t xml:space="preserve"> </w:t>
      </w:r>
      <w:r w:rsidRPr="00E95B33">
        <w:rPr>
          <w:color w:val="auto"/>
        </w:rPr>
        <w:t>o exercício de direitos e liberdades constitucionais e das prerrogativas inerentes à</w:t>
      </w:r>
      <w:r>
        <w:rPr>
          <w:color w:val="auto"/>
        </w:rPr>
        <w:t xml:space="preserve"> </w:t>
      </w:r>
      <w:r w:rsidRPr="00E95B33">
        <w:rPr>
          <w:color w:val="auto"/>
        </w:rPr>
        <w:t xml:space="preserve">nacionalidade, à soberania e à cidadania; </w:t>
      </w:r>
      <w:proofErr w:type="spellStart"/>
      <w:r w:rsidRPr="00E95B33">
        <w:rPr>
          <w:color w:val="auto"/>
        </w:rPr>
        <w:t>iii</w:t>
      </w:r>
      <w:proofErr w:type="spellEnd"/>
      <w:r w:rsidRPr="00E95B33">
        <w:rPr>
          <w:color w:val="auto"/>
        </w:rPr>
        <w:t>) demonstração de inviabilização do direito com</w:t>
      </w:r>
      <w:r>
        <w:rPr>
          <w:color w:val="auto"/>
        </w:rPr>
        <w:t xml:space="preserve"> </w:t>
      </w:r>
      <w:r w:rsidRPr="0096198E">
        <w:rPr>
          <w:color w:val="auto"/>
        </w:rPr>
        <w:t>base na lacuna normativa</w:t>
      </w:r>
      <w:r>
        <w:rPr>
          <w:color w:val="auto"/>
        </w:rPr>
        <w:t xml:space="preserve">. No caso em comento, não há dúvida de que </w:t>
      </w:r>
      <w:r>
        <w:rPr>
          <w:b/>
          <w:bCs/>
          <w:color w:val="auto"/>
        </w:rPr>
        <w:t>todas as condicionantes estão presentes</w:t>
      </w:r>
      <w:r w:rsidR="00933C74">
        <w:rPr>
          <w:color w:val="auto"/>
        </w:rPr>
        <w:t xml:space="preserve"> em relação à omissão </w:t>
      </w:r>
      <w:r w:rsidR="005364C8">
        <w:rPr>
          <w:color w:val="auto"/>
        </w:rPr>
        <w:t xml:space="preserve">diagnosticada quanto ao </w:t>
      </w:r>
      <w:r w:rsidR="005364C8" w:rsidRPr="005364C8">
        <w:rPr>
          <w:color w:val="EE0000"/>
        </w:rPr>
        <w:t>Município de XXX</w:t>
      </w:r>
      <w:r w:rsidR="005364C8">
        <w:rPr>
          <w:color w:val="auto"/>
        </w:rPr>
        <w:t>.</w:t>
      </w:r>
    </w:p>
    <w:p w14:paraId="52C5B3DC" w14:textId="77777777" w:rsidR="00820601" w:rsidRDefault="00820601" w:rsidP="00820601">
      <w:pPr>
        <w:pStyle w:val="NormalWeb"/>
        <w:spacing w:before="240" w:after="240" w:line="360" w:lineRule="auto"/>
        <w:ind w:firstLine="1134"/>
        <w:rPr>
          <w:color w:val="auto"/>
        </w:rPr>
      </w:pPr>
      <w:r>
        <w:rPr>
          <w:color w:val="auto"/>
        </w:rPr>
        <w:lastRenderedPageBreak/>
        <w:t xml:space="preserve">Consoante os dispositivos constitucionais acima transcritos e decorrentes da Convenção Interamericana contra o Racismo, há, então, o </w:t>
      </w:r>
      <w:r w:rsidRPr="009E3B6C">
        <w:rPr>
          <w:b/>
          <w:bCs/>
          <w:color w:val="auto"/>
        </w:rPr>
        <w:t>induvidoso dever do</w:t>
      </w:r>
      <w:r>
        <w:rPr>
          <w:color w:val="auto"/>
        </w:rPr>
        <w:t xml:space="preserve"> </w:t>
      </w:r>
      <w:r>
        <w:rPr>
          <w:b/>
          <w:bCs/>
          <w:color w:val="auto"/>
        </w:rPr>
        <w:t>Estado Brasileiro</w:t>
      </w:r>
      <w:r>
        <w:rPr>
          <w:color w:val="auto"/>
        </w:rPr>
        <w:t xml:space="preserve">, </w:t>
      </w:r>
      <w:r w:rsidRPr="00DD072C">
        <w:rPr>
          <w:b/>
          <w:bCs/>
          <w:color w:val="auto"/>
        </w:rPr>
        <w:t xml:space="preserve">em todas </w:t>
      </w:r>
      <w:r>
        <w:rPr>
          <w:b/>
          <w:bCs/>
          <w:color w:val="auto"/>
        </w:rPr>
        <w:t xml:space="preserve">as </w:t>
      </w:r>
      <w:r w:rsidRPr="00DD072C">
        <w:rPr>
          <w:b/>
          <w:bCs/>
          <w:color w:val="auto"/>
        </w:rPr>
        <w:t>suas esferas</w:t>
      </w:r>
      <w:r>
        <w:rPr>
          <w:color w:val="auto"/>
        </w:rPr>
        <w:t xml:space="preserve">, </w:t>
      </w:r>
      <w:r>
        <w:rPr>
          <w:b/>
          <w:bCs/>
          <w:color w:val="auto"/>
        </w:rPr>
        <w:t>de adotar políticas afirmativas a fim de gerar equidade de oportunidades no mercado de trabalho em prol de minorias raciais</w:t>
      </w:r>
      <w:r>
        <w:rPr>
          <w:color w:val="auto"/>
        </w:rPr>
        <w:t>.</w:t>
      </w:r>
    </w:p>
    <w:p w14:paraId="0591E43B" w14:textId="77777777" w:rsidR="00820601" w:rsidRDefault="00820601" w:rsidP="00820601">
      <w:pPr>
        <w:pStyle w:val="NormalWeb"/>
        <w:spacing w:before="240" w:after="240" w:line="360" w:lineRule="auto"/>
        <w:ind w:firstLine="1134"/>
        <w:rPr>
          <w:color w:val="auto"/>
        </w:rPr>
      </w:pPr>
      <w:r>
        <w:rPr>
          <w:color w:val="auto"/>
        </w:rPr>
        <w:t xml:space="preserve">É justamente nesse contexto que se enquadram as políticas que visam </w:t>
      </w:r>
      <w:r w:rsidRPr="00945EF1">
        <w:rPr>
          <w:b/>
          <w:bCs/>
          <w:color w:val="auto"/>
        </w:rPr>
        <w:t>garantir, aos grupos historicamente marginalizados, a</w:t>
      </w:r>
      <w:r>
        <w:rPr>
          <w:color w:val="auto"/>
        </w:rPr>
        <w:t xml:space="preserve"> </w:t>
      </w:r>
      <w:r w:rsidRPr="00945EF1">
        <w:rPr>
          <w:b/>
          <w:bCs/>
          <w:color w:val="auto"/>
        </w:rPr>
        <w:t>reserva de vagas para acesso a cargos públicos</w:t>
      </w:r>
      <w:r>
        <w:rPr>
          <w:color w:val="auto"/>
        </w:rPr>
        <w:t xml:space="preserve">, </w:t>
      </w:r>
      <w:r w:rsidRPr="00945EF1">
        <w:rPr>
          <w:b/>
          <w:bCs/>
          <w:color w:val="auto"/>
        </w:rPr>
        <w:t xml:space="preserve">aumentando a representação e a </w:t>
      </w:r>
      <w:r>
        <w:rPr>
          <w:b/>
          <w:bCs/>
          <w:color w:val="auto"/>
        </w:rPr>
        <w:t>diversidade</w:t>
      </w:r>
      <w:r w:rsidRPr="00945EF1">
        <w:rPr>
          <w:b/>
          <w:bCs/>
          <w:color w:val="auto"/>
        </w:rPr>
        <w:t xml:space="preserve"> desses espaços</w:t>
      </w:r>
      <w:r w:rsidRPr="00945EF1">
        <w:rPr>
          <w:color w:val="auto"/>
        </w:rPr>
        <w:t xml:space="preserve"> e garantindo sua efetiva participação enquanto atores dos processos decisórios</w:t>
      </w:r>
      <w:r>
        <w:rPr>
          <w:color w:val="auto"/>
        </w:rPr>
        <w:t>.</w:t>
      </w:r>
    </w:p>
    <w:p w14:paraId="48ED4EB9" w14:textId="77777777" w:rsidR="00820601" w:rsidRDefault="00820601" w:rsidP="00820601">
      <w:pPr>
        <w:pStyle w:val="NormalWeb"/>
        <w:spacing w:before="240" w:after="240" w:line="360" w:lineRule="auto"/>
        <w:ind w:firstLine="1134"/>
      </w:pPr>
      <w:r w:rsidRPr="00B55AD6">
        <w:t xml:space="preserve">A questão ganha contornos especialmente relevantes quando nos atentamos para o fato de que o </w:t>
      </w:r>
      <w:r w:rsidRPr="00945EF1">
        <w:rPr>
          <w:b/>
          <w:bCs/>
        </w:rPr>
        <w:t>trabalho</w:t>
      </w:r>
      <w:r>
        <w:t xml:space="preserve"> – </w:t>
      </w:r>
      <w:r w:rsidRPr="00945EF1">
        <w:rPr>
          <w:b/>
          <w:bCs/>
        </w:rPr>
        <w:t>direito social fundamental</w:t>
      </w:r>
      <w:r>
        <w:t xml:space="preserve"> consagrado no art. 6º da Carta Magna – </w:t>
      </w:r>
      <w:r w:rsidRPr="00B55AD6">
        <w:t xml:space="preserve">detém papel central para </w:t>
      </w:r>
      <w:r>
        <w:t>o alcance da autonomia e para a</w:t>
      </w:r>
      <w:r w:rsidRPr="00B55AD6">
        <w:t xml:space="preserve"> construção de um </w:t>
      </w:r>
      <w:r w:rsidRPr="00C44F54">
        <w:rPr>
          <w:b/>
          <w:bCs/>
        </w:rPr>
        <w:t>projeto de vida digna</w:t>
      </w:r>
      <w:r>
        <w:t xml:space="preserve">, </w:t>
      </w:r>
      <w:r w:rsidRPr="00C44F54">
        <w:rPr>
          <w:b/>
          <w:bCs/>
        </w:rPr>
        <w:t>com o exercício pleno de todos os outros direitos</w:t>
      </w:r>
      <w:r w:rsidRPr="00B55AD6">
        <w:t xml:space="preserve"> e liberdades constitucionais</w:t>
      </w:r>
      <w:r>
        <w:t>.</w:t>
      </w:r>
    </w:p>
    <w:p w14:paraId="52F1FE40" w14:textId="77777777" w:rsidR="00820601" w:rsidRDefault="00820601" w:rsidP="00820601">
      <w:pPr>
        <w:pStyle w:val="NormalWeb"/>
        <w:spacing w:before="240" w:after="240" w:line="360" w:lineRule="auto"/>
        <w:ind w:firstLine="1134"/>
      </w:pPr>
      <w:r>
        <w:t xml:space="preserve">Destaque-se, ainda, que a implementação das referidas políticas vai ao encontro dos </w:t>
      </w:r>
      <w:r w:rsidRPr="007017FB">
        <w:rPr>
          <w:b/>
          <w:bCs/>
        </w:rPr>
        <w:t>objetivos</w:t>
      </w:r>
      <w:r>
        <w:rPr>
          <w:b/>
          <w:bCs/>
        </w:rPr>
        <w:t xml:space="preserve"> fundamentais</w:t>
      </w:r>
      <w:r w:rsidRPr="007017FB">
        <w:rPr>
          <w:b/>
          <w:bCs/>
        </w:rPr>
        <w:t xml:space="preserve"> do Estado de reduzir as desigualdades sociais</w:t>
      </w:r>
      <w:r>
        <w:rPr>
          <w:b/>
          <w:bCs/>
        </w:rPr>
        <w:t xml:space="preserve">, </w:t>
      </w:r>
      <w:r w:rsidRPr="00C30060">
        <w:t xml:space="preserve">bem como </w:t>
      </w:r>
      <w:proofErr w:type="spellStart"/>
      <w:r w:rsidRPr="00C30060">
        <w:t>aos</w:t>
      </w:r>
      <w:proofErr w:type="spellEnd"/>
      <w:r w:rsidRPr="00C30060">
        <w:t xml:space="preserve"> postulados de promoção da cidadania, da dignidade, e do dever de </w:t>
      </w:r>
      <w:r w:rsidRPr="00C30060">
        <w:rPr>
          <w:b/>
          <w:bCs/>
        </w:rPr>
        <w:t>enfrentamento à discriminação</w:t>
      </w:r>
      <w:r w:rsidRPr="00C30060">
        <w:t xml:space="preserve"> e de </w:t>
      </w:r>
      <w:r w:rsidRPr="00C30060">
        <w:rPr>
          <w:b/>
          <w:bCs/>
        </w:rPr>
        <w:t>garantia de isonomia em sentido material</w:t>
      </w:r>
      <w:r w:rsidRPr="00C30060">
        <w:t xml:space="preserve"> (art. 1º, II e III, art.  3º, III, c/c art. 5º, </w:t>
      </w:r>
      <w:r w:rsidRPr="00C30060">
        <w:rPr>
          <w:i/>
          <w:iCs/>
        </w:rPr>
        <w:t>caput</w:t>
      </w:r>
      <w:r w:rsidRPr="00C30060">
        <w:t>, e art. 37, todos da CRFB/1988).</w:t>
      </w:r>
    </w:p>
    <w:p w14:paraId="28B3BE6F" w14:textId="77777777" w:rsidR="00820601" w:rsidRDefault="00820601" w:rsidP="00820601">
      <w:pPr>
        <w:pStyle w:val="NormalWeb"/>
        <w:spacing w:before="240" w:after="240" w:line="360" w:lineRule="auto"/>
        <w:ind w:firstLine="1134"/>
        <w:rPr>
          <w:b/>
          <w:bCs/>
          <w:color w:val="auto"/>
        </w:rPr>
      </w:pPr>
      <w:r>
        <w:rPr>
          <w:color w:val="auto"/>
        </w:rPr>
        <w:t>Cumpre reconhecer que, nos termos da doutrina de José Afonso da Silva</w:t>
      </w:r>
      <w:r>
        <w:rPr>
          <w:rStyle w:val="Refdenotaderodap"/>
          <w:color w:val="auto"/>
        </w:rPr>
        <w:footnoteReference w:id="4"/>
      </w:r>
      <w:r>
        <w:rPr>
          <w:color w:val="auto"/>
        </w:rPr>
        <w:t xml:space="preserve">, estamos diante de </w:t>
      </w:r>
      <w:r>
        <w:rPr>
          <w:b/>
          <w:bCs/>
          <w:color w:val="auto"/>
        </w:rPr>
        <w:t xml:space="preserve">normas programáticas de eficácia limitada, </w:t>
      </w:r>
      <w:r w:rsidRPr="00502152">
        <w:rPr>
          <w:b/>
          <w:bCs/>
          <w:color w:val="auto"/>
        </w:rPr>
        <w:t>na medida que conclamam o Poder Público a atuar instituindo, por meio de regulamentações próprias, as políticas e planos de ações afirmativas constitucionalmente previstos.</w:t>
      </w:r>
      <w:r>
        <w:rPr>
          <w:b/>
          <w:bCs/>
          <w:color w:val="auto"/>
        </w:rPr>
        <w:t xml:space="preserve"> </w:t>
      </w:r>
    </w:p>
    <w:p w14:paraId="129D725B" w14:textId="77777777" w:rsidR="00820601" w:rsidRPr="007144F4" w:rsidRDefault="00820601" w:rsidP="00820601">
      <w:pPr>
        <w:pStyle w:val="NormalWeb"/>
        <w:spacing w:before="240" w:after="240" w:line="360" w:lineRule="auto"/>
        <w:ind w:firstLine="1134"/>
        <w:rPr>
          <w:color w:val="auto"/>
        </w:rPr>
      </w:pPr>
      <w:r>
        <w:rPr>
          <w:color w:val="auto"/>
        </w:rPr>
        <w:t>Tal raciocínio já poderia ser extraído da conjugação dos dispositivos constitucionais aventados, na medida em que – nas palavras do Ministro Marco Aurélio Mello – a “</w:t>
      </w:r>
      <w:r w:rsidRPr="005476F0">
        <w:rPr>
          <w:color w:val="auto"/>
        </w:rPr>
        <w:t xml:space="preserve">ação afirmativa evidencia o conteúdo democrático do princípio da igualdade </w:t>
      </w:r>
      <w:r w:rsidRPr="005476F0">
        <w:rPr>
          <w:color w:val="auto"/>
        </w:rPr>
        <w:lastRenderedPageBreak/>
        <w:t>jurídica.</w:t>
      </w:r>
      <w:r>
        <w:rPr>
          <w:color w:val="auto"/>
        </w:rPr>
        <w:t>”</w:t>
      </w:r>
      <w:r>
        <w:rPr>
          <w:rStyle w:val="Refdenotaderodap"/>
          <w:color w:val="auto"/>
        </w:rPr>
        <w:footnoteReference w:id="5"/>
      </w:r>
      <w:r>
        <w:rPr>
          <w:color w:val="auto"/>
        </w:rPr>
        <w:t xml:space="preserve"> O uso de </w:t>
      </w:r>
      <w:r w:rsidRPr="00183C6C">
        <w:rPr>
          <w:b/>
          <w:bCs/>
          <w:color w:val="auto"/>
        </w:rPr>
        <w:t>verbos imperativos</w:t>
      </w:r>
      <w:r>
        <w:rPr>
          <w:b/>
          <w:bCs/>
          <w:color w:val="auto"/>
        </w:rPr>
        <w:t xml:space="preserve"> </w:t>
      </w:r>
      <w:r>
        <w:rPr>
          <w:color w:val="auto"/>
        </w:rPr>
        <w:t>como “</w:t>
      </w:r>
      <w:r w:rsidRPr="00183C6C">
        <w:rPr>
          <w:b/>
          <w:bCs/>
          <w:color w:val="auto"/>
        </w:rPr>
        <w:t>adotar</w:t>
      </w:r>
      <w:r>
        <w:rPr>
          <w:color w:val="auto"/>
        </w:rPr>
        <w:t>”, “</w:t>
      </w:r>
      <w:r w:rsidRPr="00183C6C">
        <w:rPr>
          <w:b/>
          <w:bCs/>
          <w:color w:val="auto"/>
        </w:rPr>
        <w:t>implementar</w:t>
      </w:r>
      <w:r>
        <w:rPr>
          <w:color w:val="auto"/>
        </w:rPr>
        <w:t>” e “</w:t>
      </w:r>
      <w:r w:rsidRPr="00183C6C">
        <w:rPr>
          <w:b/>
          <w:bCs/>
          <w:color w:val="auto"/>
        </w:rPr>
        <w:t>formular</w:t>
      </w:r>
      <w:r>
        <w:rPr>
          <w:color w:val="auto"/>
        </w:rPr>
        <w:t xml:space="preserve">” nos dispositivos da Emenda Constitucional mencionada implicam no estabelecimento de </w:t>
      </w:r>
      <w:r>
        <w:rPr>
          <w:b/>
          <w:bCs/>
          <w:color w:val="auto"/>
        </w:rPr>
        <w:t>deveres ao Estado</w:t>
      </w:r>
      <w:r w:rsidRPr="00F6499C">
        <w:rPr>
          <w:color w:val="auto"/>
        </w:rPr>
        <w:t>,</w:t>
      </w:r>
      <w:r>
        <w:rPr>
          <w:b/>
          <w:bCs/>
          <w:color w:val="auto"/>
        </w:rPr>
        <w:t xml:space="preserve"> </w:t>
      </w:r>
      <w:r>
        <w:rPr>
          <w:color w:val="auto"/>
        </w:rPr>
        <w:t>não cabendo interpretação como normas meramente autorizativas.</w:t>
      </w:r>
    </w:p>
    <w:p w14:paraId="3D38D238" w14:textId="0AF0FD8F" w:rsidR="00820601" w:rsidRDefault="00820601" w:rsidP="00820601">
      <w:pPr>
        <w:pStyle w:val="NormalWeb"/>
        <w:spacing w:before="240" w:after="240" w:line="360" w:lineRule="auto"/>
        <w:ind w:firstLine="1134"/>
        <w:rPr>
          <w:color w:val="auto"/>
        </w:rPr>
      </w:pPr>
      <w:r>
        <w:rPr>
          <w:color w:val="auto"/>
        </w:rPr>
        <w:t xml:space="preserve">Demostrada a presença do requisito consistente na “previsão constitucional do </w:t>
      </w:r>
      <w:r w:rsidRPr="001830FB">
        <w:rPr>
          <w:b/>
          <w:bCs/>
          <w:color w:val="auto"/>
        </w:rPr>
        <w:t>dever de emanar normas legais</w:t>
      </w:r>
      <w:r>
        <w:rPr>
          <w:color w:val="auto"/>
        </w:rPr>
        <w:t xml:space="preserve">” para </w:t>
      </w:r>
      <w:r w:rsidRPr="001830FB">
        <w:rPr>
          <w:b/>
          <w:bCs/>
          <w:color w:val="auto"/>
        </w:rPr>
        <w:t>efetivação da política de ações afirmativas</w:t>
      </w:r>
      <w:r>
        <w:rPr>
          <w:color w:val="auto"/>
        </w:rPr>
        <w:t xml:space="preserve"> em favor dos grupos étnicos minoritários, passa-se, então, à demonstração de que o </w:t>
      </w:r>
      <w:r w:rsidR="00197461" w:rsidRPr="00DC0B2A">
        <w:rPr>
          <w:color w:val="EE0000"/>
        </w:rPr>
        <w:t>Município de XXX</w:t>
      </w:r>
      <w:r>
        <w:rPr>
          <w:color w:val="auto"/>
        </w:rPr>
        <w:t xml:space="preserve">, por meio de seus Poderes Executivo e Legislativo, vem se </w:t>
      </w:r>
      <w:r w:rsidRPr="001830FB">
        <w:rPr>
          <w:b/>
          <w:bCs/>
          <w:color w:val="auto"/>
        </w:rPr>
        <w:t>omitindo no cumprimento de tais obrigações</w:t>
      </w:r>
      <w:r>
        <w:rPr>
          <w:color w:val="auto"/>
        </w:rPr>
        <w:t xml:space="preserve"> </w:t>
      </w:r>
      <w:r w:rsidRPr="001830FB">
        <w:rPr>
          <w:b/>
          <w:bCs/>
          <w:color w:val="auto"/>
        </w:rPr>
        <w:t>e que essa</w:t>
      </w:r>
      <w:r>
        <w:rPr>
          <w:color w:val="auto"/>
        </w:rPr>
        <w:t xml:space="preserve"> </w:t>
      </w:r>
      <w:r w:rsidRPr="001830FB">
        <w:rPr>
          <w:b/>
          <w:bCs/>
          <w:color w:val="auto"/>
        </w:rPr>
        <w:t>ausência da regulamentação</w:t>
      </w:r>
      <w:r>
        <w:rPr>
          <w:color w:val="auto"/>
        </w:rPr>
        <w:t xml:space="preserve"> </w:t>
      </w:r>
      <w:r w:rsidR="00197461" w:rsidRPr="00197461">
        <w:rPr>
          <w:b/>
          <w:bCs/>
          <w:color w:val="auto"/>
        </w:rPr>
        <w:t xml:space="preserve">vem impedindo </w:t>
      </w:r>
      <w:r w:rsidRPr="001830FB">
        <w:rPr>
          <w:b/>
          <w:bCs/>
          <w:color w:val="auto"/>
        </w:rPr>
        <w:t>o pleno exercício do direit</w:t>
      </w:r>
      <w:r>
        <w:rPr>
          <w:b/>
          <w:bCs/>
          <w:color w:val="auto"/>
        </w:rPr>
        <w:t xml:space="preserve">o fundamental à cidadania, ao trabalho e à igualdade material </w:t>
      </w:r>
      <w:r w:rsidRPr="001830FB">
        <w:rPr>
          <w:b/>
          <w:bCs/>
          <w:color w:val="auto"/>
        </w:rPr>
        <w:t>por parte de grupos historicamente oprimidos</w:t>
      </w:r>
      <w:r>
        <w:rPr>
          <w:color w:val="auto"/>
        </w:rPr>
        <w:t>.</w:t>
      </w:r>
    </w:p>
    <w:p w14:paraId="360767F7" w14:textId="1370990F" w:rsidR="00820601" w:rsidRPr="00EF4B55" w:rsidRDefault="00820601" w:rsidP="00820601">
      <w:pPr>
        <w:pStyle w:val="NormalWeb"/>
        <w:spacing w:before="240" w:after="240" w:line="360" w:lineRule="auto"/>
        <w:ind w:firstLine="1134"/>
        <w:rPr>
          <w:color w:val="auto"/>
        </w:rPr>
      </w:pPr>
      <w:r>
        <w:rPr>
          <w:color w:val="auto"/>
        </w:rPr>
        <w:t>É certo</w:t>
      </w:r>
      <w:r w:rsidR="00197461">
        <w:rPr>
          <w:color w:val="auto"/>
        </w:rPr>
        <w:t xml:space="preserve"> ainda </w:t>
      </w:r>
      <w:r>
        <w:rPr>
          <w:color w:val="auto"/>
        </w:rPr>
        <w:t xml:space="preserve">que tal regulamentação poderia ser feita por </w:t>
      </w:r>
      <w:r w:rsidR="008D7230">
        <w:rPr>
          <w:color w:val="auto"/>
        </w:rPr>
        <w:t>intermédio</w:t>
      </w:r>
      <w:r>
        <w:rPr>
          <w:color w:val="auto"/>
        </w:rPr>
        <w:t xml:space="preserve"> de </w:t>
      </w:r>
      <w:r w:rsidR="008D7230">
        <w:rPr>
          <w:color w:val="auto"/>
        </w:rPr>
        <w:t xml:space="preserve">um </w:t>
      </w:r>
      <w:r w:rsidRPr="008D7230">
        <w:rPr>
          <w:b/>
          <w:bCs/>
          <w:color w:val="auto"/>
        </w:rPr>
        <w:t>ato infralegal</w:t>
      </w:r>
      <w:r>
        <w:rPr>
          <w:color w:val="auto"/>
        </w:rPr>
        <w:t xml:space="preserve">, </w:t>
      </w:r>
      <w:r w:rsidRPr="008D7230">
        <w:rPr>
          <w:b/>
          <w:bCs/>
          <w:color w:val="auto"/>
        </w:rPr>
        <w:t>como ocorreu em diversos órgãos e instituições do Estado</w:t>
      </w:r>
      <w:r>
        <w:rPr>
          <w:color w:val="auto"/>
        </w:rPr>
        <w:t xml:space="preserve"> de Minas Gerais</w:t>
      </w:r>
      <w:r w:rsidR="008D7230">
        <w:rPr>
          <w:color w:val="auto"/>
        </w:rPr>
        <w:t>, como é o caso do Poder Judiciário, do Ministério Público, da Defensoria Pública e do Tribunal de Contas do Estado de Minas Gerais, conforme será melhor tratado adiante</w:t>
      </w:r>
      <w:r>
        <w:rPr>
          <w:color w:val="auto"/>
        </w:rPr>
        <w:t xml:space="preserve">. </w:t>
      </w:r>
      <w:r w:rsidR="00C5574A" w:rsidRPr="00DC0B2A">
        <w:rPr>
          <w:color w:val="auto"/>
        </w:rPr>
        <w:t xml:space="preserve">O fato é, </w:t>
      </w:r>
      <w:r w:rsidR="00C5574A">
        <w:rPr>
          <w:b/>
          <w:bCs/>
          <w:color w:val="auto"/>
        </w:rPr>
        <w:t>no entanto, que</w:t>
      </w:r>
      <w:r>
        <w:rPr>
          <w:b/>
          <w:bCs/>
          <w:color w:val="auto"/>
        </w:rPr>
        <w:t xml:space="preserve"> a falta da norma regulamentadora </w:t>
      </w:r>
      <w:r w:rsidR="008D7230">
        <w:rPr>
          <w:b/>
          <w:bCs/>
          <w:color w:val="auto"/>
        </w:rPr>
        <w:t>t</w:t>
      </w:r>
      <w:r w:rsidR="00C5574A">
        <w:rPr>
          <w:b/>
          <w:bCs/>
          <w:color w:val="auto"/>
        </w:rPr>
        <w:t>em sido</w:t>
      </w:r>
      <w:r>
        <w:rPr>
          <w:b/>
          <w:bCs/>
          <w:color w:val="auto"/>
        </w:rPr>
        <w:t xml:space="preserve"> usada como justificativa para o não cumprimento de deveres constitucionais e para a sonegação dos direitos fundamentais correlatos</w:t>
      </w:r>
      <w:r>
        <w:rPr>
          <w:color w:val="auto"/>
        </w:rPr>
        <w:t>.</w:t>
      </w:r>
    </w:p>
    <w:p w14:paraId="552C34F0" w14:textId="77777777" w:rsidR="00820601" w:rsidRDefault="00820601" w:rsidP="00820601">
      <w:pPr>
        <w:pStyle w:val="NormalWeb"/>
        <w:spacing w:before="240" w:after="240" w:line="360" w:lineRule="auto"/>
        <w:ind w:firstLine="1134"/>
        <w:rPr>
          <w:color w:val="auto"/>
        </w:rPr>
      </w:pPr>
      <w:r>
        <w:rPr>
          <w:color w:val="auto"/>
        </w:rPr>
        <w:t xml:space="preserve">Fica assim atestado o fato de que a </w:t>
      </w:r>
      <w:r w:rsidRPr="00CD7D52">
        <w:rPr>
          <w:b/>
          <w:bCs/>
          <w:color w:val="auto"/>
        </w:rPr>
        <w:t>ausência de regulamentação</w:t>
      </w:r>
      <w:r>
        <w:rPr>
          <w:color w:val="auto"/>
        </w:rPr>
        <w:t xml:space="preserve"> está </w:t>
      </w:r>
      <w:r w:rsidRPr="00CD7D52">
        <w:rPr>
          <w:b/>
          <w:bCs/>
          <w:color w:val="auto"/>
        </w:rPr>
        <w:t>obstaculizando o exercício de garantias fundamentais</w:t>
      </w:r>
      <w:r>
        <w:rPr>
          <w:color w:val="auto"/>
        </w:rPr>
        <w:t xml:space="preserve">, em franca contrariedade à intenção do legislador, ao conferir </w:t>
      </w:r>
      <w:r w:rsidRPr="00621D8E">
        <w:rPr>
          <w:b/>
          <w:bCs/>
          <w:i/>
          <w:iCs/>
          <w:color w:val="auto"/>
        </w:rPr>
        <w:t>status</w:t>
      </w:r>
      <w:r w:rsidRPr="00621D8E">
        <w:rPr>
          <w:b/>
          <w:bCs/>
          <w:color w:val="auto"/>
        </w:rPr>
        <w:t xml:space="preserve"> de Emenda Constitucional</w:t>
      </w:r>
      <w:r>
        <w:rPr>
          <w:color w:val="auto"/>
        </w:rPr>
        <w:t xml:space="preserve"> à Convenção Interamericana contra o Racismo (CIRDRI). Não restando dúvidas, por conseguinte, do cabimento da presente injunção, passa-se a destacar o contexto fático da atuação da Defensoria Pública na temática.</w:t>
      </w:r>
    </w:p>
    <w:p w14:paraId="1AAB22D0" w14:textId="699D70B1" w:rsidR="0062244A" w:rsidRPr="005B69FA" w:rsidRDefault="00C5574A" w:rsidP="008D7230">
      <w:pPr>
        <w:shd w:val="clear" w:color="auto" w:fill="EAF1DD" w:themeFill="accent3" w:themeFillTint="33"/>
        <w:spacing w:before="120" w:after="120" w:line="36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lastRenderedPageBreak/>
        <w:t>2</w:t>
      </w:r>
      <w:r w:rsidR="0062244A">
        <w:rPr>
          <w:rFonts w:ascii="Times New Roman" w:eastAsia="Times New Roman" w:hAnsi="Times New Roman" w:cs="Times New Roman"/>
          <w:b/>
          <w:smallCaps/>
          <w:sz w:val="24"/>
          <w:szCs w:val="24"/>
        </w:rPr>
        <w:t>. Breve Contextualização dos Fatos</w:t>
      </w:r>
      <w:r w:rsidR="00A139CB">
        <w:rPr>
          <w:rFonts w:ascii="Times New Roman" w:eastAsia="Times New Roman" w:hAnsi="Times New Roman" w:cs="Times New Roman"/>
          <w:b/>
          <w:smallCaps/>
          <w:sz w:val="24"/>
          <w:szCs w:val="24"/>
        </w:rPr>
        <w:t xml:space="preserve"> e da Atuação Extrajudicial da Defensoria Pública d</w:t>
      </w:r>
      <w:r w:rsidR="00E47953">
        <w:rPr>
          <w:rFonts w:ascii="Times New Roman" w:eastAsia="Times New Roman" w:hAnsi="Times New Roman" w:cs="Times New Roman"/>
          <w:b/>
          <w:smallCaps/>
          <w:sz w:val="24"/>
          <w:szCs w:val="24"/>
        </w:rPr>
        <w:t>o Estado de</w:t>
      </w:r>
      <w:r w:rsidR="00A139CB">
        <w:rPr>
          <w:rFonts w:ascii="Times New Roman" w:eastAsia="Times New Roman" w:hAnsi="Times New Roman" w:cs="Times New Roman"/>
          <w:b/>
          <w:smallCaps/>
          <w:sz w:val="24"/>
          <w:szCs w:val="24"/>
        </w:rPr>
        <w:t xml:space="preserve"> Minas Gerais</w:t>
      </w:r>
    </w:p>
    <w:p w14:paraId="59C6258A" w14:textId="158B37EF" w:rsidR="00D0269A" w:rsidRDefault="008866FC" w:rsidP="0046481F">
      <w:pPr>
        <w:spacing w:before="120" w:after="120" w:line="360" w:lineRule="auto"/>
        <w:ind w:firstLine="1134"/>
        <w:jc w:val="both"/>
        <w:rPr>
          <w:rFonts w:ascii="Times New Roman" w:hAnsi="Times New Roman" w:cs="Times New Roman"/>
          <w:sz w:val="24"/>
          <w:szCs w:val="24"/>
        </w:rPr>
      </w:pPr>
      <w:r w:rsidRPr="008866FC">
        <w:rPr>
          <w:rFonts w:ascii="Times New Roman" w:hAnsi="Times New Roman" w:cs="Times New Roman"/>
          <w:sz w:val="24"/>
          <w:szCs w:val="24"/>
        </w:rPr>
        <w:t>A Defensoria Pública do Estado de Minas Gerais,</w:t>
      </w:r>
      <w:r w:rsidR="00D0269A">
        <w:rPr>
          <w:rFonts w:ascii="Times New Roman" w:hAnsi="Times New Roman" w:cs="Times New Roman"/>
          <w:sz w:val="24"/>
          <w:szCs w:val="24"/>
        </w:rPr>
        <w:t xml:space="preserve"> nos termos do art. 3º-A, incisos I e III, da Lei Complementar Estadual n. 65/2003, tem por objetivo “promover a dignidade da pessoa humana e a redução das desigualdades sociais”, bem como “garantir a efetividade dos direitos humanos”.</w:t>
      </w:r>
    </w:p>
    <w:p w14:paraId="328A269E" w14:textId="0BCBB547" w:rsidR="00D0269A" w:rsidRDefault="00D0269A" w:rsidP="0046481F">
      <w:pPr>
        <w:spacing w:before="120" w:after="120" w:line="360" w:lineRule="auto"/>
        <w:ind w:firstLine="1134"/>
        <w:jc w:val="both"/>
        <w:rPr>
          <w:rFonts w:ascii="Times New Roman" w:hAnsi="Times New Roman" w:cs="Times New Roman"/>
          <w:bCs/>
          <w:sz w:val="24"/>
          <w:szCs w:val="24"/>
        </w:rPr>
      </w:pPr>
      <w:r>
        <w:rPr>
          <w:rFonts w:ascii="Times New Roman" w:hAnsi="Times New Roman" w:cs="Times New Roman"/>
          <w:sz w:val="24"/>
          <w:szCs w:val="24"/>
        </w:rPr>
        <w:t xml:space="preserve">Buscando dar cumprimento a essas funções e missões institucionais, </w:t>
      </w:r>
      <w:r w:rsidR="005B5788">
        <w:rPr>
          <w:rFonts w:ascii="Times New Roman" w:hAnsi="Times New Roman" w:cs="Times New Roman"/>
          <w:sz w:val="24"/>
          <w:szCs w:val="24"/>
        </w:rPr>
        <w:t>a</w:t>
      </w:r>
      <w:r w:rsidR="008866FC" w:rsidRPr="008866FC">
        <w:rPr>
          <w:rFonts w:ascii="Times New Roman" w:hAnsi="Times New Roman" w:cs="Times New Roman"/>
          <w:sz w:val="24"/>
          <w:szCs w:val="24"/>
        </w:rPr>
        <w:t xml:space="preserve"> </w:t>
      </w:r>
      <w:r w:rsidR="008866FC" w:rsidRPr="008866FC">
        <w:rPr>
          <w:rFonts w:ascii="Times New Roman" w:hAnsi="Times New Roman" w:cs="Times New Roman"/>
          <w:bCs/>
          <w:sz w:val="24"/>
          <w:szCs w:val="24"/>
        </w:rPr>
        <w:t>Coordenadoria Estratégica de Tutela Coletiva (CETUC)</w:t>
      </w:r>
      <w:r>
        <w:rPr>
          <w:rFonts w:ascii="Times New Roman" w:hAnsi="Times New Roman" w:cs="Times New Roman"/>
          <w:bCs/>
          <w:sz w:val="24"/>
          <w:szCs w:val="24"/>
        </w:rPr>
        <w:t xml:space="preserve"> e </w:t>
      </w:r>
      <w:r w:rsidR="005B5788">
        <w:rPr>
          <w:rFonts w:ascii="Times New Roman" w:hAnsi="Times New Roman" w:cs="Times New Roman"/>
          <w:bCs/>
          <w:sz w:val="24"/>
          <w:szCs w:val="24"/>
        </w:rPr>
        <w:t>o</w:t>
      </w:r>
      <w:r>
        <w:rPr>
          <w:rFonts w:ascii="Times New Roman" w:hAnsi="Times New Roman" w:cs="Times New Roman"/>
          <w:bCs/>
          <w:sz w:val="24"/>
          <w:szCs w:val="24"/>
        </w:rPr>
        <w:t xml:space="preserve"> órgão de execução da</w:t>
      </w:r>
      <w:r w:rsidR="005B5788">
        <w:rPr>
          <w:rFonts w:ascii="Times New Roman" w:hAnsi="Times New Roman" w:cs="Times New Roman"/>
          <w:bCs/>
          <w:sz w:val="24"/>
          <w:szCs w:val="24"/>
        </w:rPr>
        <w:t xml:space="preserve"> Defensoria Pública na</w:t>
      </w:r>
      <w:r>
        <w:rPr>
          <w:rFonts w:ascii="Times New Roman" w:hAnsi="Times New Roman" w:cs="Times New Roman"/>
          <w:bCs/>
          <w:sz w:val="24"/>
          <w:szCs w:val="24"/>
        </w:rPr>
        <w:t xml:space="preserve"> comarca de (</w:t>
      </w:r>
      <w:r w:rsidRPr="00D0269A">
        <w:rPr>
          <w:rFonts w:ascii="Times New Roman" w:hAnsi="Times New Roman" w:cs="Times New Roman"/>
          <w:bCs/>
          <w:color w:val="FF0000"/>
          <w:sz w:val="24"/>
          <w:szCs w:val="24"/>
        </w:rPr>
        <w:t>nome da comarca</w:t>
      </w:r>
      <w:r>
        <w:rPr>
          <w:rFonts w:ascii="Times New Roman" w:hAnsi="Times New Roman" w:cs="Times New Roman"/>
          <w:bCs/>
          <w:sz w:val="24"/>
          <w:szCs w:val="24"/>
        </w:rPr>
        <w:t>)</w:t>
      </w:r>
      <w:r w:rsidR="008866FC" w:rsidRPr="008866FC">
        <w:rPr>
          <w:rFonts w:ascii="Times New Roman" w:hAnsi="Times New Roman" w:cs="Times New Roman"/>
          <w:bCs/>
          <w:sz w:val="24"/>
          <w:szCs w:val="24"/>
        </w:rPr>
        <w:t>,</w:t>
      </w:r>
      <w:r>
        <w:rPr>
          <w:rFonts w:ascii="Times New Roman" w:hAnsi="Times New Roman" w:cs="Times New Roman"/>
          <w:bCs/>
          <w:sz w:val="24"/>
          <w:szCs w:val="24"/>
        </w:rPr>
        <w:t xml:space="preserve"> buscou, junto ao</w:t>
      </w:r>
      <w:r w:rsidR="005B5788">
        <w:rPr>
          <w:rFonts w:ascii="Times New Roman" w:hAnsi="Times New Roman" w:cs="Times New Roman"/>
          <w:bCs/>
          <w:sz w:val="24"/>
          <w:szCs w:val="24"/>
        </w:rPr>
        <w:t xml:space="preserve"> </w:t>
      </w:r>
      <w:r>
        <w:rPr>
          <w:rFonts w:ascii="Times New Roman" w:hAnsi="Times New Roman" w:cs="Times New Roman"/>
          <w:bCs/>
          <w:sz w:val="24"/>
          <w:szCs w:val="24"/>
        </w:rPr>
        <w:t>Município de (</w:t>
      </w:r>
      <w:r w:rsidRPr="00D0269A">
        <w:rPr>
          <w:rFonts w:ascii="Times New Roman" w:hAnsi="Times New Roman" w:cs="Times New Roman"/>
          <w:bCs/>
          <w:color w:val="FF0000"/>
          <w:sz w:val="24"/>
          <w:szCs w:val="24"/>
        </w:rPr>
        <w:t>nome do município</w:t>
      </w:r>
      <w:r>
        <w:rPr>
          <w:rFonts w:ascii="Times New Roman" w:hAnsi="Times New Roman" w:cs="Times New Roman"/>
          <w:bCs/>
          <w:sz w:val="24"/>
          <w:szCs w:val="24"/>
        </w:rPr>
        <w:t xml:space="preserve">), colher </w:t>
      </w:r>
      <w:r w:rsidRPr="005B5788">
        <w:rPr>
          <w:rFonts w:ascii="Times New Roman" w:hAnsi="Times New Roman" w:cs="Times New Roman"/>
          <w:b/>
          <w:sz w:val="24"/>
          <w:szCs w:val="24"/>
        </w:rPr>
        <w:t>informações a respeito das iniciativas existentes</w:t>
      </w:r>
      <w:r w:rsidR="005B5788">
        <w:rPr>
          <w:rFonts w:ascii="Times New Roman" w:hAnsi="Times New Roman" w:cs="Times New Roman"/>
          <w:b/>
          <w:sz w:val="24"/>
          <w:szCs w:val="24"/>
        </w:rPr>
        <w:t xml:space="preserve">, </w:t>
      </w:r>
      <w:r w:rsidRPr="005B5788">
        <w:rPr>
          <w:rFonts w:ascii="Times New Roman" w:hAnsi="Times New Roman" w:cs="Times New Roman"/>
          <w:b/>
          <w:sz w:val="24"/>
          <w:szCs w:val="24"/>
        </w:rPr>
        <w:t xml:space="preserve">no âmbito </w:t>
      </w:r>
      <w:r w:rsidR="005B5788" w:rsidRPr="005B5788">
        <w:rPr>
          <w:rFonts w:ascii="Times New Roman" w:hAnsi="Times New Roman" w:cs="Times New Roman"/>
          <w:b/>
          <w:sz w:val="24"/>
          <w:szCs w:val="24"/>
        </w:rPr>
        <w:t>dos</w:t>
      </w:r>
      <w:r w:rsidRPr="005B5788">
        <w:rPr>
          <w:rFonts w:ascii="Times New Roman" w:hAnsi="Times New Roman" w:cs="Times New Roman"/>
          <w:b/>
          <w:sz w:val="24"/>
          <w:szCs w:val="24"/>
        </w:rPr>
        <w:t xml:space="preserve"> </w:t>
      </w:r>
      <w:r w:rsidR="005B5788" w:rsidRPr="005B5788">
        <w:rPr>
          <w:rFonts w:ascii="Times New Roman" w:hAnsi="Times New Roman" w:cs="Times New Roman"/>
          <w:b/>
          <w:sz w:val="24"/>
          <w:szCs w:val="24"/>
        </w:rPr>
        <w:t xml:space="preserve">Poderes Executivo e Legislativo locais, </w:t>
      </w:r>
      <w:r w:rsidR="009A65C0">
        <w:rPr>
          <w:rFonts w:ascii="Times New Roman" w:hAnsi="Times New Roman" w:cs="Times New Roman"/>
          <w:b/>
          <w:sz w:val="24"/>
          <w:szCs w:val="24"/>
        </w:rPr>
        <w:t>para</w:t>
      </w:r>
      <w:r w:rsidR="005B5788" w:rsidRPr="005B5788">
        <w:rPr>
          <w:rFonts w:ascii="Times New Roman" w:hAnsi="Times New Roman" w:cs="Times New Roman"/>
          <w:b/>
          <w:sz w:val="24"/>
          <w:szCs w:val="24"/>
        </w:rPr>
        <w:t xml:space="preserve"> dar cumprimento às obrigações assumidas pelo </w:t>
      </w:r>
      <w:r w:rsidR="005B5788">
        <w:rPr>
          <w:rFonts w:ascii="Times New Roman" w:hAnsi="Times New Roman" w:cs="Times New Roman"/>
          <w:b/>
          <w:sz w:val="24"/>
          <w:szCs w:val="24"/>
        </w:rPr>
        <w:t>Estado brasileiro</w:t>
      </w:r>
      <w:r w:rsidR="005B5788" w:rsidRPr="005B5788">
        <w:rPr>
          <w:rFonts w:ascii="Times New Roman" w:hAnsi="Times New Roman" w:cs="Times New Roman"/>
          <w:b/>
          <w:sz w:val="24"/>
          <w:szCs w:val="24"/>
        </w:rPr>
        <w:t xml:space="preserve"> em </w:t>
      </w:r>
      <w:r w:rsidR="005B5788">
        <w:rPr>
          <w:rFonts w:ascii="Times New Roman" w:hAnsi="Times New Roman" w:cs="Times New Roman"/>
          <w:b/>
          <w:sz w:val="24"/>
          <w:szCs w:val="24"/>
        </w:rPr>
        <w:t>decorrência</w:t>
      </w:r>
      <w:r w:rsidR="005B5788" w:rsidRPr="005B5788">
        <w:rPr>
          <w:rFonts w:ascii="Times New Roman" w:hAnsi="Times New Roman" w:cs="Times New Roman"/>
          <w:b/>
          <w:sz w:val="24"/>
          <w:szCs w:val="24"/>
        </w:rPr>
        <w:t xml:space="preserve"> da assinatura e incorporação da </w:t>
      </w:r>
      <w:r w:rsidRPr="005B5788">
        <w:rPr>
          <w:rFonts w:ascii="Times New Roman" w:hAnsi="Times New Roman" w:cs="Times New Roman"/>
          <w:b/>
          <w:sz w:val="24"/>
          <w:szCs w:val="24"/>
        </w:rPr>
        <w:t>Conve</w:t>
      </w:r>
      <w:r w:rsidRPr="005B5788">
        <w:rPr>
          <w:rFonts w:ascii="Times New Roman" w:hAnsi="Times New Roman" w:cs="Times New Roman"/>
          <w:b/>
          <w:bCs/>
          <w:sz w:val="24"/>
          <w:szCs w:val="24"/>
        </w:rPr>
        <w:t>nção Interamericana contra o Racismo, a Discriminação Racial e Formas Correlatas de Intolerância</w:t>
      </w:r>
      <w:r w:rsidRPr="005B5788">
        <w:rPr>
          <w:rFonts w:ascii="Times New Roman" w:hAnsi="Times New Roman" w:cs="Times New Roman"/>
          <w:bCs/>
          <w:sz w:val="24"/>
          <w:szCs w:val="24"/>
        </w:rPr>
        <w:t xml:space="preserve"> (</w:t>
      </w:r>
      <w:r w:rsidRPr="005B5788">
        <w:rPr>
          <w:rFonts w:ascii="Times New Roman" w:hAnsi="Times New Roman" w:cs="Times New Roman"/>
          <w:b/>
          <w:bCs/>
          <w:sz w:val="24"/>
          <w:szCs w:val="24"/>
        </w:rPr>
        <w:t>CIRDRI</w:t>
      </w:r>
      <w:r w:rsidRPr="005B5788">
        <w:rPr>
          <w:rFonts w:ascii="Times New Roman" w:hAnsi="Times New Roman" w:cs="Times New Roman"/>
          <w:bCs/>
          <w:sz w:val="24"/>
          <w:szCs w:val="24"/>
        </w:rPr>
        <w:t>).</w:t>
      </w:r>
    </w:p>
    <w:p w14:paraId="6EF87678" w14:textId="0ABBD1EF" w:rsidR="005B5788" w:rsidRDefault="005B5788" w:rsidP="0046481F">
      <w:pPr>
        <w:spacing w:before="120" w:after="12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Nesse contexto, foi providencia</w:t>
      </w:r>
      <w:r w:rsidR="00C5574A">
        <w:rPr>
          <w:rFonts w:ascii="Times New Roman" w:hAnsi="Times New Roman" w:cs="Times New Roman"/>
          <w:bCs/>
          <w:sz w:val="24"/>
          <w:szCs w:val="24"/>
        </w:rPr>
        <w:t>d</w:t>
      </w:r>
      <w:r>
        <w:rPr>
          <w:rFonts w:ascii="Times New Roman" w:hAnsi="Times New Roman" w:cs="Times New Roman"/>
          <w:bCs/>
          <w:sz w:val="24"/>
          <w:szCs w:val="24"/>
        </w:rPr>
        <w:t xml:space="preserve">a a remessa do Ofício de Requisição n. </w:t>
      </w:r>
      <w:r w:rsidRPr="005B5788">
        <w:rPr>
          <w:rFonts w:ascii="Times New Roman" w:hAnsi="Times New Roman" w:cs="Times New Roman"/>
          <w:bCs/>
          <w:color w:val="FF0000"/>
          <w:sz w:val="24"/>
          <w:szCs w:val="24"/>
        </w:rPr>
        <w:t>XX</w:t>
      </w:r>
      <w:r>
        <w:rPr>
          <w:rFonts w:ascii="Times New Roman" w:hAnsi="Times New Roman" w:cs="Times New Roman"/>
          <w:bCs/>
          <w:sz w:val="24"/>
          <w:szCs w:val="24"/>
        </w:rPr>
        <w:t xml:space="preserve">.2025/DPMG/CETUC, buscando, em síntese, colher informações a respeito da </w:t>
      </w:r>
      <w:r w:rsidRPr="00B37C38">
        <w:rPr>
          <w:rFonts w:ascii="Times New Roman" w:hAnsi="Times New Roman" w:cs="Times New Roman"/>
          <w:b/>
          <w:sz w:val="24"/>
          <w:szCs w:val="24"/>
        </w:rPr>
        <w:t xml:space="preserve">existência de Lei Municipal ou Projeto de Lei voltado à previsão de cotas raciais nos concursos públicos e nos processos seletivos para preenchimento de vagas nos quadros da Administração Pública local </w:t>
      </w:r>
      <w:r w:rsidR="00B37C38">
        <w:rPr>
          <w:rFonts w:ascii="Times New Roman" w:hAnsi="Times New Roman" w:cs="Times New Roman"/>
          <w:b/>
          <w:sz w:val="24"/>
          <w:szCs w:val="24"/>
        </w:rPr>
        <w:t>d</w:t>
      </w:r>
      <w:r w:rsidRPr="00B37C38">
        <w:rPr>
          <w:rFonts w:ascii="Times New Roman" w:hAnsi="Times New Roman" w:cs="Times New Roman"/>
          <w:b/>
          <w:sz w:val="24"/>
          <w:szCs w:val="24"/>
        </w:rPr>
        <w:t>ireta e indireta</w:t>
      </w:r>
      <w:r>
        <w:rPr>
          <w:rFonts w:ascii="Times New Roman" w:hAnsi="Times New Roman" w:cs="Times New Roman"/>
          <w:bCs/>
          <w:sz w:val="24"/>
          <w:szCs w:val="24"/>
        </w:rPr>
        <w:t>.</w:t>
      </w:r>
    </w:p>
    <w:p w14:paraId="390090AE" w14:textId="77777777" w:rsidR="00531F55" w:rsidRDefault="005B5788" w:rsidP="0046481F">
      <w:pPr>
        <w:spacing w:before="120" w:after="12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Em resposta à provocação da Defensoria Pública, os órgãos municipais trouxeram a notícia de que, </w:t>
      </w:r>
      <w:r w:rsidRPr="001559C9">
        <w:rPr>
          <w:rFonts w:ascii="Times New Roman" w:hAnsi="Times New Roman" w:cs="Times New Roman"/>
          <w:b/>
          <w:sz w:val="24"/>
          <w:szCs w:val="24"/>
        </w:rPr>
        <w:t xml:space="preserve">no momento, </w:t>
      </w:r>
      <w:r w:rsidR="001559C9" w:rsidRPr="001559C9">
        <w:rPr>
          <w:rFonts w:ascii="Times New Roman" w:hAnsi="Times New Roman" w:cs="Times New Roman"/>
          <w:b/>
          <w:sz w:val="24"/>
          <w:szCs w:val="24"/>
        </w:rPr>
        <w:t>não há, no ordenamento jurídico local,</w:t>
      </w:r>
      <w:r w:rsidRPr="001559C9">
        <w:rPr>
          <w:rFonts w:ascii="Times New Roman" w:hAnsi="Times New Roman" w:cs="Times New Roman"/>
          <w:b/>
          <w:sz w:val="24"/>
          <w:szCs w:val="24"/>
        </w:rPr>
        <w:t xml:space="preserve"> norma </w:t>
      </w:r>
      <w:r w:rsidR="001559C9" w:rsidRPr="001559C9">
        <w:rPr>
          <w:rFonts w:ascii="Times New Roman" w:hAnsi="Times New Roman" w:cs="Times New Roman"/>
          <w:b/>
          <w:sz w:val="24"/>
          <w:szCs w:val="24"/>
        </w:rPr>
        <w:t>que preveja tais medidas de ações afirmativas em favor da ampliação de oportunidades para minorias étnico-raciais no funcionalismo público</w:t>
      </w:r>
      <w:r w:rsidR="001559C9">
        <w:rPr>
          <w:rFonts w:ascii="Times New Roman" w:hAnsi="Times New Roman" w:cs="Times New Roman"/>
          <w:bCs/>
          <w:sz w:val="24"/>
          <w:szCs w:val="24"/>
        </w:rPr>
        <w:t>.</w:t>
      </w:r>
      <w:r w:rsidR="00531F55">
        <w:rPr>
          <w:rFonts w:ascii="Times New Roman" w:hAnsi="Times New Roman" w:cs="Times New Roman"/>
          <w:bCs/>
          <w:sz w:val="24"/>
          <w:szCs w:val="24"/>
        </w:rPr>
        <w:t xml:space="preserve"> </w:t>
      </w:r>
    </w:p>
    <w:p w14:paraId="1F97A75C" w14:textId="717C492A" w:rsidR="004C7F01" w:rsidRPr="00531F55" w:rsidRDefault="004C7F01" w:rsidP="0046481F">
      <w:pPr>
        <w:spacing w:before="120" w:after="120" w:line="360" w:lineRule="auto"/>
        <w:ind w:firstLine="1134"/>
        <w:jc w:val="both"/>
        <w:rPr>
          <w:rFonts w:ascii="Times New Roman" w:hAnsi="Times New Roman" w:cs="Times New Roman"/>
          <w:bCs/>
          <w:color w:val="0070C0"/>
          <w:sz w:val="24"/>
          <w:szCs w:val="24"/>
        </w:rPr>
      </w:pPr>
      <w:r w:rsidRPr="00531F55">
        <w:rPr>
          <w:rFonts w:ascii="Times New Roman" w:hAnsi="Times New Roman" w:cs="Times New Roman"/>
          <w:bCs/>
          <w:color w:val="0070C0"/>
          <w:sz w:val="24"/>
          <w:szCs w:val="24"/>
        </w:rPr>
        <w:t xml:space="preserve">Situação 1: Foi informado, ainda, que </w:t>
      </w:r>
      <w:r w:rsidRPr="00A56077">
        <w:rPr>
          <w:rFonts w:ascii="Times New Roman" w:hAnsi="Times New Roman" w:cs="Times New Roman"/>
          <w:b/>
          <w:color w:val="0070C0"/>
          <w:sz w:val="24"/>
          <w:szCs w:val="24"/>
        </w:rPr>
        <w:t>sequer existe Projeto de Lei</w:t>
      </w:r>
      <w:r w:rsidRPr="00531F55">
        <w:rPr>
          <w:rFonts w:ascii="Times New Roman" w:hAnsi="Times New Roman" w:cs="Times New Roman"/>
          <w:bCs/>
          <w:color w:val="0070C0"/>
          <w:sz w:val="24"/>
          <w:szCs w:val="24"/>
        </w:rPr>
        <w:t xml:space="preserve"> </w:t>
      </w:r>
      <w:r w:rsidRPr="00A56077">
        <w:rPr>
          <w:rFonts w:ascii="Times New Roman" w:hAnsi="Times New Roman" w:cs="Times New Roman"/>
          <w:b/>
          <w:color w:val="0070C0"/>
          <w:sz w:val="24"/>
          <w:szCs w:val="24"/>
        </w:rPr>
        <w:t xml:space="preserve">em trâmite na Câmara </w:t>
      </w:r>
      <w:r w:rsidR="00A56077">
        <w:rPr>
          <w:rFonts w:ascii="Times New Roman" w:hAnsi="Times New Roman" w:cs="Times New Roman"/>
          <w:b/>
          <w:color w:val="0070C0"/>
          <w:sz w:val="24"/>
          <w:szCs w:val="24"/>
        </w:rPr>
        <w:t>Municipal</w:t>
      </w:r>
      <w:r w:rsidRPr="00531F55">
        <w:rPr>
          <w:rFonts w:ascii="Times New Roman" w:hAnsi="Times New Roman" w:cs="Times New Roman"/>
          <w:bCs/>
          <w:color w:val="0070C0"/>
          <w:sz w:val="24"/>
          <w:szCs w:val="24"/>
        </w:rPr>
        <w:t xml:space="preserve">, tendente a implementar cotas raciais nos certames </w:t>
      </w:r>
      <w:r w:rsidR="00A56077">
        <w:rPr>
          <w:rFonts w:ascii="Times New Roman" w:hAnsi="Times New Roman" w:cs="Times New Roman"/>
          <w:bCs/>
          <w:color w:val="0070C0"/>
          <w:sz w:val="24"/>
          <w:szCs w:val="24"/>
        </w:rPr>
        <w:t>locais</w:t>
      </w:r>
      <w:r w:rsidRPr="00531F55">
        <w:rPr>
          <w:rFonts w:ascii="Times New Roman" w:hAnsi="Times New Roman" w:cs="Times New Roman"/>
          <w:bCs/>
          <w:color w:val="0070C0"/>
          <w:sz w:val="24"/>
          <w:szCs w:val="24"/>
        </w:rPr>
        <w:t>.</w:t>
      </w:r>
      <w:r>
        <w:rPr>
          <w:rFonts w:ascii="Times New Roman" w:hAnsi="Times New Roman" w:cs="Times New Roman"/>
          <w:bCs/>
          <w:color w:val="0070C0"/>
          <w:sz w:val="24"/>
          <w:szCs w:val="24"/>
        </w:rPr>
        <w:t xml:space="preserve"> Tal cenário indica, então, </w:t>
      </w:r>
      <w:r w:rsidR="00A56077">
        <w:rPr>
          <w:rFonts w:ascii="Times New Roman" w:hAnsi="Times New Roman" w:cs="Times New Roman"/>
          <w:bCs/>
          <w:color w:val="0070C0"/>
          <w:sz w:val="24"/>
          <w:szCs w:val="24"/>
        </w:rPr>
        <w:t>flagrante</w:t>
      </w:r>
      <w:r>
        <w:rPr>
          <w:rFonts w:ascii="Times New Roman" w:hAnsi="Times New Roman" w:cs="Times New Roman"/>
          <w:bCs/>
          <w:color w:val="0070C0"/>
          <w:sz w:val="24"/>
          <w:szCs w:val="24"/>
        </w:rPr>
        <w:t xml:space="preserve"> mora estatal e o</w:t>
      </w:r>
      <w:r w:rsidR="00A56077">
        <w:rPr>
          <w:rFonts w:ascii="Times New Roman" w:hAnsi="Times New Roman" w:cs="Times New Roman"/>
          <w:bCs/>
          <w:color w:val="0070C0"/>
          <w:sz w:val="24"/>
          <w:szCs w:val="24"/>
        </w:rPr>
        <w:t xml:space="preserve"> grave</w:t>
      </w:r>
      <w:r>
        <w:rPr>
          <w:rFonts w:ascii="Times New Roman" w:hAnsi="Times New Roman" w:cs="Times New Roman"/>
          <w:bCs/>
          <w:color w:val="0070C0"/>
          <w:sz w:val="24"/>
          <w:szCs w:val="24"/>
        </w:rPr>
        <w:t xml:space="preserve"> descumprimento do compromisso firmado pelo Brasil, no sentido de enfrentar o racismo, </w:t>
      </w:r>
      <w:r w:rsidR="00A56077">
        <w:rPr>
          <w:rFonts w:ascii="Times New Roman" w:hAnsi="Times New Roman" w:cs="Times New Roman"/>
          <w:bCs/>
          <w:color w:val="0070C0"/>
          <w:sz w:val="24"/>
          <w:szCs w:val="24"/>
        </w:rPr>
        <w:t xml:space="preserve">bem com </w:t>
      </w:r>
      <w:r>
        <w:rPr>
          <w:rFonts w:ascii="Times New Roman" w:hAnsi="Times New Roman" w:cs="Times New Roman"/>
          <w:bCs/>
          <w:color w:val="0070C0"/>
          <w:sz w:val="24"/>
          <w:szCs w:val="24"/>
        </w:rPr>
        <w:t>suas causas e consequências deletérias.</w:t>
      </w:r>
    </w:p>
    <w:p w14:paraId="5E92CB42" w14:textId="285135B9" w:rsidR="005B5788" w:rsidRDefault="00531F55" w:rsidP="0046481F">
      <w:pPr>
        <w:spacing w:before="120" w:after="120" w:line="360" w:lineRule="auto"/>
        <w:ind w:firstLine="1134"/>
        <w:jc w:val="both"/>
        <w:rPr>
          <w:rFonts w:ascii="Times New Roman" w:hAnsi="Times New Roman" w:cs="Times New Roman"/>
          <w:bCs/>
          <w:color w:val="388600"/>
          <w:sz w:val="24"/>
          <w:szCs w:val="24"/>
        </w:rPr>
      </w:pPr>
      <w:r w:rsidRPr="004C7F01">
        <w:rPr>
          <w:rFonts w:ascii="Times New Roman" w:hAnsi="Times New Roman" w:cs="Times New Roman"/>
          <w:bCs/>
          <w:color w:val="388600"/>
          <w:sz w:val="24"/>
          <w:szCs w:val="24"/>
        </w:rPr>
        <w:lastRenderedPageBreak/>
        <w:t xml:space="preserve">Situação 2: </w:t>
      </w:r>
      <w:r w:rsidR="001559C9" w:rsidRPr="004C7F01">
        <w:rPr>
          <w:rFonts w:ascii="Times New Roman" w:hAnsi="Times New Roman" w:cs="Times New Roman"/>
          <w:bCs/>
          <w:color w:val="388600"/>
          <w:sz w:val="24"/>
          <w:szCs w:val="24"/>
        </w:rPr>
        <w:t>Contudo, foi informado</w:t>
      </w:r>
      <w:r w:rsidRPr="004C7F01">
        <w:rPr>
          <w:rFonts w:ascii="Times New Roman" w:hAnsi="Times New Roman" w:cs="Times New Roman"/>
          <w:bCs/>
          <w:color w:val="388600"/>
          <w:sz w:val="24"/>
          <w:szCs w:val="24"/>
        </w:rPr>
        <w:t xml:space="preserve"> </w:t>
      </w:r>
      <w:r w:rsidR="001559C9" w:rsidRPr="004C7F01">
        <w:rPr>
          <w:rFonts w:ascii="Times New Roman" w:hAnsi="Times New Roman" w:cs="Times New Roman"/>
          <w:bCs/>
          <w:color w:val="388600"/>
          <w:sz w:val="24"/>
          <w:szCs w:val="24"/>
        </w:rPr>
        <w:t xml:space="preserve">que </w:t>
      </w:r>
      <w:r w:rsidR="004C7F01" w:rsidRPr="0043302D">
        <w:rPr>
          <w:rFonts w:ascii="Times New Roman" w:hAnsi="Times New Roman" w:cs="Times New Roman"/>
          <w:b/>
          <w:color w:val="388600"/>
          <w:sz w:val="24"/>
          <w:szCs w:val="24"/>
        </w:rPr>
        <w:t xml:space="preserve">apenas </w:t>
      </w:r>
      <w:r w:rsidR="001559C9" w:rsidRPr="0043302D">
        <w:rPr>
          <w:rFonts w:ascii="Times New Roman" w:hAnsi="Times New Roman" w:cs="Times New Roman"/>
          <w:b/>
          <w:color w:val="388600"/>
          <w:sz w:val="24"/>
          <w:szCs w:val="24"/>
        </w:rPr>
        <w:t>existe Projeto de Lei</w:t>
      </w:r>
      <w:r w:rsidR="001559C9" w:rsidRPr="004C7F01">
        <w:rPr>
          <w:rFonts w:ascii="Times New Roman" w:hAnsi="Times New Roman" w:cs="Times New Roman"/>
          <w:bCs/>
          <w:color w:val="388600"/>
          <w:sz w:val="24"/>
          <w:szCs w:val="24"/>
        </w:rPr>
        <w:t xml:space="preserve"> </w:t>
      </w:r>
      <w:r w:rsidR="004C7F01" w:rsidRPr="0043302D">
        <w:rPr>
          <w:rFonts w:ascii="Times New Roman" w:hAnsi="Times New Roman" w:cs="Times New Roman"/>
          <w:b/>
          <w:color w:val="388600"/>
          <w:sz w:val="24"/>
          <w:szCs w:val="24"/>
        </w:rPr>
        <w:t xml:space="preserve">sobre o assunto, </w:t>
      </w:r>
      <w:r w:rsidR="001559C9" w:rsidRPr="0043302D">
        <w:rPr>
          <w:rFonts w:ascii="Times New Roman" w:hAnsi="Times New Roman" w:cs="Times New Roman"/>
          <w:b/>
          <w:color w:val="388600"/>
          <w:sz w:val="24"/>
          <w:szCs w:val="24"/>
        </w:rPr>
        <w:t>que tramita desde</w:t>
      </w:r>
      <w:r w:rsidR="00381EAF" w:rsidRPr="0043302D">
        <w:rPr>
          <w:rFonts w:ascii="Times New Roman" w:hAnsi="Times New Roman" w:cs="Times New Roman"/>
          <w:b/>
          <w:color w:val="388600"/>
          <w:sz w:val="24"/>
          <w:szCs w:val="24"/>
        </w:rPr>
        <w:t xml:space="preserve"> (data</w:t>
      </w:r>
      <w:r w:rsidR="002573F1" w:rsidRPr="0043302D">
        <w:rPr>
          <w:rFonts w:ascii="Times New Roman" w:hAnsi="Times New Roman" w:cs="Times New Roman"/>
          <w:b/>
          <w:color w:val="388600"/>
          <w:sz w:val="24"/>
          <w:szCs w:val="24"/>
        </w:rPr>
        <w:t xml:space="preserve"> da propositura</w:t>
      </w:r>
      <w:r w:rsidR="00381EAF" w:rsidRPr="0043302D">
        <w:rPr>
          <w:rFonts w:ascii="Times New Roman" w:hAnsi="Times New Roman" w:cs="Times New Roman"/>
          <w:b/>
          <w:color w:val="388600"/>
          <w:sz w:val="24"/>
          <w:szCs w:val="24"/>
        </w:rPr>
        <w:t>)</w:t>
      </w:r>
      <w:r w:rsidR="001559C9" w:rsidRPr="0043302D">
        <w:rPr>
          <w:rFonts w:ascii="Times New Roman" w:hAnsi="Times New Roman" w:cs="Times New Roman"/>
          <w:b/>
          <w:color w:val="388600"/>
          <w:sz w:val="24"/>
          <w:szCs w:val="24"/>
        </w:rPr>
        <w:t xml:space="preserve">, </w:t>
      </w:r>
      <w:r w:rsidR="004C7F01" w:rsidRPr="0043302D">
        <w:rPr>
          <w:rFonts w:ascii="Times New Roman" w:hAnsi="Times New Roman" w:cs="Times New Roman"/>
          <w:b/>
          <w:color w:val="388600"/>
          <w:sz w:val="24"/>
          <w:szCs w:val="24"/>
        </w:rPr>
        <w:t xml:space="preserve">sem perspectivas </w:t>
      </w:r>
      <w:r w:rsidRPr="0043302D">
        <w:rPr>
          <w:rFonts w:ascii="Times New Roman" w:hAnsi="Times New Roman" w:cs="Times New Roman"/>
          <w:b/>
          <w:color w:val="388600"/>
          <w:sz w:val="24"/>
          <w:szCs w:val="24"/>
        </w:rPr>
        <w:t>para que seja finalmente aprovad</w:t>
      </w:r>
      <w:r w:rsidR="004C7F01" w:rsidRPr="0043302D">
        <w:rPr>
          <w:rFonts w:ascii="Times New Roman" w:hAnsi="Times New Roman" w:cs="Times New Roman"/>
          <w:b/>
          <w:color w:val="388600"/>
          <w:sz w:val="24"/>
          <w:szCs w:val="24"/>
        </w:rPr>
        <w:t>o</w:t>
      </w:r>
      <w:r w:rsidR="005C1BAA" w:rsidRPr="0043302D">
        <w:rPr>
          <w:rFonts w:ascii="Times New Roman" w:hAnsi="Times New Roman" w:cs="Times New Roman"/>
          <w:b/>
          <w:color w:val="388600"/>
          <w:sz w:val="24"/>
          <w:szCs w:val="24"/>
        </w:rPr>
        <w:t>, entre em vigor e produza seus efeitos</w:t>
      </w:r>
      <w:r w:rsidRPr="004C7F01">
        <w:rPr>
          <w:rFonts w:ascii="Times New Roman" w:hAnsi="Times New Roman" w:cs="Times New Roman"/>
          <w:bCs/>
          <w:color w:val="388600"/>
          <w:sz w:val="24"/>
          <w:szCs w:val="24"/>
        </w:rPr>
        <w:t>.</w:t>
      </w:r>
      <w:r w:rsidR="004C7F01" w:rsidRPr="004C7F01">
        <w:rPr>
          <w:rFonts w:ascii="Times New Roman" w:hAnsi="Times New Roman" w:cs="Times New Roman"/>
          <w:bCs/>
          <w:color w:val="388600"/>
          <w:sz w:val="24"/>
          <w:szCs w:val="24"/>
        </w:rPr>
        <w:t xml:space="preserve"> Tal cenário indica, então, a</w:t>
      </w:r>
      <w:r w:rsidR="004C7F01">
        <w:rPr>
          <w:rFonts w:ascii="Times New Roman" w:hAnsi="Times New Roman" w:cs="Times New Roman"/>
          <w:bCs/>
          <w:color w:val="388600"/>
          <w:sz w:val="24"/>
          <w:szCs w:val="24"/>
        </w:rPr>
        <w:t xml:space="preserve"> </w:t>
      </w:r>
      <w:r w:rsidR="004C7F01" w:rsidRPr="004C7F01">
        <w:rPr>
          <w:rFonts w:ascii="Times New Roman" w:hAnsi="Times New Roman" w:cs="Times New Roman"/>
          <w:bCs/>
          <w:color w:val="388600"/>
          <w:sz w:val="24"/>
          <w:szCs w:val="24"/>
        </w:rPr>
        <w:t>mora estatal e o descumprimento do compromisso firmado pelo Brasil de enfrentar o racismo, suas causas e consequências deletérias</w:t>
      </w:r>
      <w:r w:rsidR="00381EAF">
        <w:rPr>
          <w:rFonts w:ascii="Times New Roman" w:hAnsi="Times New Roman" w:cs="Times New Roman"/>
          <w:bCs/>
          <w:color w:val="388600"/>
          <w:sz w:val="24"/>
          <w:szCs w:val="24"/>
        </w:rPr>
        <w:t xml:space="preserve"> de exclusão e marginalização</w:t>
      </w:r>
      <w:r w:rsidR="004C7F01" w:rsidRPr="004C7F01">
        <w:rPr>
          <w:rFonts w:ascii="Times New Roman" w:hAnsi="Times New Roman" w:cs="Times New Roman"/>
          <w:bCs/>
          <w:color w:val="388600"/>
          <w:sz w:val="24"/>
          <w:szCs w:val="24"/>
        </w:rPr>
        <w:t>.</w:t>
      </w:r>
    </w:p>
    <w:p w14:paraId="33511CF3" w14:textId="352AB086" w:rsidR="00C5574A" w:rsidRPr="00C5574A" w:rsidRDefault="00C5574A" w:rsidP="0046481F">
      <w:pPr>
        <w:spacing w:before="120" w:after="120" w:line="360" w:lineRule="auto"/>
        <w:ind w:firstLine="1134"/>
        <w:jc w:val="both"/>
        <w:rPr>
          <w:rFonts w:ascii="Times New Roman" w:hAnsi="Times New Roman" w:cs="Times New Roman"/>
          <w:bCs/>
          <w:color w:val="C0504D" w:themeColor="accent2"/>
          <w:sz w:val="24"/>
          <w:szCs w:val="24"/>
        </w:rPr>
      </w:pPr>
      <w:r w:rsidRPr="00C5574A">
        <w:rPr>
          <w:rFonts w:ascii="Times New Roman" w:hAnsi="Times New Roman" w:cs="Times New Roman"/>
          <w:bCs/>
          <w:color w:val="C0504D" w:themeColor="accent2"/>
          <w:sz w:val="24"/>
          <w:szCs w:val="24"/>
        </w:rPr>
        <w:t>Situação 3:</w:t>
      </w:r>
      <w:r w:rsidR="00E213AB">
        <w:rPr>
          <w:rFonts w:ascii="Times New Roman" w:hAnsi="Times New Roman" w:cs="Times New Roman"/>
          <w:bCs/>
          <w:color w:val="C0504D" w:themeColor="accent2"/>
          <w:sz w:val="24"/>
          <w:szCs w:val="24"/>
        </w:rPr>
        <w:t xml:space="preserve"> Em resposta ao ofício expedido, foi informado que ocorreu a tramitação de Projeto de Lei com a referida finalidade no âmbito do Município, tendo sido autuado sob o n. XXX e </w:t>
      </w:r>
      <w:r w:rsidR="00E213AB" w:rsidRPr="0043302D">
        <w:rPr>
          <w:rFonts w:ascii="Times New Roman" w:hAnsi="Times New Roman" w:cs="Times New Roman"/>
          <w:b/>
          <w:color w:val="C0504D" w:themeColor="accent2"/>
          <w:sz w:val="24"/>
          <w:szCs w:val="24"/>
        </w:rPr>
        <w:t xml:space="preserve">arquivado por </w:t>
      </w:r>
      <w:r w:rsidR="00E213AB">
        <w:rPr>
          <w:rFonts w:ascii="Times New Roman" w:hAnsi="Times New Roman" w:cs="Times New Roman"/>
          <w:bCs/>
          <w:color w:val="C0504D" w:themeColor="accent2"/>
          <w:sz w:val="24"/>
          <w:szCs w:val="24"/>
        </w:rPr>
        <w:t>(</w:t>
      </w:r>
      <w:r w:rsidR="00E213AB" w:rsidRPr="00D8364C">
        <w:rPr>
          <w:rFonts w:ascii="Times New Roman" w:hAnsi="Times New Roman" w:cs="Times New Roman"/>
          <w:b/>
          <w:color w:val="C0504D" w:themeColor="accent2"/>
          <w:sz w:val="24"/>
          <w:szCs w:val="24"/>
        </w:rPr>
        <w:t xml:space="preserve">rejeição, fim da legislatura, </w:t>
      </w:r>
      <w:proofErr w:type="spellStart"/>
      <w:r w:rsidR="00E213AB" w:rsidRPr="00D8364C">
        <w:rPr>
          <w:rFonts w:ascii="Times New Roman" w:hAnsi="Times New Roman" w:cs="Times New Roman"/>
          <w:b/>
          <w:color w:val="C0504D" w:themeColor="accent2"/>
          <w:sz w:val="24"/>
          <w:szCs w:val="24"/>
        </w:rPr>
        <w:t>etc</w:t>
      </w:r>
      <w:proofErr w:type="spellEnd"/>
      <w:r w:rsidR="00E213AB">
        <w:rPr>
          <w:rFonts w:ascii="Times New Roman" w:hAnsi="Times New Roman" w:cs="Times New Roman"/>
          <w:bCs/>
          <w:color w:val="C0504D" w:themeColor="accent2"/>
          <w:sz w:val="24"/>
          <w:szCs w:val="24"/>
        </w:rPr>
        <w:t>).</w:t>
      </w:r>
    </w:p>
    <w:p w14:paraId="16093152" w14:textId="1E4F03CC" w:rsidR="00F5507F" w:rsidRDefault="004C7F01" w:rsidP="00932656">
      <w:pPr>
        <w:pStyle w:val="Corpodetexto"/>
        <w:widowControl/>
        <w:spacing w:before="120" w:line="360" w:lineRule="auto"/>
        <w:ind w:firstLine="1134"/>
        <w:jc w:val="both"/>
        <w:rPr>
          <w:rFonts w:cs="Times New Roman"/>
          <w:bCs/>
          <w:color w:val="ED0000"/>
          <w:szCs w:val="24"/>
        </w:rPr>
      </w:pPr>
      <w:r>
        <w:rPr>
          <w:bCs/>
        </w:rPr>
        <w:t>O</w:t>
      </w:r>
      <w:r w:rsidR="008866FC">
        <w:rPr>
          <w:bCs/>
        </w:rPr>
        <w:t>bservou-s</w:t>
      </w:r>
      <w:r w:rsidR="001B1356">
        <w:rPr>
          <w:bCs/>
        </w:rPr>
        <w:t>e</w:t>
      </w:r>
      <w:r>
        <w:rPr>
          <w:bCs/>
        </w:rPr>
        <w:t xml:space="preserve"> dos dados fornecidos, ainda, que desde 2022,</w:t>
      </w:r>
      <w:r w:rsidR="00932656">
        <w:rPr>
          <w:bCs/>
        </w:rPr>
        <w:t xml:space="preserve"> </w:t>
      </w:r>
      <w:r>
        <w:rPr>
          <w:bCs/>
        </w:rPr>
        <w:t>ano em que a</w:t>
      </w:r>
      <w:r w:rsidRPr="004C7F01">
        <w:rPr>
          <w:rFonts w:cs="Times New Roman"/>
          <w:b/>
          <w:szCs w:val="24"/>
        </w:rPr>
        <w:t xml:space="preserve"> </w:t>
      </w:r>
      <w:r w:rsidRPr="004C7F01">
        <w:rPr>
          <w:rFonts w:cs="Times New Roman"/>
          <w:bCs/>
          <w:szCs w:val="24"/>
        </w:rPr>
        <w:t>Convenção Interamericana contra o Racismo</w:t>
      </w:r>
      <w:r>
        <w:rPr>
          <w:rFonts w:cs="Times New Roman"/>
          <w:bCs/>
          <w:szCs w:val="24"/>
        </w:rPr>
        <w:t xml:space="preserve"> </w:t>
      </w:r>
      <w:r w:rsidRPr="004C7F01">
        <w:rPr>
          <w:rFonts w:cs="Times New Roman"/>
          <w:bCs/>
          <w:szCs w:val="24"/>
        </w:rPr>
        <w:t>(CIRDRI)</w:t>
      </w:r>
      <w:r>
        <w:rPr>
          <w:rFonts w:cs="Times New Roman"/>
          <w:bCs/>
          <w:szCs w:val="24"/>
        </w:rPr>
        <w:t xml:space="preserve"> foi incorporada ao ordenamento jurídico pátrio com </w:t>
      </w:r>
      <w:r w:rsidRPr="004C7F01">
        <w:rPr>
          <w:rFonts w:cs="Times New Roman"/>
          <w:bCs/>
          <w:i/>
          <w:iCs/>
          <w:szCs w:val="24"/>
        </w:rPr>
        <w:t>status</w:t>
      </w:r>
      <w:r>
        <w:rPr>
          <w:rFonts w:cs="Times New Roman"/>
          <w:bCs/>
          <w:szCs w:val="24"/>
        </w:rPr>
        <w:t xml:space="preserve"> de </w:t>
      </w:r>
      <w:r w:rsidRPr="00D8364C">
        <w:rPr>
          <w:rFonts w:cs="Times New Roman"/>
          <w:b/>
          <w:szCs w:val="24"/>
        </w:rPr>
        <w:t>emenda constitucional</w:t>
      </w:r>
      <w:r>
        <w:rPr>
          <w:rFonts w:cs="Times New Roman"/>
          <w:bCs/>
          <w:szCs w:val="24"/>
        </w:rPr>
        <w:t xml:space="preserve"> – em razão de ter sido aprovada pelo Congresso Nacional segundo o rito do art. 5º, § 3º, da </w:t>
      </w:r>
      <w:r w:rsidR="00932656">
        <w:rPr>
          <w:rFonts w:cs="Times New Roman"/>
          <w:bCs/>
          <w:szCs w:val="24"/>
        </w:rPr>
        <w:t>CRFB/1988</w:t>
      </w:r>
      <w:r>
        <w:rPr>
          <w:rFonts w:cs="Times New Roman"/>
          <w:bCs/>
          <w:szCs w:val="24"/>
        </w:rPr>
        <w:t xml:space="preserve"> –, foram </w:t>
      </w:r>
      <w:r w:rsidRPr="00D8364C">
        <w:rPr>
          <w:rFonts w:cs="Times New Roman"/>
          <w:b/>
          <w:szCs w:val="24"/>
        </w:rPr>
        <w:t xml:space="preserve">publicados </w:t>
      </w:r>
      <w:r w:rsidRPr="00D8364C">
        <w:rPr>
          <w:rFonts w:cs="Times New Roman"/>
          <w:b/>
          <w:color w:val="ED0000"/>
          <w:szCs w:val="24"/>
        </w:rPr>
        <w:t>XX editais de concursos públicos e processos seletivos, sem que tenham sido devidamente contempladas as cotas raciais em favor de candidatos pretos e pardos</w:t>
      </w:r>
      <w:r w:rsidR="00E213AB" w:rsidRPr="00D8364C">
        <w:rPr>
          <w:rFonts w:cs="Times New Roman"/>
          <w:b/>
          <w:color w:val="ED0000"/>
          <w:szCs w:val="24"/>
        </w:rPr>
        <w:t>, indígenas e quilombolas</w:t>
      </w:r>
      <w:r w:rsidR="00E213AB">
        <w:rPr>
          <w:rFonts w:cs="Times New Roman"/>
          <w:bCs/>
          <w:color w:val="ED0000"/>
          <w:szCs w:val="24"/>
        </w:rPr>
        <w:t>.</w:t>
      </w:r>
    </w:p>
    <w:p w14:paraId="67668814" w14:textId="1A583A75" w:rsidR="008866FC" w:rsidRPr="00F5507F" w:rsidRDefault="00BB7AE1" w:rsidP="00F5507F">
      <w:pPr>
        <w:pStyle w:val="Corpodetexto"/>
        <w:widowControl/>
        <w:spacing w:before="120" w:line="360" w:lineRule="auto"/>
        <w:ind w:firstLine="1134"/>
        <w:jc w:val="both"/>
        <w:rPr>
          <w:bCs/>
        </w:rPr>
      </w:pPr>
      <w:r>
        <w:rPr>
          <w:bCs/>
        </w:rPr>
        <w:t xml:space="preserve">Existem, ainda, </w:t>
      </w:r>
      <w:r w:rsidRPr="00D8364C">
        <w:rPr>
          <w:b/>
          <w:color w:val="ED0000"/>
        </w:rPr>
        <w:t xml:space="preserve">XX editais de certames previstos </w:t>
      </w:r>
      <w:r w:rsidR="00E213AB" w:rsidRPr="00D8364C">
        <w:rPr>
          <w:b/>
          <w:color w:val="ED0000"/>
        </w:rPr>
        <w:t xml:space="preserve">ou autorizados </w:t>
      </w:r>
      <w:r w:rsidRPr="00D8364C">
        <w:rPr>
          <w:b/>
          <w:color w:val="ED0000"/>
        </w:rPr>
        <w:t>para o</w:t>
      </w:r>
      <w:r w:rsidR="00E213AB" w:rsidRPr="00D8364C">
        <w:rPr>
          <w:b/>
          <w:color w:val="ED0000"/>
        </w:rPr>
        <w:t>s</w:t>
      </w:r>
      <w:r w:rsidRPr="00D8364C">
        <w:rPr>
          <w:b/>
          <w:color w:val="ED0000"/>
        </w:rPr>
        <w:t xml:space="preserve"> ano</w:t>
      </w:r>
      <w:r w:rsidR="00E213AB" w:rsidRPr="00D8364C">
        <w:rPr>
          <w:b/>
          <w:color w:val="ED0000"/>
        </w:rPr>
        <w:t>s</w:t>
      </w:r>
      <w:r w:rsidRPr="00D8364C">
        <w:rPr>
          <w:b/>
          <w:color w:val="ED0000"/>
        </w:rPr>
        <w:t xml:space="preserve"> de 2025</w:t>
      </w:r>
      <w:r w:rsidR="00E213AB" w:rsidRPr="00D8364C">
        <w:rPr>
          <w:b/>
          <w:color w:val="ED0000"/>
        </w:rPr>
        <w:t xml:space="preserve"> e 2026</w:t>
      </w:r>
      <w:r w:rsidRPr="00D8364C">
        <w:rPr>
          <w:b/>
        </w:rPr>
        <w:t>, destinados ao preenchimento de vagas na administração pública direta e indireta municipal.</w:t>
      </w:r>
      <w:r w:rsidR="00F5507F" w:rsidRPr="00D8364C">
        <w:rPr>
          <w:b/>
        </w:rPr>
        <w:t xml:space="preserve"> </w:t>
      </w:r>
      <w:r w:rsidRPr="00D8364C">
        <w:rPr>
          <w:b/>
        </w:rPr>
        <w:t>Desse modo,</w:t>
      </w:r>
      <w:r>
        <w:rPr>
          <w:bCs/>
        </w:rPr>
        <w:t xml:space="preserve"> </w:t>
      </w:r>
      <w:r w:rsidRPr="00932656">
        <w:rPr>
          <w:b/>
        </w:rPr>
        <w:t xml:space="preserve">dada a omissão legal e pelo cenário de inércia dos órgãos </w:t>
      </w:r>
      <w:r w:rsidR="00932656" w:rsidRPr="00932656">
        <w:rPr>
          <w:b/>
        </w:rPr>
        <w:t>locais</w:t>
      </w:r>
      <w:r w:rsidRPr="00932656">
        <w:rPr>
          <w:b/>
        </w:rPr>
        <w:t xml:space="preserve"> em incluírem ações afirmativas em seus concursos e processos seletivos ao longo dos anos, existe franco risco de que, novamente, ações afirmativas impostas por norma constitucional sejam negligenciadas</w:t>
      </w:r>
      <w:r>
        <w:rPr>
          <w:bCs/>
        </w:rPr>
        <w:t>.</w:t>
      </w:r>
    </w:p>
    <w:p w14:paraId="24339782" w14:textId="1C83E238" w:rsidR="008866FC" w:rsidRDefault="008866FC" w:rsidP="0046481F">
      <w:pPr>
        <w:pStyle w:val="Corpodetexto"/>
        <w:widowControl/>
        <w:spacing w:before="120" w:line="360" w:lineRule="auto"/>
        <w:ind w:firstLine="1134"/>
        <w:contextualSpacing/>
        <w:jc w:val="both"/>
      </w:pPr>
      <w:r>
        <w:t>Nesse cenário, tomando</w:t>
      </w:r>
      <w:r w:rsidR="00C3167E">
        <w:t>-se</w:t>
      </w:r>
      <w:r>
        <w:t xml:space="preserve"> em conta a prioridade de atuação da Defensoria Pública de forma consensual e extrajudicial, essa instituição de assistência jurídica integral e gratuita aos grupos vulnerabilizados estabelece</w:t>
      </w:r>
      <w:r w:rsidR="00E7428E">
        <w:t>u</w:t>
      </w:r>
      <w:r>
        <w:t xml:space="preserve"> diálogo com </w:t>
      </w:r>
      <w:r w:rsidR="00F5507F">
        <w:t>o Poder Público Municipal</w:t>
      </w:r>
      <w:r>
        <w:t>, de modo a encontrar soluções para a demanda.</w:t>
      </w:r>
    </w:p>
    <w:p w14:paraId="2067AD17" w14:textId="7ED2ABDA" w:rsidR="00F1173C" w:rsidRDefault="00B50CA9" w:rsidP="0046481F">
      <w:pPr>
        <w:spacing w:before="120" w:after="12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Emitiu-se, então, </w:t>
      </w:r>
      <w:r w:rsidR="007E1A7C" w:rsidRPr="00273D40">
        <w:rPr>
          <w:rFonts w:ascii="Times New Roman" w:eastAsia="Times New Roman" w:hAnsi="Times New Roman" w:cs="Times New Roman"/>
          <w:color w:val="ED0000"/>
          <w:sz w:val="24"/>
          <w:szCs w:val="24"/>
        </w:rPr>
        <w:t>na data de</w:t>
      </w:r>
      <w:r w:rsidR="005D01B0" w:rsidRPr="00273D40">
        <w:rPr>
          <w:rFonts w:ascii="Times New Roman" w:eastAsia="Times New Roman" w:hAnsi="Times New Roman" w:cs="Times New Roman"/>
          <w:color w:val="ED0000"/>
          <w:sz w:val="24"/>
          <w:szCs w:val="24"/>
        </w:rPr>
        <w:t xml:space="preserve"> </w:t>
      </w:r>
      <w:r w:rsidR="00BB7AE1" w:rsidRPr="00273D40">
        <w:rPr>
          <w:rFonts w:ascii="Times New Roman" w:eastAsia="Times New Roman" w:hAnsi="Times New Roman" w:cs="Times New Roman"/>
          <w:color w:val="ED0000"/>
          <w:sz w:val="24"/>
          <w:szCs w:val="24"/>
        </w:rPr>
        <w:t>XX</w:t>
      </w:r>
      <w:r w:rsidR="005D01B0" w:rsidRPr="00273D40">
        <w:rPr>
          <w:rFonts w:ascii="Times New Roman" w:eastAsia="Times New Roman" w:hAnsi="Times New Roman" w:cs="Times New Roman"/>
          <w:color w:val="ED0000"/>
          <w:sz w:val="24"/>
          <w:szCs w:val="24"/>
        </w:rPr>
        <w:t xml:space="preserve"> de </w:t>
      </w:r>
      <w:r w:rsidR="00D8364C">
        <w:rPr>
          <w:rFonts w:ascii="Times New Roman" w:eastAsia="Times New Roman" w:hAnsi="Times New Roman" w:cs="Times New Roman"/>
          <w:color w:val="ED0000"/>
          <w:sz w:val="24"/>
          <w:szCs w:val="24"/>
        </w:rPr>
        <w:t>XXXX</w:t>
      </w:r>
      <w:r w:rsidR="005D01B0" w:rsidRPr="00273D40">
        <w:rPr>
          <w:rFonts w:ascii="Times New Roman" w:eastAsia="Times New Roman" w:hAnsi="Times New Roman" w:cs="Times New Roman"/>
          <w:color w:val="ED0000"/>
          <w:sz w:val="24"/>
          <w:szCs w:val="24"/>
        </w:rPr>
        <w:t xml:space="preserve"> de </w:t>
      </w:r>
      <w:r w:rsidR="005D01B0" w:rsidRPr="00BB7AE1">
        <w:rPr>
          <w:rFonts w:ascii="Times New Roman" w:eastAsia="Times New Roman" w:hAnsi="Times New Roman" w:cs="Times New Roman"/>
          <w:color w:val="ED0000"/>
          <w:sz w:val="24"/>
          <w:szCs w:val="24"/>
        </w:rPr>
        <w:t>202</w:t>
      </w:r>
      <w:r w:rsidR="00BB7AE1" w:rsidRPr="00BB7AE1">
        <w:rPr>
          <w:rFonts w:ascii="Times New Roman" w:eastAsia="Times New Roman" w:hAnsi="Times New Roman" w:cs="Times New Roman"/>
          <w:color w:val="ED0000"/>
          <w:sz w:val="24"/>
          <w:szCs w:val="24"/>
        </w:rPr>
        <w:t>5</w:t>
      </w:r>
      <w:r w:rsidR="005D01B0">
        <w:rPr>
          <w:rFonts w:ascii="Times New Roman" w:eastAsia="Times New Roman" w:hAnsi="Times New Roman" w:cs="Times New Roman"/>
          <w:sz w:val="24"/>
          <w:szCs w:val="24"/>
        </w:rPr>
        <w:t>,</w:t>
      </w:r>
      <w:r w:rsidR="005600E1">
        <w:rPr>
          <w:rFonts w:ascii="Times New Roman" w:eastAsia="Times New Roman" w:hAnsi="Times New Roman" w:cs="Times New Roman"/>
          <w:sz w:val="24"/>
          <w:szCs w:val="24"/>
        </w:rPr>
        <w:t xml:space="preserve"> conforme documentação anexa,</w:t>
      </w:r>
      <w:r w:rsidR="005D01B0">
        <w:rPr>
          <w:rFonts w:ascii="Times New Roman" w:eastAsia="Times New Roman" w:hAnsi="Times New Roman" w:cs="Times New Roman"/>
          <w:sz w:val="24"/>
          <w:szCs w:val="24"/>
        </w:rPr>
        <w:t xml:space="preserve"> </w:t>
      </w:r>
      <w:r w:rsidR="00DB3E7E">
        <w:rPr>
          <w:rFonts w:ascii="Times New Roman" w:eastAsia="Times New Roman" w:hAnsi="Times New Roman" w:cs="Times New Roman"/>
          <w:sz w:val="24"/>
          <w:szCs w:val="24"/>
        </w:rPr>
        <w:t xml:space="preserve">a </w:t>
      </w:r>
      <w:r w:rsidR="00DB3E7E" w:rsidRPr="005600E1">
        <w:rPr>
          <w:rFonts w:ascii="Times New Roman" w:eastAsia="Times New Roman" w:hAnsi="Times New Roman" w:cs="Times New Roman"/>
          <w:b/>
          <w:bCs/>
          <w:sz w:val="24"/>
          <w:szCs w:val="24"/>
        </w:rPr>
        <w:t xml:space="preserve">Recomendação n. </w:t>
      </w:r>
      <w:r w:rsidR="00BB7AE1" w:rsidRPr="00BB7AE1">
        <w:rPr>
          <w:rFonts w:ascii="Times New Roman" w:eastAsia="Times New Roman" w:hAnsi="Times New Roman" w:cs="Times New Roman"/>
          <w:b/>
          <w:bCs/>
          <w:color w:val="ED0000"/>
          <w:sz w:val="24"/>
          <w:szCs w:val="24"/>
        </w:rPr>
        <w:t>XXX</w:t>
      </w:r>
      <w:r w:rsidR="00DB3E7E" w:rsidRPr="005600E1">
        <w:rPr>
          <w:rFonts w:ascii="Times New Roman" w:eastAsia="Times New Roman" w:hAnsi="Times New Roman" w:cs="Times New Roman"/>
          <w:b/>
          <w:bCs/>
          <w:sz w:val="24"/>
          <w:szCs w:val="24"/>
        </w:rPr>
        <w:t>.202</w:t>
      </w:r>
      <w:r w:rsidR="00BB7AE1">
        <w:rPr>
          <w:rFonts w:ascii="Times New Roman" w:eastAsia="Times New Roman" w:hAnsi="Times New Roman" w:cs="Times New Roman"/>
          <w:b/>
          <w:bCs/>
          <w:sz w:val="24"/>
          <w:szCs w:val="24"/>
        </w:rPr>
        <w:t>5</w:t>
      </w:r>
      <w:r w:rsidR="00DB3E7E" w:rsidRPr="005600E1">
        <w:rPr>
          <w:rFonts w:ascii="Times New Roman" w:eastAsia="Times New Roman" w:hAnsi="Times New Roman" w:cs="Times New Roman"/>
          <w:b/>
          <w:bCs/>
          <w:sz w:val="24"/>
          <w:szCs w:val="24"/>
        </w:rPr>
        <w:t>/DPMG/CETUC</w:t>
      </w:r>
      <w:r w:rsidR="005D01B0">
        <w:rPr>
          <w:rFonts w:ascii="Times New Roman" w:eastAsia="Times New Roman" w:hAnsi="Times New Roman" w:cs="Times New Roman"/>
          <w:sz w:val="24"/>
          <w:szCs w:val="24"/>
        </w:rPr>
        <w:t xml:space="preserve">, </w:t>
      </w:r>
      <w:r w:rsidR="00807293">
        <w:rPr>
          <w:rFonts w:ascii="Times New Roman" w:eastAsia="Times New Roman" w:hAnsi="Times New Roman" w:cs="Times New Roman"/>
          <w:sz w:val="24"/>
          <w:szCs w:val="24"/>
        </w:rPr>
        <w:t>por meio da</w:t>
      </w:r>
      <w:r w:rsidR="00C3167E" w:rsidRPr="00B54B95">
        <w:rPr>
          <w:rFonts w:ascii="Times New Roman" w:eastAsia="Times New Roman" w:hAnsi="Times New Roman" w:cs="Times New Roman"/>
          <w:sz w:val="24"/>
          <w:szCs w:val="24"/>
        </w:rPr>
        <w:t xml:space="preserve"> qual </w:t>
      </w:r>
      <w:r w:rsidR="00273D40">
        <w:rPr>
          <w:rFonts w:ascii="Times New Roman" w:eastAsia="Times New Roman" w:hAnsi="Times New Roman" w:cs="Times New Roman"/>
          <w:sz w:val="24"/>
          <w:szCs w:val="24"/>
        </w:rPr>
        <w:t xml:space="preserve">essa instituição de assistência jurídica integral e gratuita aos </w:t>
      </w:r>
      <w:r w:rsidR="00ED10BC">
        <w:rPr>
          <w:rFonts w:ascii="Times New Roman" w:eastAsia="Times New Roman" w:hAnsi="Times New Roman" w:cs="Times New Roman"/>
          <w:sz w:val="24"/>
          <w:szCs w:val="24"/>
        </w:rPr>
        <w:t>grupos vulnerabilizados</w:t>
      </w:r>
      <w:r w:rsidR="00273D40">
        <w:rPr>
          <w:rFonts w:ascii="Times New Roman" w:eastAsia="Times New Roman" w:hAnsi="Times New Roman" w:cs="Times New Roman"/>
          <w:sz w:val="24"/>
          <w:szCs w:val="24"/>
        </w:rPr>
        <w:t xml:space="preserve"> </w:t>
      </w:r>
      <w:r w:rsidR="00F94E7E">
        <w:rPr>
          <w:rFonts w:ascii="Times New Roman" w:eastAsia="Times New Roman" w:hAnsi="Times New Roman" w:cs="Times New Roman"/>
          <w:sz w:val="24"/>
          <w:szCs w:val="24"/>
        </w:rPr>
        <w:t>defende</w:t>
      </w:r>
      <w:r w:rsidR="00B66BA1">
        <w:rPr>
          <w:rFonts w:ascii="Times New Roman" w:eastAsia="Times New Roman" w:hAnsi="Times New Roman" w:cs="Times New Roman"/>
          <w:sz w:val="24"/>
          <w:szCs w:val="24"/>
        </w:rPr>
        <w:t>u</w:t>
      </w:r>
      <w:r w:rsidR="004A4F7D">
        <w:rPr>
          <w:rFonts w:ascii="Times New Roman" w:eastAsia="Times New Roman" w:hAnsi="Times New Roman" w:cs="Times New Roman"/>
          <w:sz w:val="24"/>
          <w:szCs w:val="24"/>
        </w:rPr>
        <w:t xml:space="preserve"> </w:t>
      </w:r>
      <w:r w:rsidR="004A4F7D">
        <w:rPr>
          <w:rFonts w:ascii="Times New Roman" w:eastAsia="Times New Roman" w:hAnsi="Times New Roman" w:cs="Times New Roman"/>
          <w:b/>
          <w:bCs/>
          <w:sz w:val="24"/>
          <w:szCs w:val="24"/>
        </w:rPr>
        <w:lastRenderedPageBreak/>
        <w:t xml:space="preserve">de maneira concreta </w:t>
      </w:r>
      <w:r w:rsidR="00EB1580" w:rsidRPr="00AF6FEF">
        <w:rPr>
          <w:rFonts w:ascii="Times New Roman" w:eastAsia="Times New Roman" w:hAnsi="Times New Roman" w:cs="Times New Roman"/>
          <w:b/>
          <w:bCs/>
          <w:sz w:val="24"/>
          <w:szCs w:val="24"/>
        </w:rPr>
        <w:t>a revisão dos editais de concurso</w:t>
      </w:r>
      <w:r w:rsidR="00D8364C">
        <w:rPr>
          <w:rFonts w:ascii="Times New Roman" w:eastAsia="Times New Roman" w:hAnsi="Times New Roman" w:cs="Times New Roman"/>
          <w:b/>
          <w:bCs/>
          <w:sz w:val="24"/>
          <w:szCs w:val="24"/>
        </w:rPr>
        <w:t>s</w:t>
      </w:r>
      <w:r w:rsidR="00EB1580" w:rsidRPr="00AF6FEF">
        <w:rPr>
          <w:rFonts w:ascii="Times New Roman" w:eastAsia="Times New Roman" w:hAnsi="Times New Roman" w:cs="Times New Roman"/>
          <w:b/>
          <w:bCs/>
          <w:sz w:val="24"/>
          <w:szCs w:val="24"/>
        </w:rPr>
        <w:t xml:space="preserve"> público</w:t>
      </w:r>
      <w:r w:rsidR="00D8364C">
        <w:rPr>
          <w:rFonts w:ascii="Times New Roman" w:eastAsia="Times New Roman" w:hAnsi="Times New Roman" w:cs="Times New Roman"/>
          <w:b/>
          <w:bCs/>
          <w:sz w:val="24"/>
          <w:szCs w:val="24"/>
        </w:rPr>
        <w:t>s e processos seletivos</w:t>
      </w:r>
      <w:r w:rsidR="00ED10BC" w:rsidRPr="00AF6FEF">
        <w:rPr>
          <w:rFonts w:ascii="Times New Roman" w:eastAsia="Times New Roman" w:hAnsi="Times New Roman" w:cs="Times New Roman"/>
          <w:b/>
          <w:bCs/>
          <w:sz w:val="24"/>
          <w:szCs w:val="24"/>
        </w:rPr>
        <w:t xml:space="preserve"> em andamento e a adequação dos atos convocatórios previstos</w:t>
      </w:r>
      <w:r w:rsidR="00EB1580" w:rsidRPr="00AF6FEF">
        <w:rPr>
          <w:rFonts w:ascii="Times New Roman" w:eastAsia="Times New Roman" w:hAnsi="Times New Roman" w:cs="Times New Roman"/>
          <w:b/>
          <w:bCs/>
          <w:sz w:val="24"/>
          <w:szCs w:val="24"/>
        </w:rPr>
        <w:t xml:space="preserve">, de modo que </w:t>
      </w:r>
      <w:r w:rsidR="00AF6FEF" w:rsidRPr="00AF6FEF">
        <w:rPr>
          <w:rFonts w:ascii="Times New Roman" w:eastAsia="Times New Roman" w:hAnsi="Times New Roman" w:cs="Times New Roman"/>
          <w:b/>
          <w:bCs/>
          <w:sz w:val="24"/>
          <w:szCs w:val="24"/>
        </w:rPr>
        <w:t>neles passassem a constar cláusulas de</w:t>
      </w:r>
      <w:r w:rsidR="00BB7AE1" w:rsidRPr="00AF6FEF">
        <w:rPr>
          <w:rFonts w:ascii="Times New Roman" w:eastAsia="Times New Roman" w:hAnsi="Times New Roman" w:cs="Times New Roman"/>
          <w:b/>
          <w:bCs/>
          <w:sz w:val="24"/>
          <w:szCs w:val="24"/>
        </w:rPr>
        <w:t xml:space="preserve"> reserva de vagas a título de</w:t>
      </w:r>
      <w:r w:rsidR="00EB1580" w:rsidRPr="00AF6FEF">
        <w:rPr>
          <w:rFonts w:ascii="Times New Roman" w:eastAsia="Times New Roman" w:hAnsi="Times New Roman" w:cs="Times New Roman"/>
          <w:b/>
          <w:bCs/>
          <w:sz w:val="24"/>
          <w:szCs w:val="24"/>
        </w:rPr>
        <w:t xml:space="preserve"> </w:t>
      </w:r>
      <w:r w:rsidR="00CE1B30" w:rsidRPr="00AF6FEF">
        <w:rPr>
          <w:rFonts w:ascii="Times New Roman" w:eastAsia="Times New Roman" w:hAnsi="Times New Roman" w:cs="Times New Roman"/>
          <w:b/>
          <w:bCs/>
          <w:sz w:val="24"/>
          <w:szCs w:val="24"/>
        </w:rPr>
        <w:t>cotas raciais em favor d</w:t>
      </w:r>
      <w:r w:rsidR="00D8364C">
        <w:rPr>
          <w:rFonts w:ascii="Times New Roman" w:eastAsia="Times New Roman" w:hAnsi="Times New Roman" w:cs="Times New Roman"/>
          <w:b/>
          <w:bCs/>
          <w:sz w:val="24"/>
          <w:szCs w:val="24"/>
        </w:rPr>
        <w:t>as</w:t>
      </w:r>
      <w:r w:rsidR="00CE1B30" w:rsidRPr="00AF6FEF">
        <w:rPr>
          <w:rFonts w:ascii="Times New Roman" w:eastAsia="Times New Roman" w:hAnsi="Times New Roman" w:cs="Times New Roman"/>
          <w:b/>
          <w:bCs/>
          <w:sz w:val="24"/>
          <w:szCs w:val="24"/>
        </w:rPr>
        <w:t xml:space="preserve"> </w:t>
      </w:r>
      <w:r w:rsidR="004A4F7D">
        <w:rPr>
          <w:rFonts w:ascii="Times New Roman" w:eastAsia="Times New Roman" w:hAnsi="Times New Roman" w:cs="Times New Roman"/>
          <w:b/>
          <w:bCs/>
          <w:sz w:val="24"/>
          <w:szCs w:val="24"/>
        </w:rPr>
        <w:t xml:space="preserve">minorias </w:t>
      </w:r>
      <w:proofErr w:type="spellStart"/>
      <w:r w:rsidR="004A4F7D">
        <w:rPr>
          <w:rFonts w:ascii="Times New Roman" w:eastAsia="Times New Roman" w:hAnsi="Times New Roman" w:cs="Times New Roman"/>
          <w:b/>
          <w:bCs/>
          <w:sz w:val="24"/>
          <w:szCs w:val="24"/>
        </w:rPr>
        <w:t>racializadas</w:t>
      </w:r>
      <w:proofErr w:type="spellEnd"/>
      <w:r w:rsidR="00D8364C">
        <w:rPr>
          <w:rFonts w:ascii="Times New Roman" w:eastAsia="Times New Roman" w:hAnsi="Times New Roman" w:cs="Times New Roman"/>
          <w:b/>
          <w:bCs/>
          <w:sz w:val="24"/>
          <w:szCs w:val="24"/>
        </w:rPr>
        <w:t xml:space="preserve"> e marginalizadas.</w:t>
      </w:r>
    </w:p>
    <w:p w14:paraId="1F208E3B" w14:textId="4C472BD8" w:rsidR="004D3039" w:rsidRPr="00322025" w:rsidRDefault="00CE1B30" w:rsidP="0046481F">
      <w:pPr>
        <w:spacing w:before="120" w:after="12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apertada síntese, </w:t>
      </w:r>
      <w:r w:rsidR="00F1173C">
        <w:rPr>
          <w:rFonts w:ascii="Times New Roman" w:eastAsia="Times New Roman" w:hAnsi="Times New Roman" w:cs="Times New Roman"/>
          <w:sz w:val="24"/>
          <w:szCs w:val="24"/>
        </w:rPr>
        <w:t xml:space="preserve">no bojo daquele documento, </w:t>
      </w:r>
      <w:r>
        <w:rPr>
          <w:rFonts w:ascii="Times New Roman" w:eastAsia="Times New Roman" w:hAnsi="Times New Roman" w:cs="Times New Roman"/>
          <w:sz w:val="24"/>
          <w:szCs w:val="24"/>
        </w:rPr>
        <w:t xml:space="preserve">a Defensoria Pública de Minas Gerais apontou </w:t>
      </w:r>
      <w:r w:rsidR="00745D47">
        <w:rPr>
          <w:rFonts w:ascii="Times New Roman" w:eastAsia="Times New Roman" w:hAnsi="Times New Roman" w:cs="Times New Roman"/>
          <w:sz w:val="24"/>
          <w:szCs w:val="24"/>
        </w:rPr>
        <w:t xml:space="preserve">que, </w:t>
      </w:r>
      <w:r w:rsidR="00745D47" w:rsidRPr="00AF6FEF">
        <w:rPr>
          <w:rFonts w:ascii="Times New Roman" w:eastAsia="Times New Roman" w:hAnsi="Times New Roman" w:cs="Times New Roman"/>
          <w:b/>
          <w:bCs/>
          <w:sz w:val="24"/>
          <w:szCs w:val="24"/>
        </w:rPr>
        <w:t>com a incorporação</w:t>
      </w:r>
      <w:r w:rsidR="00911F4A" w:rsidRPr="004148AE">
        <w:rPr>
          <w:rFonts w:ascii="Times New Roman" w:eastAsia="Times New Roman" w:hAnsi="Times New Roman" w:cs="Times New Roman"/>
          <w:b/>
          <w:bCs/>
          <w:sz w:val="24"/>
          <w:szCs w:val="24"/>
        </w:rPr>
        <w:t xml:space="preserve"> </w:t>
      </w:r>
      <w:r w:rsidR="00745D47" w:rsidRPr="00322025">
        <w:rPr>
          <w:rFonts w:ascii="Times New Roman" w:eastAsia="Times New Roman" w:hAnsi="Times New Roman" w:cs="Times New Roman"/>
          <w:b/>
          <w:bCs/>
          <w:sz w:val="24"/>
          <w:szCs w:val="24"/>
        </w:rPr>
        <w:t>da</w:t>
      </w:r>
      <w:r w:rsidR="00745D47" w:rsidRPr="00322025">
        <w:rPr>
          <w:rFonts w:ascii="Times New Roman" w:eastAsia="Times New Roman" w:hAnsi="Times New Roman" w:cs="Times New Roman"/>
          <w:sz w:val="24"/>
          <w:szCs w:val="24"/>
        </w:rPr>
        <w:t xml:space="preserve"> </w:t>
      </w:r>
      <w:r w:rsidR="00704803" w:rsidRPr="00322025">
        <w:rPr>
          <w:rFonts w:ascii="Times New Roman" w:eastAsia="Times New Roman" w:hAnsi="Times New Roman" w:cs="Times New Roman"/>
          <w:sz w:val="24"/>
          <w:szCs w:val="24"/>
        </w:rPr>
        <w:t>“</w:t>
      </w:r>
      <w:r w:rsidR="00745D47" w:rsidRPr="00322025">
        <w:rPr>
          <w:rFonts w:ascii="Times New Roman" w:eastAsia="Times New Roman" w:hAnsi="Times New Roman" w:cs="Times New Roman"/>
          <w:b/>
          <w:bCs/>
          <w:sz w:val="24"/>
          <w:szCs w:val="24"/>
        </w:rPr>
        <w:t>Convenção Interamericana contra o Racismo, a Discriminação Racial e Formas Correlatas de Intolerância</w:t>
      </w:r>
      <w:r w:rsidR="00704803" w:rsidRPr="00322025">
        <w:rPr>
          <w:rFonts w:ascii="Times New Roman" w:eastAsia="Times New Roman" w:hAnsi="Times New Roman" w:cs="Times New Roman"/>
          <w:sz w:val="24"/>
          <w:szCs w:val="24"/>
        </w:rPr>
        <w:t>”</w:t>
      </w:r>
      <w:r w:rsidR="008E705C" w:rsidRPr="00322025">
        <w:rPr>
          <w:rFonts w:ascii="Times New Roman" w:eastAsia="Times New Roman" w:hAnsi="Times New Roman" w:cs="Times New Roman"/>
          <w:sz w:val="24"/>
          <w:szCs w:val="24"/>
        </w:rPr>
        <w:t xml:space="preserve"> (</w:t>
      </w:r>
      <w:r w:rsidR="008E705C" w:rsidRPr="00322025">
        <w:rPr>
          <w:rFonts w:ascii="Times New Roman" w:eastAsia="Times New Roman" w:hAnsi="Times New Roman" w:cs="Times New Roman"/>
          <w:b/>
          <w:bCs/>
          <w:sz w:val="24"/>
          <w:szCs w:val="24"/>
        </w:rPr>
        <w:t>CIRDRI</w:t>
      </w:r>
      <w:r w:rsidR="008E705C" w:rsidRPr="00322025">
        <w:rPr>
          <w:rFonts w:ascii="Times New Roman" w:eastAsia="Times New Roman" w:hAnsi="Times New Roman" w:cs="Times New Roman"/>
          <w:sz w:val="24"/>
          <w:szCs w:val="24"/>
        </w:rPr>
        <w:t>)</w:t>
      </w:r>
      <w:r w:rsidR="00704803" w:rsidRPr="00322025">
        <w:rPr>
          <w:rFonts w:ascii="Times New Roman" w:eastAsia="Times New Roman" w:hAnsi="Times New Roman" w:cs="Times New Roman"/>
          <w:sz w:val="24"/>
          <w:szCs w:val="24"/>
        </w:rPr>
        <w:t xml:space="preserve"> </w:t>
      </w:r>
      <w:r w:rsidR="00704803" w:rsidRPr="00322025">
        <w:rPr>
          <w:rFonts w:ascii="Times New Roman" w:eastAsia="Times New Roman" w:hAnsi="Times New Roman" w:cs="Times New Roman"/>
          <w:b/>
          <w:bCs/>
          <w:sz w:val="24"/>
          <w:szCs w:val="24"/>
        </w:rPr>
        <w:t>ao ordenamento jurídico brasileiro</w:t>
      </w:r>
      <w:r w:rsidR="00745D47" w:rsidRPr="00322025">
        <w:rPr>
          <w:rFonts w:ascii="Times New Roman" w:eastAsia="Times New Roman" w:hAnsi="Times New Roman" w:cs="Times New Roman"/>
          <w:sz w:val="24"/>
          <w:szCs w:val="24"/>
        </w:rPr>
        <w:t>,</w:t>
      </w:r>
      <w:r w:rsidR="00745D47" w:rsidRPr="00322025">
        <w:rPr>
          <w:rFonts w:ascii="Times New Roman" w:eastAsia="Times New Roman" w:hAnsi="Times New Roman" w:cs="Times New Roman"/>
          <w:b/>
          <w:bCs/>
          <w:sz w:val="24"/>
          <w:szCs w:val="24"/>
        </w:rPr>
        <w:t xml:space="preserve"> </w:t>
      </w:r>
      <w:r w:rsidR="000E40B2" w:rsidRPr="00322025">
        <w:rPr>
          <w:rFonts w:ascii="Times New Roman" w:eastAsia="Times New Roman" w:hAnsi="Times New Roman" w:cs="Times New Roman"/>
          <w:b/>
          <w:bCs/>
          <w:sz w:val="24"/>
          <w:szCs w:val="24"/>
        </w:rPr>
        <w:t>com</w:t>
      </w:r>
      <w:r w:rsidR="000E40B2" w:rsidRPr="00322025">
        <w:rPr>
          <w:rFonts w:ascii="Times New Roman" w:eastAsia="Times New Roman" w:hAnsi="Times New Roman" w:cs="Times New Roman"/>
          <w:sz w:val="24"/>
          <w:szCs w:val="24"/>
        </w:rPr>
        <w:t xml:space="preserve"> </w:t>
      </w:r>
      <w:r w:rsidR="000E40B2" w:rsidRPr="00322025">
        <w:rPr>
          <w:rFonts w:ascii="Times New Roman" w:eastAsia="Times New Roman" w:hAnsi="Times New Roman" w:cs="Times New Roman"/>
          <w:b/>
          <w:bCs/>
          <w:i/>
          <w:iCs/>
          <w:sz w:val="24"/>
          <w:szCs w:val="24"/>
        </w:rPr>
        <w:t>status</w:t>
      </w:r>
      <w:r w:rsidR="000E40B2" w:rsidRPr="00322025">
        <w:rPr>
          <w:rFonts w:ascii="Times New Roman" w:eastAsia="Times New Roman" w:hAnsi="Times New Roman" w:cs="Times New Roman"/>
          <w:b/>
          <w:bCs/>
          <w:sz w:val="24"/>
          <w:szCs w:val="24"/>
        </w:rPr>
        <w:t xml:space="preserve"> de emenda constitucional</w:t>
      </w:r>
      <w:r w:rsidR="00704803" w:rsidRPr="00322025">
        <w:rPr>
          <w:rFonts w:ascii="Times New Roman" w:eastAsia="Times New Roman" w:hAnsi="Times New Roman" w:cs="Times New Roman"/>
          <w:sz w:val="24"/>
          <w:szCs w:val="24"/>
        </w:rPr>
        <w:t xml:space="preserve"> (</w:t>
      </w:r>
      <w:r w:rsidR="002B7F83" w:rsidRPr="00322025">
        <w:rPr>
          <w:rFonts w:ascii="Times New Roman" w:eastAsia="Times New Roman" w:hAnsi="Times New Roman" w:cs="Times New Roman"/>
          <w:b/>
          <w:bCs/>
          <w:sz w:val="24"/>
          <w:szCs w:val="24"/>
        </w:rPr>
        <w:t xml:space="preserve">conforme o </w:t>
      </w:r>
      <w:r w:rsidR="00704803" w:rsidRPr="00322025">
        <w:rPr>
          <w:rFonts w:ascii="Times New Roman" w:eastAsia="Times New Roman" w:hAnsi="Times New Roman" w:cs="Times New Roman"/>
          <w:b/>
          <w:bCs/>
          <w:sz w:val="24"/>
          <w:szCs w:val="24"/>
        </w:rPr>
        <w:t>rito do art. 5º, § 3º, da CRFB/1988</w:t>
      </w:r>
      <w:r w:rsidR="00704803" w:rsidRPr="00322025">
        <w:rPr>
          <w:rFonts w:ascii="Times New Roman" w:eastAsia="Times New Roman" w:hAnsi="Times New Roman" w:cs="Times New Roman"/>
          <w:sz w:val="24"/>
          <w:szCs w:val="24"/>
        </w:rPr>
        <w:t>)</w:t>
      </w:r>
      <w:r w:rsidR="000E40B2" w:rsidRPr="00322025">
        <w:rPr>
          <w:rFonts w:ascii="Times New Roman" w:eastAsia="Times New Roman" w:hAnsi="Times New Roman" w:cs="Times New Roman"/>
          <w:sz w:val="24"/>
          <w:szCs w:val="24"/>
        </w:rPr>
        <w:t xml:space="preserve">, </w:t>
      </w:r>
      <w:r w:rsidR="004148AE" w:rsidRPr="00322025">
        <w:rPr>
          <w:rFonts w:ascii="Times New Roman" w:eastAsia="Times New Roman" w:hAnsi="Times New Roman" w:cs="Times New Roman"/>
          <w:b/>
          <w:bCs/>
          <w:sz w:val="24"/>
          <w:szCs w:val="24"/>
        </w:rPr>
        <w:t>tornou-se</w:t>
      </w:r>
      <w:r w:rsidR="002A22B7" w:rsidRPr="00322025">
        <w:rPr>
          <w:rFonts w:ascii="Times New Roman" w:eastAsia="Times New Roman" w:hAnsi="Times New Roman" w:cs="Times New Roman"/>
          <w:b/>
          <w:bCs/>
          <w:sz w:val="24"/>
          <w:szCs w:val="24"/>
        </w:rPr>
        <w:t xml:space="preserve"> premente </w:t>
      </w:r>
      <w:r w:rsidR="00FB6805" w:rsidRPr="00322025">
        <w:rPr>
          <w:rFonts w:ascii="Times New Roman" w:eastAsia="Times New Roman" w:hAnsi="Times New Roman" w:cs="Times New Roman"/>
          <w:b/>
          <w:bCs/>
          <w:sz w:val="24"/>
          <w:szCs w:val="24"/>
        </w:rPr>
        <w:t xml:space="preserve">aos órgãos estatais, de todas as esferas, conferir </w:t>
      </w:r>
      <w:r w:rsidR="002A22B7" w:rsidRPr="00322025">
        <w:rPr>
          <w:rFonts w:ascii="Times New Roman" w:eastAsia="Times New Roman" w:hAnsi="Times New Roman" w:cs="Times New Roman"/>
          <w:b/>
          <w:bCs/>
          <w:sz w:val="24"/>
          <w:szCs w:val="24"/>
        </w:rPr>
        <w:t xml:space="preserve">eficácia imediata </w:t>
      </w:r>
      <w:r w:rsidR="00FB6805" w:rsidRPr="00322025">
        <w:rPr>
          <w:rFonts w:ascii="Times New Roman" w:eastAsia="Times New Roman" w:hAnsi="Times New Roman" w:cs="Times New Roman"/>
          <w:b/>
          <w:bCs/>
          <w:sz w:val="24"/>
          <w:szCs w:val="24"/>
        </w:rPr>
        <w:t>a</w:t>
      </w:r>
      <w:r w:rsidR="00F34921" w:rsidRPr="00322025">
        <w:rPr>
          <w:rFonts w:ascii="Times New Roman" w:eastAsia="Times New Roman" w:hAnsi="Times New Roman" w:cs="Times New Roman"/>
          <w:b/>
          <w:bCs/>
          <w:sz w:val="24"/>
          <w:szCs w:val="24"/>
        </w:rPr>
        <w:t xml:space="preserve"> tal</w:t>
      </w:r>
      <w:r w:rsidR="002A22B7" w:rsidRPr="00322025">
        <w:rPr>
          <w:rFonts w:ascii="Times New Roman" w:eastAsia="Times New Roman" w:hAnsi="Times New Roman" w:cs="Times New Roman"/>
          <w:b/>
          <w:bCs/>
          <w:sz w:val="24"/>
          <w:szCs w:val="24"/>
        </w:rPr>
        <w:t xml:space="preserve"> Tratado Internacional de Direitos Humano</w:t>
      </w:r>
      <w:r w:rsidR="00FB6805" w:rsidRPr="00322025">
        <w:rPr>
          <w:rFonts w:ascii="Times New Roman" w:eastAsia="Times New Roman" w:hAnsi="Times New Roman" w:cs="Times New Roman"/>
          <w:b/>
          <w:bCs/>
          <w:sz w:val="24"/>
          <w:szCs w:val="24"/>
        </w:rPr>
        <w:t>s, pondo em prática as medidas de inclusão nele previstas</w:t>
      </w:r>
      <w:r w:rsidR="002B7F83" w:rsidRPr="00322025">
        <w:rPr>
          <w:rFonts w:ascii="Times New Roman" w:eastAsia="Times New Roman" w:hAnsi="Times New Roman" w:cs="Times New Roman"/>
          <w:sz w:val="24"/>
          <w:szCs w:val="24"/>
        </w:rPr>
        <w:t>.</w:t>
      </w:r>
    </w:p>
    <w:p w14:paraId="5749C59F" w14:textId="52306D89" w:rsidR="003F2093" w:rsidRPr="00322025" w:rsidRDefault="00A116C2" w:rsidP="0046481F">
      <w:pPr>
        <w:spacing w:before="120" w:after="120" w:line="360" w:lineRule="auto"/>
        <w:ind w:firstLine="1134"/>
        <w:jc w:val="both"/>
        <w:rPr>
          <w:rFonts w:ascii="Times New Roman" w:eastAsia="Times New Roman" w:hAnsi="Times New Roman" w:cs="Times New Roman"/>
          <w:sz w:val="24"/>
          <w:szCs w:val="24"/>
        </w:rPr>
      </w:pPr>
      <w:r w:rsidRPr="00322025">
        <w:rPr>
          <w:rFonts w:ascii="Times New Roman" w:eastAsia="Times New Roman" w:hAnsi="Times New Roman" w:cs="Times New Roman"/>
          <w:sz w:val="24"/>
          <w:szCs w:val="24"/>
        </w:rPr>
        <w:t xml:space="preserve">Sendo assim, </w:t>
      </w:r>
      <w:r w:rsidR="00E71CB6" w:rsidRPr="00322025">
        <w:rPr>
          <w:rFonts w:ascii="Times New Roman" w:eastAsia="Times New Roman" w:hAnsi="Times New Roman" w:cs="Times New Roman"/>
          <w:sz w:val="24"/>
          <w:szCs w:val="24"/>
        </w:rPr>
        <w:t>à luz</w:t>
      </w:r>
      <w:r w:rsidR="00D85068" w:rsidRPr="00322025">
        <w:rPr>
          <w:rFonts w:ascii="Times New Roman" w:eastAsia="Times New Roman" w:hAnsi="Times New Roman" w:cs="Times New Roman"/>
          <w:sz w:val="24"/>
          <w:szCs w:val="24"/>
        </w:rPr>
        <w:t xml:space="preserve"> </w:t>
      </w:r>
      <w:r w:rsidR="00E71CB6" w:rsidRPr="00322025">
        <w:rPr>
          <w:rFonts w:ascii="Times New Roman" w:eastAsia="Times New Roman" w:hAnsi="Times New Roman" w:cs="Times New Roman"/>
          <w:sz w:val="24"/>
          <w:szCs w:val="24"/>
        </w:rPr>
        <w:t>do art. 5 c/c art. 6</w:t>
      </w:r>
      <w:r w:rsidR="004435EF">
        <w:rPr>
          <w:rFonts w:ascii="Times New Roman" w:eastAsia="Times New Roman" w:hAnsi="Times New Roman" w:cs="Times New Roman"/>
          <w:sz w:val="24"/>
          <w:szCs w:val="24"/>
        </w:rPr>
        <w:t xml:space="preserve"> </w:t>
      </w:r>
      <w:r w:rsidR="00E71CB6" w:rsidRPr="00322025">
        <w:rPr>
          <w:rFonts w:ascii="Times New Roman" w:eastAsia="Times New Roman" w:hAnsi="Times New Roman" w:cs="Times New Roman"/>
          <w:sz w:val="24"/>
          <w:szCs w:val="24"/>
        </w:rPr>
        <w:t>da</w:t>
      </w:r>
      <w:r w:rsidR="00D85068" w:rsidRPr="00322025">
        <w:rPr>
          <w:rFonts w:ascii="Times New Roman" w:eastAsia="Times New Roman" w:hAnsi="Times New Roman" w:cs="Times New Roman"/>
          <w:sz w:val="24"/>
          <w:szCs w:val="24"/>
        </w:rPr>
        <w:t xml:space="preserve"> </w:t>
      </w:r>
      <w:r w:rsidR="001A78F3" w:rsidRPr="00322025">
        <w:rPr>
          <w:rFonts w:ascii="Times New Roman" w:eastAsia="Times New Roman" w:hAnsi="Times New Roman" w:cs="Times New Roman"/>
          <w:sz w:val="24"/>
          <w:szCs w:val="24"/>
        </w:rPr>
        <w:t>referida</w:t>
      </w:r>
      <w:r w:rsidR="00D85068" w:rsidRPr="00322025">
        <w:rPr>
          <w:rFonts w:ascii="Times New Roman" w:eastAsia="Times New Roman" w:hAnsi="Times New Roman" w:cs="Times New Roman"/>
          <w:sz w:val="24"/>
          <w:szCs w:val="24"/>
        </w:rPr>
        <w:t xml:space="preserve"> Convenção </w:t>
      </w:r>
      <w:r w:rsidR="008E705C" w:rsidRPr="00322025">
        <w:rPr>
          <w:rFonts w:ascii="Times New Roman" w:eastAsia="Times New Roman" w:hAnsi="Times New Roman" w:cs="Times New Roman"/>
          <w:sz w:val="24"/>
          <w:szCs w:val="24"/>
        </w:rPr>
        <w:t>(CIRDRI)</w:t>
      </w:r>
      <w:r w:rsidR="00E71CB6" w:rsidRPr="00322025">
        <w:rPr>
          <w:rFonts w:ascii="Times New Roman" w:eastAsia="Times New Roman" w:hAnsi="Times New Roman" w:cs="Times New Roman"/>
          <w:sz w:val="24"/>
          <w:szCs w:val="24"/>
        </w:rPr>
        <w:t xml:space="preserve">, </w:t>
      </w:r>
      <w:r w:rsidR="00662AE5" w:rsidRPr="00322025">
        <w:rPr>
          <w:rFonts w:ascii="Times New Roman" w:eastAsia="Times New Roman" w:hAnsi="Times New Roman" w:cs="Times New Roman"/>
          <w:b/>
          <w:bCs/>
          <w:sz w:val="24"/>
          <w:szCs w:val="24"/>
        </w:rPr>
        <w:t>como o</w:t>
      </w:r>
      <w:r w:rsidR="00573A72" w:rsidRPr="00322025">
        <w:rPr>
          <w:rFonts w:ascii="Times New Roman" w:eastAsia="Times New Roman" w:hAnsi="Times New Roman" w:cs="Times New Roman"/>
          <w:b/>
          <w:bCs/>
          <w:sz w:val="24"/>
          <w:szCs w:val="24"/>
        </w:rPr>
        <w:t xml:space="preserve"> Estado brasileiro </w:t>
      </w:r>
      <w:r w:rsidR="00E71CB6" w:rsidRPr="00322025">
        <w:rPr>
          <w:rFonts w:ascii="Times New Roman" w:eastAsia="Times New Roman" w:hAnsi="Times New Roman" w:cs="Times New Roman"/>
          <w:b/>
          <w:bCs/>
          <w:sz w:val="24"/>
          <w:szCs w:val="24"/>
        </w:rPr>
        <w:t>assumiu o compromisso de adotar</w:t>
      </w:r>
      <w:r w:rsidR="00E71CB6" w:rsidRPr="00322025">
        <w:rPr>
          <w:rFonts w:ascii="Times New Roman" w:eastAsia="Times New Roman" w:hAnsi="Times New Roman" w:cs="Times New Roman"/>
          <w:sz w:val="24"/>
          <w:szCs w:val="24"/>
        </w:rPr>
        <w:t xml:space="preserve"> </w:t>
      </w:r>
      <w:r w:rsidR="00F67F5E" w:rsidRPr="00322025">
        <w:rPr>
          <w:rFonts w:ascii="Times New Roman" w:eastAsia="Times New Roman" w:hAnsi="Times New Roman" w:cs="Times New Roman"/>
          <w:sz w:val="24"/>
          <w:szCs w:val="24"/>
        </w:rPr>
        <w:t>“</w:t>
      </w:r>
      <w:r w:rsidR="00F67F5E" w:rsidRPr="00322025">
        <w:rPr>
          <w:rFonts w:ascii="Times New Roman" w:eastAsia="Times New Roman" w:hAnsi="Times New Roman" w:cs="Times New Roman"/>
          <w:b/>
          <w:bCs/>
          <w:sz w:val="24"/>
          <w:szCs w:val="24"/>
        </w:rPr>
        <w:t>ações afirmativas</w:t>
      </w:r>
      <w:r w:rsidR="00B716C7" w:rsidRPr="00322025">
        <w:rPr>
          <w:rFonts w:ascii="Times New Roman" w:eastAsia="Times New Roman" w:hAnsi="Times New Roman" w:cs="Times New Roman"/>
          <w:sz w:val="24"/>
          <w:szCs w:val="24"/>
        </w:rPr>
        <w:t>”</w:t>
      </w:r>
      <w:r w:rsidR="009402FF" w:rsidRPr="00322025">
        <w:rPr>
          <w:rFonts w:ascii="Times New Roman" w:eastAsia="Times New Roman" w:hAnsi="Times New Roman" w:cs="Times New Roman"/>
          <w:sz w:val="24"/>
          <w:szCs w:val="24"/>
        </w:rPr>
        <w:t xml:space="preserve"> </w:t>
      </w:r>
      <w:r w:rsidR="00D40814" w:rsidRPr="00322025">
        <w:rPr>
          <w:rFonts w:ascii="Times New Roman" w:eastAsia="Times New Roman" w:hAnsi="Times New Roman" w:cs="Times New Roman"/>
          <w:b/>
          <w:bCs/>
          <w:sz w:val="24"/>
          <w:szCs w:val="24"/>
        </w:rPr>
        <w:t>em favor de</w:t>
      </w:r>
      <w:r w:rsidR="00D40814" w:rsidRPr="00322025">
        <w:rPr>
          <w:rFonts w:ascii="Times New Roman" w:eastAsia="Times New Roman" w:hAnsi="Times New Roman" w:cs="Times New Roman"/>
          <w:sz w:val="24"/>
          <w:szCs w:val="24"/>
        </w:rPr>
        <w:t xml:space="preserve"> “</w:t>
      </w:r>
      <w:r w:rsidR="00D40814" w:rsidRPr="00322025">
        <w:rPr>
          <w:rFonts w:ascii="Times New Roman" w:eastAsia="Times New Roman" w:hAnsi="Times New Roman" w:cs="Times New Roman"/>
          <w:b/>
          <w:bCs/>
          <w:sz w:val="24"/>
          <w:szCs w:val="24"/>
        </w:rPr>
        <w:t>pessoas ou grupos sujeitos ao racismo</w:t>
      </w:r>
      <w:r w:rsidR="00D40814" w:rsidRPr="00322025">
        <w:rPr>
          <w:rFonts w:ascii="Times New Roman" w:eastAsia="Times New Roman" w:hAnsi="Times New Roman" w:cs="Times New Roman"/>
          <w:sz w:val="24"/>
          <w:szCs w:val="24"/>
        </w:rPr>
        <w:t>”</w:t>
      </w:r>
      <w:r w:rsidR="00573A72" w:rsidRPr="00322025">
        <w:rPr>
          <w:rFonts w:ascii="Times New Roman" w:eastAsia="Times New Roman" w:hAnsi="Times New Roman" w:cs="Times New Roman"/>
          <w:sz w:val="24"/>
          <w:szCs w:val="24"/>
        </w:rPr>
        <w:t>,</w:t>
      </w:r>
      <w:r w:rsidR="00AC633C" w:rsidRPr="00322025">
        <w:rPr>
          <w:rFonts w:ascii="Times New Roman" w:eastAsia="Times New Roman" w:hAnsi="Times New Roman" w:cs="Times New Roman"/>
          <w:sz w:val="24"/>
          <w:szCs w:val="24"/>
        </w:rPr>
        <w:t xml:space="preserve"> </w:t>
      </w:r>
      <w:r w:rsidR="00AC633C" w:rsidRPr="00322025">
        <w:rPr>
          <w:rFonts w:ascii="Times New Roman" w:eastAsia="Times New Roman" w:hAnsi="Times New Roman" w:cs="Times New Roman"/>
          <w:b/>
          <w:bCs/>
          <w:sz w:val="24"/>
          <w:szCs w:val="24"/>
        </w:rPr>
        <w:t>inclusive</w:t>
      </w:r>
      <w:r w:rsidR="0082586B" w:rsidRPr="00322025">
        <w:rPr>
          <w:rFonts w:ascii="Times New Roman" w:eastAsia="Times New Roman" w:hAnsi="Times New Roman" w:cs="Times New Roman"/>
          <w:b/>
          <w:bCs/>
          <w:sz w:val="24"/>
          <w:szCs w:val="24"/>
        </w:rPr>
        <w:t xml:space="preserve"> </w:t>
      </w:r>
      <w:r w:rsidR="00AC633C" w:rsidRPr="00322025">
        <w:rPr>
          <w:rFonts w:ascii="Times New Roman" w:eastAsia="Times New Roman" w:hAnsi="Times New Roman" w:cs="Times New Roman"/>
          <w:b/>
          <w:bCs/>
          <w:sz w:val="24"/>
          <w:szCs w:val="24"/>
        </w:rPr>
        <w:t xml:space="preserve">para sua </w:t>
      </w:r>
      <w:r w:rsidR="002A6FFC">
        <w:rPr>
          <w:rFonts w:ascii="Times New Roman" w:eastAsia="Times New Roman" w:hAnsi="Times New Roman" w:cs="Times New Roman"/>
          <w:b/>
          <w:bCs/>
          <w:sz w:val="24"/>
          <w:szCs w:val="24"/>
        </w:rPr>
        <w:t>inserção</w:t>
      </w:r>
      <w:r w:rsidR="00AC633C" w:rsidRPr="00322025">
        <w:rPr>
          <w:rFonts w:ascii="Times New Roman" w:eastAsia="Times New Roman" w:hAnsi="Times New Roman" w:cs="Times New Roman"/>
          <w:b/>
          <w:bCs/>
          <w:sz w:val="24"/>
          <w:szCs w:val="24"/>
        </w:rPr>
        <w:t xml:space="preserve"> no mercado de trabalho</w:t>
      </w:r>
      <w:r w:rsidR="00AC633C" w:rsidRPr="00322025">
        <w:rPr>
          <w:rFonts w:ascii="Times New Roman" w:eastAsia="Times New Roman" w:hAnsi="Times New Roman" w:cs="Times New Roman"/>
          <w:sz w:val="24"/>
          <w:szCs w:val="24"/>
        </w:rPr>
        <w:t>,</w:t>
      </w:r>
      <w:r w:rsidR="00CB010F" w:rsidRPr="00322025">
        <w:rPr>
          <w:rFonts w:ascii="Times New Roman" w:eastAsia="Times New Roman" w:hAnsi="Times New Roman" w:cs="Times New Roman"/>
          <w:sz w:val="24"/>
          <w:szCs w:val="24"/>
        </w:rPr>
        <w:t xml:space="preserve"> </w:t>
      </w:r>
      <w:r w:rsidR="00CB010F" w:rsidRPr="00322025">
        <w:rPr>
          <w:rFonts w:ascii="Times New Roman" w:eastAsia="Times New Roman" w:hAnsi="Times New Roman" w:cs="Times New Roman"/>
          <w:b/>
          <w:bCs/>
          <w:sz w:val="24"/>
          <w:szCs w:val="24"/>
        </w:rPr>
        <w:t xml:space="preserve">o adimplemento </w:t>
      </w:r>
      <w:r w:rsidR="00FB5D14">
        <w:rPr>
          <w:rFonts w:ascii="Times New Roman" w:eastAsia="Times New Roman" w:hAnsi="Times New Roman" w:cs="Times New Roman"/>
          <w:b/>
          <w:bCs/>
          <w:sz w:val="24"/>
          <w:szCs w:val="24"/>
        </w:rPr>
        <w:t>desses deveres</w:t>
      </w:r>
      <w:r w:rsidR="00030B7A" w:rsidRPr="00322025">
        <w:rPr>
          <w:rFonts w:ascii="Times New Roman" w:eastAsia="Times New Roman" w:hAnsi="Times New Roman" w:cs="Times New Roman"/>
          <w:b/>
          <w:bCs/>
          <w:sz w:val="24"/>
          <w:szCs w:val="24"/>
        </w:rPr>
        <w:t xml:space="preserve"> </w:t>
      </w:r>
      <w:r w:rsidR="00CB010F" w:rsidRPr="00322025">
        <w:rPr>
          <w:rFonts w:ascii="Times New Roman" w:eastAsia="Times New Roman" w:hAnsi="Times New Roman" w:cs="Times New Roman"/>
          <w:b/>
          <w:bCs/>
          <w:sz w:val="24"/>
          <w:szCs w:val="24"/>
        </w:rPr>
        <w:t>não pode ser</w:t>
      </w:r>
      <w:r w:rsidR="00FF5F21" w:rsidRPr="00322025">
        <w:rPr>
          <w:rFonts w:ascii="Times New Roman" w:eastAsia="Times New Roman" w:hAnsi="Times New Roman" w:cs="Times New Roman"/>
          <w:b/>
          <w:bCs/>
          <w:sz w:val="24"/>
          <w:szCs w:val="24"/>
        </w:rPr>
        <w:t xml:space="preserve"> adiado</w:t>
      </w:r>
      <w:r w:rsidR="00CB010F" w:rsidRPr="00322025">
        <w:rPr>
          <w:rFonts w:ascii="Times New Roman" w:eastAsia="Times New Roman" w:hAnsi="Times New Roman" w:cs="Times New Roman"/>
          <w:b/>
          <w:bCs/>
          <w:sz w:val="24"/>
          <w:szCs w:val="24"/>
        </w:rPr>
        <w:t xml:space="preserve"> ou negligenciado</w:t>
      </w:r>
      <w:r w:rsidR="003F2093" w:rsidRPr="00322025">
        <w:rPr>
          <w:rFonts w:ascii="Times New Roman" w:eastAsia="Times New Roman" w:hAnsi="Times New Roman" w:cs="Times New Roman"/>
          <w:sz w:val="24"/>
          <w:szCs w:val="24"/>
        </w:rPr>
        <w:t>.</w:t>
      </w:r>
    </w:p>
    <w:p w14:paraId="62655683" w14:textId="7B55716C" w:rsidR="009402FF" w:rsidRDefault="0048285B" w:rsidP="0046481F">
      <w:pPr>
        <w:spacing w:before="120" w:after="12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Ademais, s</w:t>
      </w:r>
      <w:r w:rsidR="004F3AC3">
        <w:rPr>
          <w:rFonts w:ascii="Times New Roman" w:eastAsia="Times New Roman" w:hAnsi="Times New Roman" w:cs="Times New Roman"/>
          <w:sz w:val="24"/>
          <w:szCs w:val="24"/>
        </w:rPr>
        <w:t>egundo exposto</w:t>
      </w:r>
      <w:r w:rsidR="004970E3">
        <w:rPr>
          <w:rFonts w:ascii="Times New Roman" w:eastAsia="Times New Roman" w:hAnsi="Times New Roman" w:cs="Times New Roman"/>
          <w:sz w:val="24"/>
          <w:szCs w:val="24"/>
        </w:rPr>
        <w:t xml:space="preserve"> no documento</w:t>
      </w:r>
      <w:r w:rsidR="004F3AC3">
        <w:rPr>
          <w:rFonts w:ascii="Times New Roman" w:eastAsia="Times New Roman" w:hAnsi="Times New Roman" w:cs="Times New Roman"/>
          <w:sz w:val="24"/>
          <w:szCs w:val="24"/>
        </w:rPr>
        <w:t xml:space="preserve">, recusar a </w:t>
      </w:r>
      <w:r w:rsidR="007F5047">
        <w:rPr>
          <w:rFonts w:ascii="Times New Roman" w:eastAsia="Times New Roman" w:hAnsi="Times New Roman" w:cs="Times New Roman"/>
          <w:sz w:val="24"/>
          <w:szCs w:val="24"/>
        </w:rPr>
        <w:t>imediata</w:t>
      </w:r>
      <w:r w:rsidR="004F3AC3">
        <w:rPr>
          <w:rFonts w:ascii="Times New Roman" w:eastAsia="Times New Roman" w:hAnsi="Times New Roman" w:cs="Times New Roman"/>
          <w:sz w:val="24"/>
          <w:szCs w:val="24"/>
        </w:rPr>
        <w:t xml:space="preserve"> previsão de reserva de vagas em prol de candidatos </w:t>
      </w:r>
      <w:r w:rsidR="00FB691F">
        <w:rPr>
          <w:rFonts w:ascii="Times New Roman" w:eastAsia="Times New Roman" w:hAnsi="Times New Roman" w:cs="Times New Roman"/>
          <w:sz w:val="24"/>
          <w:szCs w:val="24"/>
        </w:rPr>
        <w:t xml:space="preserve">autodeclarados </w:t>
      </w:r>
      <w:r w:rsidR="004F3AC3">
        <w:rPr>
          <w:rFonts w:ascii="Times New Roman" w:eastAsia="Times New Roman" w:hAnsi="Times New Roman" w:cs="Times New Roman"/>
          <w:sz w:val="24"/>
          <w:szCs w:val="24"/>
        </w:rPr>
        <w:t>pretos e pardos</w:t>
      </w:r>
      <w:r w:rsidR="007F5047">
        <w:rPr>
          <w:rFonts w:ascii="Times New Roman" w:eastAsia="Times New Roman" w:hAnsi="Times New Roman" w:cs="Times New Roman"/>
          <w:sz w:val="24"/>
          <w:szCs w:val="24"/>
        </w:rPr>
        <w:t xml:space="preserve"> importaria em </w:t>
      </w:r>
      <w:r w:rsidR="003F2093" w:rsidRPr="0048285B">
        <w:rPr>
          <w:rFonts w:ascii="Times New Roman" w:eastAsia="Times New Roman" w:hAnsi="Times New Roman" w:cs="Times New Roman"/>
          <w:b/>
          <w:bCs/>
          <w:sz w:val="24"/>
          <w:szCs w:val="24"/>
        </w:rPr>
        <w:t>violação ao princípio da legalidade</w:t>
      </w:r>
      <w:r w:rsidR="007F5047" w:rsidRPr="0048285B">
        <w:rPr>
          <w:rFonts w:ascii="Times New Roman" w:eastAsia="Times New Roman" w:hAnsi="Times New Roman" w:cs="Times New Roman"/>
          <w:b/>
          <w:bCs/>
          <w:sz w:val="24"/>
          <w:szCs w:val="24"/>
        </w:rPr>
        <w:t xml:space="preserve"> </w:t>
      </w:r>
      <w:r w:rsidR="008B1F65" w:rsidRPr="0048285B">
        <w:rPr>
          <w:rFonts w:ascii="Times New Roman" w:eastAsia="Times New Roman" w:hAnsi="Times New Roman" w:cs="Times New Roman"/>
          <w:b/>
          <w:bCs/>
          <w:sz w:val="24"/>
          <w:szCs w:val="24"/>
        </w:rPr>
        <w:t>da Administração Pública</w:t>
      </w:r>
      <w:r w:rsidR="00CA4B61">
        <w:rPr>
          <w:rFonts w:ascii="Times New Roman" w:eastAsia="Times New Roman" w:hAnsi="Times New Roman" w:cs="Times New Roman"/>
          <w:sz w:val="24"/>
          <w:szCs w:val="24"/>
        </w:rPr>
        <w:t xml:space="preserve"> (</w:t>
      </w:r>
      <w:r w:rsidR="006922E3">
        <w:rPr>
          <w:rFonts w:ascii="Times New Roman" w:eastAsia="Times New Roman" w:hAnsi="Times New Roman" w:cs="Times New Roman"/>
          <w:b/>
          <w:bCs/>
          <w:sz w:val="24"/>
          <w:szCs w:val="24"/>
        </w:rPr>
        <w:t>dado</w:t>
      </w:r>
      <w:r w:rsidR="007F5047" w:rsidRPr="0048285B">
        <w:rPr>
          <w:rFonts w:ascii="Times New Roman" w:eastAsia="Times New Roman" w:hAnsi="Times New Roman" w:cs="Times New Roman"/>
          <w:b/>
          <w:bCs/>
          <w:sz w:val="24"/>
          <w:szCs w:val="24"/>
        </w:rPr>
        <w:t xml:space="preserve"> o caráter constitucional </w:t>
      </w:r>
      <w:r w:rsidR="007017FB">
        <w:rPr>
          <w:rFonts w:ascii="Times New Roman" w:eastAsia="Times New Roman" w:hAnsi="Times New Roman" w:cs="Times New Roman"/>
          <w:b/>
          <w:bCs/>
          <w:sz w:val="24"/>
          <w:szCs w:val="24"/>
        </w:rPr>
        <w:t xml:space="preserve">e imperativo </w:t>
      </w:r>
      <w:r w:rsidR="007F5047" w:rsidRPr="0048285B">
        <w:rPr>
          <w:rFonts w:ascii="Times New Roman" w:eastAsia="Times New Roman" w:hAnsi="Times New Roman" w:cs="Times New Roman"/>
          <w:b/>
          <w:bCs/>
          <w:sz w:val="24"/>
          <w:szCs w:val="24"/>
        </w:rPr>
        <w:t>da norma citada</w:t>
      </w:r>
      <w:r w:rsidR="006922E3">
        <w:rPr>
          <w:rFonts w:ascii="Times New Roman" w:eastAsia="Times New Roman" w:hAnsi="Times New Roman" w:cs="Times New Roman"/>
          <w:b/>
          <w:bCs/>
          <w:sz w:val="24"/>
          <w:szCs w:val="24"/>
        </w:rPr>
        <w:t xml:space="preserve"> como referência</w:t>
      </w:r>
      <w:r w:rsidR="00CA4B61">
        <w:rPr>
          <w:rFonts w:ascii="Times New Roman" w:eastAsia="Times New Roman" w:hAnsi="Times New Roman" w:cs="Times New Roman"/>
          <w:sz w:val="24"/>
          <w:szCs w:val="24"/>
        </w:rPr>
        <w:t>)</w:t>
      </w:r>
      <w:r w:rsidR="00FB691F">
        <w:rPr>
          <w:rFonts w:ascii="Times New Roman" w:eastAsia="Times New Roman" w:hAnsi="Times New Roman" w:cs="Times New Roman"/>
          <w:sz w:val="24"/>
          <w:szCs w:val="24"/>
        </w:rPr>
        <w:t xml:space="preserve">, </w:t>
      </w:r>
      <w:r w:rsidR="008B1F65" w:rsidRPr="007017FB">
        <w:rPr>
          <w:rFonts w:ascii="Times New Roman" w:eastAsia="Times New Roman" w:hAnsi="Times New Roman" w:cs="Times New Roman"/>
          <w:b/>
          <w:bCs/>
          <w:sz w:val="24"/>
          <w:szCs w:val="24"/>
        </w:rPr>
        <w:t xml:space="preserve">além de </w:t>
      </w:r>
      <w:r w:rsidR="00CA4B61">
        <w:rPr>
          <w:rFonts w:ascii="Times New Roman" w:eastAsia="Times New Roman" w:hAnsi="Times New Roman" w:cs="Times New Roman"/>
          <w:b/>
          <w:bCs/>
          <w:sz w:val="24"/>
          <w:szCs w:val="24"/>
        </w:rPr>
        <w:t xml:space="preserve">redundar em </w:t>
      </w:r>
      <w:r w:rsidR="00C368DA">
        <w:rPr>
          <w:rFonts w:ascii="Times New Roman" w:eastAsia="Times New Roman" w:hAnsi="Times New Roman" w:cs="Times New Roman"/>
          <w:b/>
          <w:bCs/>
          <w:sz w:val="24"/>
          <w:szCs w:val="24"/>
        </w:rPr>
        <w:t>ofensa</w:t>
      </w:r>
      <w:r w:rsidR="008B1F65" w:rsidRPr="007017FB">
        <w:rPr>
          <w:rFonts w:ascii="Times New Roman" w:eastAsia="Times New Roman" w:hAnsi="Times New Roman" w:cs="Times New Roman"/>
          <w:b/>
          <w:bCs/>
          <w:sz w:val="24"/>
          <w:szCs w:val="24"/>
        </w:rPr>
        <w:t xml:space="preserve"> aos objetivos</w:t>
      </w:r>
      <w:r w:rsidR="00FB691F">
        <w:rPr>
          <w:rFonts w:ascii="Times New Roman" w:eastAsia="Times New Roman" w:hAnsi="Times New Roman" w:cs="Times New Roman"/>
          <w:b/>
          <w:bCs/>
          <w:sz w:val="24"/>
          <w:szCs w:val="24"/>
        </w:rPr>
        <w:t xml:space="preserve"> fundamentais</w:t>
      </w:r>
      <w:r w:rsidR="008B1F65" w:rsidRPr="007017FB">
        <w:rPr>
          <w:rFonts w:ascii="Times New Roman" w:eastAsia="Times New Roman" w:hAnsi="Times New Roman" w:cs="Times New Roman"/>
          <w:b/>
          <w:bCs/>
          <w:sz w:val="24"/>
          <w:szCs w:val="24"/>
        </w:rPr>
        <w:t xml:space="preserve"> do Estado de </w:t>
      </w:r>
      <w:r w:rsidRPr="007017FB">
        <w:rPr>
          <w:rFonts w:ascii="Times New Roman" w:eastAsia="Times New Roman" w:hAnsi="Times New Roman" w:cs="Times New Roman"/>
          <w:b/>
          <w:bCs/>
          <w:sz w:val="24"/>
          <w:szCs w:val="24"/>
        </w:rPr>
        <w:t>reduzir as desigualdades sociais</w:t>
      </w:r>
      <w:r w:rsidR="00C368DA">
        <w:rPr>
          <w:rFonts w:ascii="Times New Roman" w:eastAsia="Times New Roman" w:hAnsi="Times New Roman" w:cs="Times New Roman"/>
          <w:b/>
          <w:bCs/>
          <w:sz w:val="24"/>
          <w:szCs w:val="24"/>
        </w:rPr>
        <w:t>,</w:t>
      </w:r>
      <w:r w:rsidR="007017FB" w:rsidRPr="007017FB">
        <w:rPr>
          <w:rFonts w:ascii="Times New Roman" w:eastAsia="Times New Roman" w:hAnsi="Times New Roman" w:cs="Times New Roman"/>
          <w:b/>
          <w:bCs/>
          <w:sz w:val="24"/>
          <w:szCs w:val="24"/>
        </w:rPr>
        <w:t xml:space="preserve"> </w:t>
      </w:r>
      <w:r w:rsidR="00C368DA">
        <w:rPr>
          <w:rFonts w:ascii="Times New Roman" w:eastAsia="Times New Roman" w:hAnsi="Times New Roman" w:cs="Times New Roman"/>
          <w:b/>
          <w:bCs/>
          <w:sz w:val="24"/>
          <w:szCs w:val="24"/>
        </w:rPr>
        <w:t>bem como</w:t>
      </w:r>
      <w:r w:rsidR="00B30FE3">
        <w:rPr>
          <w:rFonts w:ascii="Times New Roman" w:eastAsia="Times New Roman" w:hAnsi="Times New Roman" w:cs="Times New Roman"/>
          <w:b/>
          <w:bCs/>
          <w:sz w:val="24"/>
          <w:szCs w:val="24"/>
        </w:rPr>
        <w:t xml:space="preserve"> violação aos postulados</w:t>
      </w:r>
      <w:r w:rsidR="007017FB" w:rsidRPr="007017FB">
        <w:rPr>
          <w:rFonts w:ascii="Times New Roman" w:eastAsia="Times New Roman" w:hAnsi="Times New Roman" w:cs="Times New Roman"/>
          <w:b/>
          <w:bCs/>
          <w:sz w:val="24"/>
          <w:szCs w:val="24"/>
        </w:rPr>
        <w:t xml:space="preserve"> de promo</w:t>
      </w:r>
      <w:r w:rsidR="00B30FE3">
        <w:rPr>
          <w:rFonts w:ascii="Times New Roman" w:eastAsia="Times New Roman" w:hAnsi="Times New Roman" w:cs="Times New Roman"/>
          <w:b/>
          <w:bCs/>
          <w:sz w:val="24"/>
          <w:szCs w:val="24"/>
        </w:rPr>
        <w:t>ção</w:t>
      </w:r>
      <w:r w:rsidR="00FB691F">
        <w:rPr>
          <w:rFonts w:ascii="Times New Roman" w:eastAsia="Times New Roman" w:hAnsi="Times New Roman" w:cs="Times New Roman"/>
          <w:b/>
          <w:bCs/>
          <w:sz w:val="24"/>
          <w:szCs w:val="24"/>
        </w:rPr>
        <w:t xml:space="preserve"> </w:t>
      </w:r>
      <w:r w:rsidR="00B30FE3">
        <w:rPr>
          <w:rFonts w:ascii="Times New Roman" w:eastAsia="Times New Roman" w:hAnsi="Times New Roman" w:cs="Times New Roman"/>
          <w:b/>
          <w:bCs/>
          <w:sz w:val="24"/>
          <w:szCs w:val="24"/>
        </w:rPr>
        <w:t>d</w:t>
      </w:r>
      <w:r w:rsidR="00FB691F">
        <w:rPr>
          <w:rFonts w:ascii="Times New Roman" w:eastAsia="Times New Roman" w:hAnsi="Times New Roman" w:cs="Times New Roman"/>
          <w:b/>
          <w:bCs/>
          <w:sz w:val="24"/>
          <w:szCs w:val="24"/>
        </w:rPr>
        <w:t xml:space="preserve">a cidadania, </w:t>
      </w:r>
      <w:r w:rsidR="00B30FE3">
        <w:rPr>
          <w:rFonts w:ascii="Times New Roman" w:eastAsia="Times New Roman" w:hAnsi="Times New Roman" w:cs="Times New Roman"/>
          <w:b/>
          <w:bCs/>
          <w:sz w:val="24"/>
          <w:szCs w:val="24"/>
        </w:rPr>
        <w:t>d</w:t>
      </w:r>
      <w:r w:rsidR="00FB691F">
        <w:rPr>
          <w:rFonts w:ascii="Times New Roman" w:eastAsia="Times New Roman" w:hAnsi="Times New Roman" w:cs="Times New Roman"/>
          <w:b/>
          <w:bCs/>
          <w:sz w:val="24"/>
          <w:szCs w:val="24"/>
        </w:rPr>
        <w:t xml:space="preserve">a dignidade, </w:t>
      </w:r>
      <w:r w:rsidR="00B30FE3">
        <w:rPr>
          <w:rFonts w:ascii="Times New Roman" w:eastAsia="Times New Roman" w:hAnsi="Times New Roman" w:cs="Times New Roman"/>
          <w:b/>
          <w:bCs/>
          <w:sz w:val="24"/>
          <w:szCs w:val="24"/>
        </w:rPr>
        <w:t>e o dever de</w:t>
      </w:r>
      <w:r w:rsidR="00FB691F">
        <w:rPr>
          <w:rFonts w:ascii="Times New Roman" w:eastAsia="Times New Roman" w:hAnsi="Times New Roman" w:cs="Times New Roman"/>
          <w:b/>
          <w:bCs/>
          <w:sz w:val="24"/>
          <w:szCs w:val="24"/>
        </w:rPr>
        <w:t xml:space="preserve"> enfrentamento à discriminação e </w:t>
      </w:r>
      <w:r w:rsidR="00B30FE3">
        <w:rPr>
          <w:rFonts w:ascii="Times New Roman" w:eastAsia="Times New Roman" w:hAnsi="Times New Roman" w:cs="Times New Roman"/>
          <w:b/>
          <w:bCs/>
          <w:sz w:val="24"/>
          <w:szCs w:val="24"/>
        </w:rPr>
        <w:t>de</w:t>
      </w:r>
      <w:r w:rsidR="00FB691F">
        <w:rPr>
          <w:rFonts w:ascii="Times New Roman" w:eastAsia="Times New Roman" w:hAnsi="Times New Roman" w:cs="Times New Roman"/>
          <w:b/>
          <w:bCs/>
          <w:sz w:val="24"/>
          <w:szCs w:val="24"/>
        </w:rPr>
        <w:t xml:space="preserve"> garantia de</w:t>
      </w:r>
      <w:r w:rsidR="007017FB" w:rsidRPr="007017FB">
        <w:rPr>
          <w:rFonts w:ascii="Times New Roman" w:eastAsia="Times New Roman" w:hAnsi="Times New Roman" w:cs="Times New Roman"/>
          <w:b/>
          <w:bCs/>
          <w:sz w:val="24"/>
          <w:szCs w:val="24"/>
        </w:rPr>
        <w:t xml:space="preserve"> i</w:t>
      </w:r>
      <w:r w:rsidR="00E262B3">
        <w:rPr>
          <w:rFonts w:ascii="Times New Roman" w:eastAsia="Times New Roman" w:hAnsi="Times New Roman" w:cs="Times New Roman"/>
          <w:b/>
          <w:bCs/>
          <w:sz w:val="24"/>
          <w:szCs w:val="24"/>
        </w:rPr>
        <w:t>sonomia</w:t>
      </w:r>
      <w:r w:rsidR="003F2093" w:rsidRPr="007017FB">
        <w:rPr>
          <w:rFonts w:ascii="Times New Roman" w:eastAsia="Times New Roman" w:hAnsi="Times New Roman" w:cs="Times New Roman"/>
          <w:b/>
          <w:bCs/>
          <w:sz w:val="24"/>
          <w:szCs w:val="24"/>
        </w:rPr>
        <w:t xml:space="preserve"> em sentido material</w:t>
      </w:r>
      <w:r w:rsidR="007017FB">
        <w:rPr>
          <w:rFonts w:ascii="Times New Roman" w:eastAsia="Times New Roman" w:hAnsi="Times New Roman" w:cs="Times New Roman"/>
          <w:sz w:val="24"/>
          <w:szCs w:val="24"/>
        </w:rPr>
        <w:t xml:space="preserve"> (</w:t>
      </w:r>
      <w:r w:rsidR="007017FB" w:rsidRPr="003F3E5F">
        <w:rPr>
          <w:rFonts w:ascii="Times New Roman" w:eastAsia="Times New Roman" w:hAnsi="Times New Roman" w:cs="Times New Roman"/>
          <w:b/>
          <w:bCs/>
          <w:sz w:val="24"/>
          <w:szCs w:val="24"/>
        </w:rPr>
        <w:t>art.</w:t>
      </w:r>
      <w:r w:rsidR="00B30FE3">
        <w:rPr>
          <w:rFonts w:ascii="Times New Roman" w:eastAsia="Times New Roman" w:hAnsi="Times New Roman" w:cs="Times New Roman"/>
          <w:b/>
          <w:bCs/>
          <w:sz w:val="24"/>
          <w:szCs w:val="24"/>
        </w:rPr>
        <w:t xml:space="preserve"> 1º, II e III, art. </w:t>
      </w:r>
      <w:r w:rsidR="007017FB" w:rsidRPr="003F3E5F">
        <w:rPr>
          <w:rFonts w:ascii="Times New Roman" w:eastAsia="Times New Roman" w:hAnsi="Times New Roman" w:cs="Times New Roman"/>
          <w:b/>
          <w:bCs/>
          <w:sz w:val="24"/>
          <w:szCs w:val="24"/>
        </w:rPr>
        <w:t xml:space="preserve"> 3º, III, c/c art. 5º, </w:t>
      </w:r>
      <w:r w:rsidR="000632DF" w:rsidRPr="005600E1">
        <w:rPr>
          <w:rFonts w:ascii="Times New Roman" w:eastAsia="Times New Roman" w:hAnsi="Times New Roman" w:cs="Times New Roman"/>
          <w:b/>
          <w:bCs/>
          <w:i/>
          <w:iCs/>
          <w:sz w:val="24"/>
          <w:szCs w:val="24"/>
        </w:rPr>
        <w:t>caput</w:t>
      </w:r>
      <w:r w:rsidR="000632DF" w:rsidRPr="003F3E5F">
        <w:rPr>
          <w:rFonts w:ascii="Times New Roman" w:eastAsia="Times New Roman" w:hAnsi="Times New Roman" w:cs="Times New Roman"/>
          <w:b/>
          <w:bCs/>
          <w:sz w:val="24"/>
          <w:szCs w:val="24"/>
        </w:rPr>
        <w:t xml:space="preserve">, e art. 37, </w:t>
      </w:r>
      <w:r w:rsidR="003F3E5F" w:rsidRPr="003F3E5F">
        <w:rPr>
          <w:rFonts w:ascii="Times New Roman" w:eastAsia="Times New Roman" w:hAnsi="Times New Roman" w:cs="Times New Roman"/>
          <w:b/>
          <w:bCs/>
          <w:sz w:val="24"/>
          <w:szCs w:val="24"/>
        </w:rPr>
        <w:t>todos da CRFB/1988</w:t>
      </w:r>
      <w:r w:rsidR="003F3E5F">
        <w:rPr>
          <w:rFonts w:ascii="Times New Roman" w:eastAsia="Times New Roman" w:hAnsi="Times New Roman" w:cs="Times New Roman"/>
          <w:sz w:val="24"/>
          <w:szCs w:val="24"/>
        </w:rPr>
        <w:t>).</w:t>
      </w:r>
    </w:p>
    <w:p w14:paraId="2D0F21BA" w14:textId="1138A632" w:rsidR="00235502" w:rsidRDefault="00D80AC5" w:rsidP="0046481F">
      <w:pPr>
        <w:spacing w:before="120" w:after="12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BF2CA9">
        <w:rPr>
          <w:rFonts w:ascii="Times New Roman" w:eastAsia="Times New Roman" w:hAnsi="Times New Roman" w:cs="Times New Roman"/>
          <w:sz w:val="24"/>
          <w:szCs w:val="24"/>
        </w:rPr>
        <w:t xml:space="preserve"> tentativa de solução extrajudicial </w:t>
      </w:r>
      <w:r w:rsidR="00807293">
        <w:rPr>
          <w:rFonts w:ascii="Times New Roman" w:eastAsia="Times New Roman" w:hAnsi="Times New Roman" w:cs="Times New Roman"/>
          <w:sz w:val="24"/>
          <w:szCs w:val="24"/>
        </w:rPr>
        <w:t xml:space="preserve">do </w:t>
      </w:r>
      <w:r w:rsidR="00BF2CA9">
        <w:rPr>
          <w:rFonts w:ascii="Times New Roman" w:eastAsia="Times New Roman" w:hAnsi="Times New Roman" w:cs="Times New Roman"/>
          <w:sz w:val="24"/>
          <w:szCs w:val="24"/>
        </w:rPr>
        <w:t>conflito</w:t>
      </w:r>
      <w:r>
        <w:rPr>
          <w:rFonts w:ascii="Times New Roman" w:eastAsia="Times New Roman" w:hAnsi="Times New Roman" w:cs="Times New Roman"/>
          <w:sz w:val="24"/>
          <w:szCs w:val="24"/>
        </w:rPr>
        <w:t xml:space="preserve">, contudo, </w:t>
      </w:r>
      <w:r w:rsidR="00BF2CA9">
        <w:rPr>
          <w:rFonts w:ascii="Times New Roman" w:eastAsia="Times New Roman" w:hAnsi="Times New Roman" w:cs="Times New Roman"/>
          <w:sz w:val="24"/>
          <w:szCs w:val="24"/>
        </w:rPr>
        <w:t xml:space="preserve">restou </w:t>
      </w:r>
      <w:r w:rsidR="00BF2CA9" w:rsidRPr="00BE1771">
        <w:rPr>
          <w:rFonts w:ascii="Times New Roman" w:eastAsia="Times New Roman" w:hAnsi="Times New Roman" w:cs="Times New Roman"/>
          <w:b/>
          <w:bCs/>
          <w:sz w:val="24"/>
          <w:szCs w:val="24"/>
        </w:rPr>
        <w:t>infrutífera</w:t>
      </w:r>
      <w:r w:rsidR="00BF2CA9">
        <w:rPr>
          <w:rFonts w:ascii="Times New Roman" w:eastAsia="Times New Roman" w:hAnsi="Times New Roman" w:cs="Times New Roman"/>
          <w:sz w:val="24"/>
          <w:szCs w:val="24"/>
        </w:rPr>
        <w:t xml:space="preserve">, </w:t>
      </w:r>
      <w:r w:rsidR="00807293">
        <w:rPr>
          <w:rFonts w:ascii="Times New Roman" w:eastAsia="Times New Roman" w:hAnsi="Times New Roman" w:cs="Times New Roman"/>
          <w:sz w:val="24"/>
          <w:szCs w:val="24"/>
        </w:rPr>
        <w:t>tendo em vista</w:t>
      </w:r>
      <w:r>
        <w:rPr>
          <w:rFonts w:ascii="Times New Roman" w:eastAsia="Times New Roman" w:hAnsi="Times New Roman" w:cs="Times New Roman"/>
          <w:sz w:val="24"/>
          <w:szCs w:val="24"/>
        </w:rPr>
        <w:t xml:space="preserve"> que</w:t>
      </w:r>
      <w:r w:rsidR="00AC5D2E">
        <w:rPr>
          <w:rFonts w:ascii="Times New Roman" w:eastAsia="Times New Roman" w:hAnsi="Times New Roman" w:cs="Times New Roman"/>
          <w:sz w:val="24"/>
          <w:szCs w:val="24"/>
        </w:rPr>
        <w:t xml:space="preserve">, em resposta à provocação da Defensoria Pública, </w:t>
      </w:r>
      <w:r w:rsidR="008206C2">
        <w:rPr>
          <w:rFonts w:ascii="Times New Roman" w:eastAsia="Times New Roman" w:hAnsi="Times New Roman" w:cs="Times New Roman"/>
          <w:sz w:val="24"/>
          <w:szCs w:val="24"/>
        </w:rPr>
        <w:t>o Município</w:t>
      </w:r>
      <w:r w:rsidR="00807293">
        <w:rPr>
          <w:rFonts w:ascii="Times New Roman" w:eastAsia="Times New Roman" w:hAnsi="Times New Roman" w:cs="Times New Roman"/>
          <w:sz w:val="24"/>
          <w:szCs w:val="24"/>
        </w:rPr>
        <w:t xml:space="preserve"> </w:t>
      </w:r>
      <w:r w:rsidR="008206C2" w:rsidRPr="008206C2">
        <w:rPr>
          <w:rFonts w:ascii="Times New Roman" w:eastAsia="Times New Roman" w:hAnsi="Times New Roman" w:cs="Times New Roman"/>
          <w:sz w:val="24"/>
          <w:szCs w:val="24"/>
        </w:rPr>
        <w:t>se</w:t>
      </w:r>
      <w:r w:rsidR="008206C2">
        <w:rPr>
          <w:rFonts w:ascii="Times New Roman" w:eastAsia="Times New Roman" w:hAnsi="Times New Roman" w:cs="Times New Roman"/>
          <w:b/>
          <w:bCs/>
          <w:sz w:val="24"/>
          <w:szCs w:val="24"/>
        </w:rPr>
        <w:t xml:space="preserve"> recusou a rever</w:t>
      </w:r>
      <w:r w:rsidR="006434B5" w:rsidRPr="00670482">
        <w:rPr>
          <w:rFonts w:ascii="Times New Roman" w:eastAsia="Times New Roman" w:hAnsi="Times New Roman" w:cs="Times New Roman"/>
          <w:b/>
          <w:bCs/>
          <w:sz w:val="24"/>
          <w:szCs w:val="24"/>
        </w:rPr>
        <w:t xml:space="preserve"> os termos do</w:t>
      </w:r>
      <w:r w:rsidR="00A77EF3">
        <w:rPr>
          <w:rFonts w:ascii="Times New Roman" w:eastAsia="Times New Roman" w:hAnsi="Times New Roman" w:cs="Times New Roman"/>
          <w:b/>
          <w:bCs/>
          <w:sz w:val="24"/>
          <w:szCs w:val="24"/>
        </w:rPr>
        <w:t>s</w:t>
      </w:r>
      <w:r w:rsidR="006434B5" w:rsidRPr="00670482">
        <w:rPr>
          <w:rFonts w:ascii="Times New Roman" w:eastAsia="Times New Roman" w:hAnsi="Times New Roman" w:cs="Times New Roman"/>
          <w:b/>
          <w:bCs/>
          <w:sz w:val="24"/>
          <w:szCs w:val="24"/>
        </w:rPr>
        <w:t xml:space="preserve"> Edita</w:t>
      </w:r>
      <w:r w:rsidR="00A77EF3">
        <w:rPr>
          <w:rFonts w:ascii="Times New Roman" w:eastAsia="Times New Roman" w:hAnsi="Times New Roman" w:cs="Times New Roman"/>
          <w:b/>
          <w:bCs/>
          <w:sz w:val="24"/>
          <w:szCs w:val="24"/>
        </w:rPr>
        <w:t>is</w:t>
      </w:r>
      <w:r w:rsidR="008206C2">
        <w:rPr>
          <w:rFonts w:ascii="Times New Roman" w:eastAsia="Times New Roman" w:hAnsi="Times New Roman" w:cs="Times New Roman"/>
          <w:b/>
          <w:bCs/>
          <w:sz w:val="24"/>
          <w:szCs w:val="24"/>
        </w:rPr>
        <w:t>, não havendo, tampouco, perspectiva para que a Lei Municipal sobre cotas raciais seja finalmente aprovada pelo Poder Legislativ</w:t>
      </w:r>
      <w:r w:rsidR="0030780F">
        <w:rPr>
          <w:rFonts w:ascii="Times New Roman" w:eastAsia="Times New Roman" w:hAnsi="Times New Roman" w:cs="Times New Roman"/>
          <w:b/>
          <w:bCs/>
          <w:sz w:val="24"/>
          <w:szCs w:val="24"/>
        </w:rPr>
        <w:t xml:space="preserve">o e </w:t>
      </w:r>
      <w:r w:rsidR="008206C2">
        <w:rPr>
          <w:rFonts w:ascii="Times New Roman" w:eastAsia="Times New Roman" w:hAnsi="Times New Roman" w:cs="Times New Roman"/>
          <w:b/>
          <w:bCs/>
          <w:sz w:val="24"/>
          <w:szCs w:val="24"/>
        </w:rPr>
        <w:t>sancionada pelo Chefe do Executivo</w:t>
      </w:r>
      <w:r w:rsidR="0030780F">
        <w:rPr>
          <w:rFonts w:ascii="Times New Roman" w:eastAsia="Times New Roman" w:hAnsi="Times New Roman" w:cs="Times New Roman"/>
          <w:b/>
          <w:bCs/>
          <w:sz w:val="24"/>
          <w:szCs w:val="24"/>
        </w:rPr>
        <w:t>, quando, só</w:t>
      </w:r>
      <w:r w:rsidR="008206C2">
        <w:rPr>
          <w:rFonts w:ascii="Times New Roman" w:eastAsia="Times New Roman" w:hAnsi="Times New Roman" w:cs="Times New Roman"/>
          <w:b/>
          <w:bCs/>
          <w:sz w:val="24"/>
          <w:szCs w:val="24"/>
        </w:rPr>
        <w:t xml:space="preserve"> então, pass</w:t>
      </w:r>
      <w:r w:rsidR="0030780F">
        <w:rPr>
          <w:rFonts w:ascii="Times New Roman" w:eastAsia="Times New Roman" w:hAnsi="Times New Roman" w:cs="Times New Roman"/>
          <w:b/>
          <w:bCs/>
          <w:sz w:val="24"/>
          <w:szCs w:val="24"/>
        </w:rPr>
        <w:t>aria</w:t>
      </w:r>
      <w:r w:rsidR="008206C2">
        <w:rPr>
          <w:rFonts w:ascii="Times New Roman" w:eastAsia="Times New Roman" w:hAnsi="Times New Roman" w:cs="Times New Roman"/>
          <w:b/>
          <w:bCs/>
          <w:sz w:val="24"/>
          <w:szCs w:val="24"/>
        </w:rPr>
        <w:t xml:space="preserve"> a operar seus efeitos no enfrentamento às desigualdades raciais</w:t>
      </w:r>
      <w:r w:rsidR="00807293">
        <w:rPr>
          <w:rFonts w:ascii="Times New Roman" w:eastAsia="Times New Roman" w:hAnsi="Times New Roman" w:cs="Times New Roman"/>
          <w:sz w:val="24"/>
          <w:szCs w:val="24"/>
        </w:rPr>
        <w:t>.</w:t>
      </w:r>
    </w:p>
    <w:p w14:paraId="7FFF8171" w14:textId="26E7100A" w:rsidR="002B576D" w:rsidRPr="00B17BEF" w:rsidRDefault="002B576D" w:rsidP="00FB5D14">
      <w:pPr>
        <w:shd w:val="clear" w:color="auto" w:fill="EAF1DD" w:themeFill="accent3" w:themeFillTint="33"/>
        <w:spacing w:after="0" w:line="36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lastRenderedPageBreak/>
        <w:t>3. Legitimidade Ativa da Defensoria Pública de Minas Gerais para a Tutela Metaindividual e para o Presente Mandado de Injunção</w:t>
      </w:r>
    </w:p>
    <w:p w14:paraId="0815DAF1" w14:textId="78794254" w:rsidR="002B576D" w:rsidRPr="005A29F7" w:rsidRDefault="002B576D" w:rsidP="002B576D">
      <w:pPr>
        <w:spacing w:before="120" w:after="120" w:line="360" w:lineRule="auto"/>
        <w:ind w:firstLine="1134"/>
        <w:jc w:val="both"/>
        <w:rPr>
          <w:rFonts w:ascii="Times New Roman" w:eastAsia="Times New Roman" w:hAnsi="Times New Roman" w:cs="Times New Roman"/>
          <w:sz w:val="24"/>
          <w:szCs w:val="24"/>
        </w:rPr>
      </w:pPr>
      <w:r w:rsidRPr="005A29F7">
        <w:rPr>
          <w:rFonts w:ascii="Times New Roman" w:eastAsia="Times New Roman" w:hAnsi="Times New Roman" w:cs="Times New Roman"/>
          <w:sz w:val="24"/>
          <w:szCs w:val="24"/>
        </w:rPr>
        <w:t xml:space="preserve">De acordo </w:t>
      </w:r>
      <w:r>
        <w:rPr>
          <w:rFonts w:ascii="Times New Roman" w:eastAsia="Times New Roman" w:hAnsi="Times New Roman" w:cs="Times New Roman"/>
          <w:sz w:val="24"/>
          <w:szCs w:val="24"/>
        </w:rPr>
        <w:t xml:space="preserve">com </w:t>
      </w:r>
      <w:r w:rsidR="00977537">
        <w:rPr>
          <w:rFonts w:ascii="Times New Roman" w:eastAsia="Times New Roman" w:hAnsi="Times New Roman" w:cs="Times New Roman"/>
          <w:sz w:val="24"/>
          <w:szCs w:val="24"/>
        </w:rPr>
        <w:t xml:space="preserve">o art. 134, da </w:t>
      </w:r>
      <w:r w:rsidRPr="005A29F7">
        <w:rPr>
          <w:rFonts w:ascii="Times New Roman" w:eastAsia="Times New Roman" w:hAnsi="Times New Roman" w:cs="Times New Roman"/>
          <w:sz w:val="24"/>
          <w:szCs w:val="24"/>
        </w:rPr>
        <w:t xml:space="preserve">Constituição Federal, a Defensoria Pública é instituição essencial à função jurisdicional do Estado, incumbindo-lhe, como instrumento do regime democrático, a orientação jurídica, a </w:t>
      </w:r>
      <w:r w:rsidRPr="00640387">
        <w:rPr>
          <w:rFonts w:ascii="Times New Roman" w:eastAsia="Times New Roman" w:hAnsi="Times New Roman" w:cs="Times New Roman"/>
          <w:b/>
          <w:bCs/>
          <w:sz w:val="24"/>
          <w:szCs w:val="24"/>
        </w:rPr>
        <w:t>promoção dos direitos humanos</w:t>
      </w:r>
      <w:r w:rsidRPr="005A29F7">
        <w:rPr>
          <w:rFonts w:ascii="Times New Roman" w:eastAsia="Times New Roman" w:hAnsi="Times New Roman" w:cs="Times New Roman"/>
          <w:sz w:val="24"/>
          <w:szCs w:val="24"/>
        </w:rPr>
        <w:t xml:space="preserve"> e a defesa, em todos os graus, judicial e extrajudicial, dos direitos individuais e coletivos, de forma integral e gratuita, aos </w:t>
      </w:r>
      <w:r w:rsidRPr="005A29F7">
        <w:rPr>
          <w:rFonts w:ascii="Times New Roman" w:eastAsia="Times New Roman" w:hAnsi="Times New Roman" w:cs="Times New Roman"/>
          <w:b/>
          <w:bCs/>
          <w:sz w:val="24"/>
          <w:szCs w:val="24"/>
        </w:rPr>
        <w:t>necessitados</w:t>
      </w:r>
      <w:r w:rsidRPr="005A29F7">
        <w:rPr>
          <w:rFonts w:ascii="Times New Roman" w:eastAsia="Times New Roman" w:hAnsi="Times New Roman" w:cs="Times New Roman"/>
          <w:sz w:val="24"/>
          <w:szCs w:val="24"/>
        </w:rPr>
        <w:t>, na forma do art. 5º</w:t>
      </w:r>
      <w:r w:rsidR="0049569A">
        <w:rPr>
          <w:rFonts w:ascii="Times New Roman" w:eastAsia="Times New Roman" w:hAnsi="Times New Roman" w:cs="Times New Roman"/>
          <w:sz w:val="24"/>
          <w:szCs w:val="24"/>
        </w:rPr>
        <w:t xml:space="preserve">, </w:t>
      </w:r>
      <w:r w:rsidR="0049569A" w:rsidRPr="005A29F7">
        <w:rPr>
          <w:rFonts w:ascii="Times New Roman" w:eastAsia="Times New Roman" w:hAnsi="Times New Roman" w:cs="Times New Roman"/>
          <w:sz w:val="24"/>
          <w:szCs w:val="24"/>
        </w:rPr>
        <w:t>LXXIV</w:t>
      </w:r>
      <w:r w:rsidR="0049569A">
        <w:rPr>
          <w:rFonts w:ascii="Times New Roman" w:eastAsia="Times New Roman" w:hAnsi="Times New Roman" w:cs="Times New Roman"/>
          <w:sz w:val="24"/>
          <w:szCs w:val="24"/>
        </w:rPr>
        <w:t xml:space="preserve">, </w:t>
      </w:r>
      <w:r w:rsidRPr="005A29F7">
        <w:rPr>
          <w:rFonts w:ascii="Times New Roman" w:eastAsia="Times New Roman" w:hAnsi="Times New Roman" w:cs="Times New Roman"/>
          <w:sz w:val="24"/>
          <w:szCs w:val="24"/>
        </w:rPr>
        <w:t xml:space="preserve">da </w:t>
      </w:r>
      <w:r w:rsidR="00977537">
        <w:rPr>
          <w:rFonts w:ascii="Times New Roman" w:eastAsia="Times New Roman" w:hAnsi="Times New Roman" w:cs="Times New Roman"/>
          <w:sz w:val="24"/>
          <w:szCs w:val="24"/>
        </w:rPr>
        <w:t>CRFB</w:t>
      </w:r>
      <w:r w:rsidRPr="005A29F7">
        <w:rPr>
          <w:rFonts w:ascii="Times New Roman" w:eastAsia="Times New Roman" w:hAnsi="Times New Roman" w:cs="Times New Roman"/>
          <w:sz w:val="24"/>
          <w:szCs w:val="24"/>
        </w:rPr>
        <w:t>.</w:t>
      </w:r>
    </w:p>
    <w:p w14:paraId="497D1203" w14:textId="61DBCBD0" w:rsidR="002B576D" w:rsidRDefault="002B576D" w:rsidP="002B576D">
      <w:pPr>
        <w:spacing w:before="120" w:after="120" w:line="360" w:lineRule="auto"/>
        <w:ind w:firstLine="1134"/>
        <w:jc w:val="both"/>
        <w:rPr>
          <w:rFonts w:ascii="Times New Roman" w:eastAsia="Times New Roman" w:hAnsi="Times New Roman" w:cs="Times New Roman"/>
          <w:sz w:val="24"/>
          <w:szCs w:val="24"/>
        </w:rPr>
      </w:pPr>
      <w:r w:rsidRPr="005A29F7">
        <w:rPr>
          <w:rFonts w:ascii="Times New Roman" w:eastAsia="Times New Roman" w:hAnsi="Times New Roman" w:cs="Times New Roman"/>
          <w:sz w:val="24"/>
          <w:szCs w:val="24"/>
        </w:rPr>
        <w:t xml:space="preserve">Desta feita, é papel da Defensoria Pública atuar na defesa dos direitos difusos, coletivos e individuais homogêneos, valendo-se, para tanto, </w:t>
      </w:r>
      <w:r w:rsidR="00977537">
        <w:rPr>
          <w:rFonts w:ascii="Times New Roman" w:eastAsia="Times New Roman" w:hAnsi="Times New Roman" w:cs="Times New Roman"/>
          <w:sz w:val="24"/>
          <w:szCs w:val="24"/>
        </w:rPr>
        <w:t xml:space="preserve">da </w:t>
      </w:r>
      <w:r w:rsidRPr="00E52F55">
        <w:rPr>
          <w:rFonts w:ascii="Times New Roman" w:eastAsia="Times New Roman" w:hAnsi="Times New Roman" w:cs="Times New Roman"/>
          <w:b/>
          <w:bCs/>
          <w:sz w:val="24"/>
          <w:szCs w:val="24"/>
        </w:rPr>
        <w:t>“aç</w:t>
      </w:r>
      <w:r w:rsidRPr="005A29F7">
        <w:rPr>
          <w:rFonts w:ascii="Times New Roman" w:eastAsia="Times New Roman" w:hAnsi="Times New Roman" w:cs="Times New Roman"/>
          <w:b/>
          <w:bCs/>
          <w:sz w:val="24"/>
          <w:szCs w:val="24"/>
        </w:rPr>
        <w:t>ão civil pública</w:t>
      </w:r>
      <w:r>
        <w:rPr>
          <w:rFonts w:ascii="Times New Roman" w:eastAsia="Times New Roman" w:hAnsi="Times New Roman" w:cs="Times New Roman"/>
          <w:b/>
          <w:bCs/>
          <w:sz w:val="24"/>
          <w:szCs w:val="24"/>
        </w:rPr>
        <w:t xml:space="preserve"> e todas as espécies de ações capazes de propiciar a adequada tutela desses interesses</w:t>
      </w:r>
      <w:r w:rsidRPr="00BB55C4">
        <w:rPr>
          <w:rFonts w:ascii="Times New Roman" w:eastAsia="Times New Roman" w:hAnsi="Times New Roman" w:cs="Times New Roman"/>
          <w:b/>
          <w:bCs/>
          <w:sz w:val="24"/>
          <w:szCs w:val="24"/>
        </w:rPr>
        <w:t>”, conforme</w:t>
      </w:r>
      <w:r w:rsidRPr="00A10073">
        <w:rPr>
          <w:rFonts w:ascii="Times New Roman" w:eastAsia="Times New Roman" w:hAnsi="Times New Roman" w:cs="Times New Roman"/>
          <w:b/>
          <w:bCs/>
          <w:sz w:val="24"/>
          <w:szCs w:val="24"/>
        </w:rPr>
        <w:t xml:space="preserve"> art. 4º, VII, da Lei Complementar n. 80/1994</w:t>
      </w:r>
      <w:r>
        <w:rPr>
          <w:rFonts w:ascii="Times New Roman" w:eastAsia="Times New Roman" w:hAnsi="Times New Roman" w:cs="Times New Roman"/>
          <w:sz w:val="24"/>
          <w:szCs w:val="24"/>
        </w:rPr>
        <w:t>. Além disso:</w:t>
      </w:r>
    </w:p>
    <w:p w14:paraId="5E28DB59" w14:textId="77777777" w:rsidR="002B576D" w:rsidRPr="000E11A2" w:rsidRDefault="002B576D" w:rsidP="002B576D">
      <w:pPr>
        <w:spacing w:before="120" w:after="120" w:line="360" w:lineRule="auto"/>
        <w:ind w:left="2268"/>
        <w:jc w:val="both"/>
        <w:rPr>
          <w:rFonts w:ascii="Times New Roman" w:eastAsia="Times New Roman" w:hAnsi="Times New Roman" w:cs="Times New Roman"/>
          <w:sz w:val="20"/>
          <w:szCs w:val="20"/>
        </w:rPr>
      </w:pPr>
      <w:r w:rsidRPr="000E11A2">
        <w:rPr>
          <w:rFonts w:ascii="Times New Roman" w:eastAsia="Times New Roman" w:hAnsi="Times New Roman" w:cs="Times New Roman"/>
          <w:sz w:val="20"/>
          <w:szCs w:val="20"/>
        </w:rPr>
        <w:t>Art. 4º São funções institucionais da Defensoria Pública, dentre outras:</w:t>
      </w:r>
    </w:p>
    <w:p w14:paraId="6073D280" w14:textId="77777777" w:rsidR="002B576D" w:rsidRPr="000E11A2" w:rsidRDefault="002B576D" w:rsidP="002B576D">
      <w:pPr>
        <w:shd w:val="clear" w:color="auto" w:fill="FFFFFF" w:themeFill="background1"/>
        <w:spacing w:before="120" w:after="120" w:line="360" w:lineRule="auto"/>
        <w:ind w:left="2268"/>
        <w:jc w:val="both"/>
        <w:rPr>
          <w:rFonts w:ascii="Times New Roman" w:eastAsia="Times New Roman" w:hAnsi="Times New Roman" w:cs="Times New Roman"/>
          <w:sz w:val="20"/>
          <w:szCs w:val="20"/>
        </w:rPr>
      </w:pPr>
      <w:r w:rsidRPr="000E11A2">
        <w:rPr>
          <w:rFonts w:ascii="Times New Roman" w:eastAsia="Times New Roman" w:hAnsi="Times New Roman" w:cs="Times New Roman"/>
          <w:sz w:val="20"/>
          <w:szCs w:val="20"/>
        </w:rPr>
        <w:t xml:space="preserve">X – </w:t>
      </w:r>
      <w:proofErr w:type="gramStart"/>
      <w:r w:rsidRPr="000E11A2">
        <w:rPr>
          <w:rFonts w:ascii="Times New Roman" w:eastAsia="Times New Roman" w:hAnsi="Times New Roman" w:cs="Times New Roman"/>
          <w:sz w:val="20"/>
          <w:szCs w:val="20"/>
        </w:rPr>
        <w:t>promover</w:t>
      </w:r>
      <w:proofErr w:type="gramEnd"/>
      <w:r w:rsidRPr="000E11A2">
        <w:rPr>
          <w:rFonts w:ascii="Times New Roman" w:eastAsia="Times New Roman" w:hAnsi="Times New Roman" w:cs="Times New Roman"/>
          <w:sz w:val="20"/>
          <w:szCs w:val="20"/>
        </w:rPr>
        <w:t xml:space="preserve"> a mais ampla defesa dos direitos fundamentais dos </w:t>
      </w:r>
      <w:r w:rsidRPr="000E11A2">
        <w:rPr>
          <w:rFonts w:ascii="Times New Roman" w:eastAsia="Times New Roman" w:hAnsi="Times New Roman" w:cs="Times New Roman"/>
          <w:sz w:val="20"/>
          <w:szCs w:val="20"/>
          <w:u w:val="single"/>
        </w:rPr>
        <w:t>necessitados</w:t>
      </w:r>
      <w:r w:rsidRPr="000E11A2">
        <w:rPr>
          <w:rFonts w:ascii="Times New Roman" w:eastAsia="Times New Roman" w:hAnsi="Times New Roman" w:cs="Times New Roman"/>
          <w:sz w:val="20"/>
          <w:szCs w:val="20"/>
        </w:rPr>
        <w:t xml:space="preserve">, abrangendo seus direitos individuais, </w:t>
      </w:r>
      <w:r w:rsidRPr="000E11A2">
        <w:rPr>
          <w:rFonts w:ascii="Times New Roman" w:eastAsia="Times New Roman" w:hAnsi="Times New Roman" w:cs="Times New Roman"/>
          <w:sz w:val="20"/>
          <w:szCs w:val="20"/>
          <w:u w:val="single"/>
        </w:rPr>
        <w:t>coletivos</w:t>
      </w:r>
      <w:r w:rsidRPr="000E11A2">
        <w:rPr>
          <w:rFonts w:ascii="Times New Roman" w:eastAsia="Times New Roman" w:hAnsi="Times New Roman" w:cs="Times New Roman"/>
          <w:sz w:val="20"/>
          <w:szCs w:val="20"/>
        </w:rPr>
        <w:t xml:space="preserve">, </w:t>
      </w:r>
      <w:r w:rsidRPr="00912902">
        <w:rPr>
          <w:rFonts w:ascii="Times New Roman" w:eastAsia="Times New Roman" w:hAnsi="Times New Roman" w:cs="Times New Roman"/>
          <w:sz w:val="20"/>
          <w:szCs w:val="20"/>
          <w:u w:val="single"/>
        </w:rPr>
        <w:t>sociais</w:t>
      </w:r>
      <w:r w:rsidRPr="000E11A2">
        <w:rPr>
          <w:rFonts w:ascii="Times New Roman" w:eastAsia="Times New Roman" w:hAnsi="Times New Roman" w:cs="Times New Roman"/>
          <w:sz w:val="20"/>
          <w:szCs w:val="20"/>
        </w:rPr>
        <w:t xml:space="preserve">, </w:t>
      </w:r>
      <w:r w:rsidRPr="00912902">
        <w:rPr>
          <w:rFonts w:ascii="Times New Roman" w:eastAsia="Times New Roman" w:hAnsi="Times New Roman" w:cs="Times New Roman"/>
          <w:sz w:val="20"/>
          <w:szCs w:val="20"/>
          <w:u w:val="single"/>
        </w:rPr>
        <w:t>econômicos</w:t>
      </w:r>
      <w:r w:rsidRPr="000E11A2">
        <w:rPr>
          <w:rFonts w:ascii="Times New Roman" w:eastAsia="Times New Roman" w:hAnsi="Times New Roman" w:cs="Times New Roman"/>
          <w:sz w:val="20"/>
          <w:szCs w:val="20"/>
        </w:rPr>
        <w:t xml:space="preserve">, culturais e ambientais, sendo </w:t>
      </w:r>
      <w:r w:rsidRPr="000E11A2">
        <w:rPr>
          <w:rFonts w:ascii="Times New Roman" w:eastAsia="Times New Roman" w:hAnsi="Times New Roman" w:cs="Times New Roman"/>
          <w:sz w:val="20"/>
          <w:szCs w:val="20"/>
          <w:u w:val="single"/>
        </w:rPr>
        <w:t>admissíveis todas as espécies de ações capazes de propiciar sua adequada e efetiva tutela</w:t>
      </w:r>
    </w:p>
    <w:p w14:paraId="565F6B4A" w14:textId="77777777" w:rsidR="002B576D" w:rsidRDefault="002B576D" w:rsidP="002B576D">
      <w:pPr>
        <w:spacing w:before="120" w:after="12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Não bastasse, a </w:t>
      </w:r>
      <w:r w:rsidRPr="005A29F7">
        <w:rPr>
          <w:rFonts w:ascii="Times New Roman" w:eastAsia="Times New Roman" w:hAnsi="Times New Roman" w:cs="Times New Roman"/>
          <w:sz w:val="24"/>
          <w:szCs w:val="24"/>
        </w:rPr>
        <w:t xml:space="preserve">Lei Complementar Estadual </w:t>
      </w:r>
      <w:r>
        <w:rPr>
          <w:rFonts w:ascii="Times New Roman" w:eastAsia="Times New Roman" w:hAnsi="Times New Roman" w:cs="Times New Roman"/>
          <w:sz w:val="24"/>
          <w:szCs w:val="24"/>
        </w:rPr>
        <w:t xml:space="preserve">n. </w:t>
      </w:r>
      <w:r w:rsidRPr="005A29F7">
        <w:rPr>
          <w:rFonts w:ascii="Times New Roman" w:eastAsia="Times New Roman" w:hAnsi="Times New Roman" w:cs="Times New Roman"/>
          <w:sz w:val="24"/>
          <w:szCs w:val="24"/>
        </w:rPr>
        <w:t xml:space="preserve">65/2003, que organiza a Defensoria Pública </w:t>
      </w:r>
      <w:r>
        <w:rPr>
          <w:rFonts w:ascii="Times New Roman" w:eastAsia="Times New Roman" w:hAnsi="Times New Roman" w:cs="Times New Roman"/>
          <w:sz w:val="24"/>
          <w:szCs w:val="24"/>
        </w:rPr>
        <w:t xml:space="preserve">de </w:t>
      </w:r>
      <w:r w:rsidRPr="005A29F7">
        <w:rPr>
          <w:rFonts w:ascii="Times New Roman" w:eastAsia="Times New Roman" w:hAnsi="Times New Roman" w:cs="Times New Roman"/>
          <w:sz w:val="24"/>
          <w:szCs w:val="24"/>
        </w:rPr>
        <w:t>Minas Gerais</w:t>
      </w:r>
      <w:r>
        <w:rPr>
          <w:rFonts w:ascii="Times New Roman" w:eastAsia="Times New Roman" w:hAnsi="Times New Roman" w:cs="Times New Roman"/>
          <w:sz w:val="24"/>
          <w:szCs w:val="24"/>
        </w:rPr>
        <w:t>, ao dispor</w:t>
      </w:r>
      <w:r w:rsidRPr="005A29F7">
        <w:rPr>
          <w:rFonts w:ascii="Times New Roman" w:eastAsia="Times New Roman" w:hAnsi="Times New Roman" w:cs="Times New Roman"/>
          <w:sz w:val="24"/>
          <w:szCs w:val="24"/>
        </w:rPr>
        <w:t xml:space="preserve"> sobre </w:t>
      </w:r>
      <w:r>
        <w:rPr>
          <w:rFonts w:ascii="Times New Roman" w:eastAsia="Times New Roman" w:hAnsi="Times New Roman" w:cs="Times New Roman"/>
          <w:sz w:val="24"/>
          <w:szCs w:val="24"/>
        </w:rPr>
        <w:t>as</w:t>
      </w:r>
      <w:r w:rsidRPr="005A29F7">
        <w:rPr>
          <w:rFonts w:ascii="Times New Roman" w:eastAsia="Times New Roman" w:hAnsi="Times New Roman" w:cs="Times New Roman"/>
          <w:sz w:val="24"/>
          <w:szCs w:val="24"/>
        </w:rPr>
        <w:t xml:space="preserve"> funções institucionais</w:t>
      </w:r>
      <w:r>
        <w:rPr>
          <w:rFonts w:ascii="Times New Roman" w:eastAsia="Times New Roman" w:hAnsi="Times New Roman" w:cs="Times New Roman"/>
          <w:sz w:val="24"/>
          <w:szCs w:val="24"/>
        </w:rPr>
        <w:t xml:space="preserve">, evidencia </w:t>
      </w:r>
      <w:r>
        <w:rPr>
          <w:rFonts w:ascii="Times New Roman" w:eastAsia="Times New Roman" w:hAnsi="Times New Roman" w:cs="Times New Roman"/>
          <w:b/>
          <w:bCs/>
          <w:sz w:val="24"/>
          <w:szCs w:val="24"/>
        </w:rPr>
        <w:t>seu</w:t>
      </w:r>
      <w:r w:rsidRPr="00FD4DA2">
        <w:rPr>
          <w:rFonts w:ascii="Times New Roman" w:eastAsia="Times New Roman" w:hAnsi="Times New Roman" w:cs="Times New Roman"/>
          <w:b/>
          <w:bCs/>
          <w:sz w:val="24"/>
          <w:szCs w:val="24"/>
        </w:rPr>
        <w:t xml:space="preserve"> dever</w:t>
      </w:r>
      <w:r w:rsidRPr="009106B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de atuar na salvaguarda</w:t>
      </w:r>
      <w:r w:rsidRPr="009106B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d</w:t>
      </w:r>
      <w:r w:rsidRPr="009106B5">
        <w:rPr>
          <w:rFonts w:ascii="Times New Roman" w:eastAsia="Times New Roman" w:hAnsi="Times New Roman" w:cs="Times New Roman"/>
          <w:b/>
          <w:bCs/>
          <w:sz w:val="24"/>
          <w:szCs w:val="24"/>
        </w:rPr>
        <w:t>os</w:t>
      </w:r>
      <w:r>
        <w:rPr>
          <w:rFonts w:ascii="Times New Roman" w:eastAsia="Times New Roman" w:hAnsi="Times New Roman" w:cs="Times New Roman"/>
          <w:sz w:val="24"/>
          <w:szCs w:val="24"/>
        </w:rPr>
        <w:t xml:space="preserve"> </w:t>
      </w:r>
      <w:r w:rsidRPr="009106B5">
        <w:rPr>
          <w:rFonts w:ascii="Times New Roman" w:eastAsia="Times New Roman" w:hAnsi="Times New Roman" w:cs="Times New Roman"/>
          <w:b/>
          <w:bCs/>
          <w:sz w:val="24"/>
          <w:szCs w:val="24"/>
        </w:rPr>
        <w:t>direitos</w:t>
      </w:r>
      <w:r>
        <w:rPr>
          <w:rFonts w:ascii="Times New Roman" w:eastAsia="Times New Roman" w:hAnsi="Times New Roman" w:cs="Times New Roman"/>
          <w:b/>
          <w:bCs/>
          <w:sz w:val="24"/>
          <w:szCs w:val="24"/>
        </w:rPr>
        <w:t xml:space="preserve"> e interesses de grupos sociais vulneráveis que mereçam proteção especial do Estado</w:t>
      </w:r>
      <w:r w:rsidRPr="00BB55C4">
        <w:rPr>
          <w:rFonts w:ascii="Times New Roman" w:eastAsia="Times New Roman" w:hAnsi="Times New Roman" w:cs="Times New Roman"/>
          <w:sz w:val="24"/>
          <w:szCs w:val="24"/>
        </w:rPr>
        <w:t xml:space="preserve">, podendo adotar, para tanto, todos os instrumentos processuais cabíveis para sua defesa em âmbito individual ou metaindividual, inclusive, </w:t>
      </w:r>
      <w:r w:rsidRPr="00BB55C4">
        <w:rPr>
          <w:rFonts w:ascii="Times New Roman" w:eastAsia="Times New Roman" w:hAnsi="Times New Roman" w:cs="Times New Roman"/>
          <w:b/>
          <w:bCs/>
          <w:sz w:val="24"/>
          <w:szCs w:val="24"/>
        </w:rPr>
        <w:t>expressamente</w:t>
      </w:r>
      <w:r w:rsidRPr="00BB55C4">
        <w:rPr>
          <w:rFonts w:ascii="Times New Roman" w:eastAsia="Times New Roman" w:hAnsi="Times New Roman" w:cs="Times New Roman"/>
          <w:sz w:val="24"/>
          <w:szCs w:val="24"/>
        </w:rPr>
        <w:t xml:space="preserve">, </w:t>
      </w:r>
      <w:r w:rsidRPr="00BB55C4">
        <w:rPr>
          <w:rFonts w:ascii="Times New Roman" w:eastAsia="Times New Roman" w:hAnsi="Times New Roman" w:cs="Times New Roman"/>
          <w:b/>
          <w:bCs/>
          <w:sz w:val="24"/>
          <w:szCs w:val="24"/>
        </w:rPr>
        <w:t>o mandado de injunção coletivo</w:t>
      </w:r>
      <w:r w:rsidRPr="00BB55C4">
        <w:rPr>
          <w:rFonts w:ascii="Times New Roman" w:eastAsia="Times New Roman" w:hAnsi="Times New Roman" w:cs="Times New Roman"/>
          <w:sz w:val="24"/>
          <w:szCs w:val="24"/>
        </w:rPr>
        <w:t>:</w:t>
      </w:r>
    </w:p>
    <w:p w14:paraId="25A3DA37" w14:textId="77777777" w:rsidR="002B576D" w:rsidRPr="000E11A2" w:rsidRDefault="002B576D" w:rsidP="002B576D">
      <w:pPr>
        <w:spacing w:before="120" w:after="120" w:line="360" w:lineRule="auto"/>
        <w:ind w:left="2268"/>
        <w:jc w:val="both"/>
        <w:rPr>
          <w:rFonts w:ascii="Times New Roman" w:eastAsia="Times New Roman" w:hAnsi="Times New Roman" w:cs="Times New Roman"/>
          <w:sz w:val="20"/>
          <w:szCs w:val="20"/>
        </w:rPr>
      </w:pPr>
      <w:r w:rsidRPr="000E11A2">
        <w:rPr>
          <w:rFonts w:ascii="Times New Roman" w:eastAsia="Times New Roman" w:hAnsi="Times New Roman" w:cs="Times New Roman"/>
          <w:sz w:val="20"/>
          <w:szCs w:val="20"/>
        </w:rPr>
        <w:t>Art. 5º – São funções institucionais da Defensoria Pública:</w:t>
      </w:r>
    </w:p>
    <w:p w14:paraId="19F72BC7" w14:textId="77777777" w:rsidR="002B576D" w:rsidRPr="00BB55C4" w:rsidRDefault="002B576D" w:rsidP="002B576D">
      <w:pPr>
        <w:shd w:val="clear" w:color="auto" w:fill="FFFFFF" w:themeFill="background1"/>
        <w:spacing w:before="120" w:after="120" w:line="360" w:lineRule="auto"/>
        <w:ind w:left="2268"/>
        <w:jc w:val="both"/>
        <w:rPr>
          <w:rFonts w:ascii="Times New Roman" w:eastAsia="Times New Roman" w:hAnsi="Times New Roman" w:cs="Times New Roman"/>
          <w:sz w:val="20"/>
          <w:szCs w:val="20"/>
        </w:rPr>
      </w:pPr>
      <w:r w:rsidRPr="00BB55C4">
        <w:rPr>
          <w:rFonts w:ascii="Times New Roman" w:eastAsia="Times New Roman" w:hAnsi="Times New Roman" w:cs="Times New Roman"/>
          <w:sz w:val="20"/>
          <w:szCs w:val="20"/>
        </w:rPr>
        <w:t xml:space="preserve">VII – patrocinar ação popular, </w:t>
      </w:r>
      <w:r w:rsidRPr="00BB55C4">
        <w:rPr>
          <w:rFonts w:ascii="Times New Roman" w:eastAsia="Times New Roman" w:hAnsi="Times New Roman" w:cs="Times New Roman"/>
          <w:sz w:val="20"/>
          <w:szCs w:val="20"/>
          <w:u w:val="single"/>
        </w:rPr>
        <w:t>mandado de injunção</w:t>
      </w:r>
      <w:r w:rsidRPr="00BB55C4">
        <w:rPr>
          <w:rFonts w:ascii="Times New Roman" w:eastAsia="Times New Roman" w:hAnsi="Times New Roman" w:cs="Times New Roman"/>
          <w:sz w:val="20"/>
          <w:szCs w:val="20"/>
        </w:rPr>
        <w:t xml:space="preserve"> e mandado de segurança, individual ou </w:t>
      </w:r>
      <w:r w:rsidRPr="00BB55C4">
        <w:rPr>
          <w:rFonts w:ascii="Times New Roman" w:eastAsia="Times New Roman" w:hAnsi="Times New Roman" w:cs="Times New Roman"/>
          <w:sz w:val="20"/>
          <w:szCs w:val="20"/>
          <w:u w:val="single"/>
        </w:rPr>
        <w:t>coletivo</w:t>
      </w:r>
      <w:r w:rsidRPr="00BB55C4">
        <w:rPr>
          <w:rFonts w:ascii="Times New Roman" w:eastAsia="Times New Roman" w:hAnsi="Times New Roman" w:cs="Times New Roman"/>
          <w:sz w:val="20"/>
          <w:szCs w:val="20"/>
        </w:rPr>
        <w:t>; (...)</w:t>
      </w:r>
    </w:p>
    <w:p w14:paraId="3A5722D2" w14:textId="77777777" w:rsidR="002B576D" w:rsidRPr="000E11A2" w:rsidRDefault="002B576D" w:rsidP="002B576D">
      <w:pPr>
        <w:shd w:val="clear" w:color="auto" w:fill="FFFFFF" w:themeFill="background1"/>
        <w:spacing w:before="120" w:after="120" w:line="360" w:lineRule="auto"/>
        <w:ind w:left="2268"/>
        <w:jc w:val="both"/>
        <w:rPr>
          <w:rFonts w:ascii="Times New Roman" w:eastAsia="Times New Roman" w:hAnsi="Times New Roman" w:cs="Times New Roman"/>
          <w:sz w:val="20"/>
          <w:szCs w:val="20"/>
        </w:rPr>
      </w:pPr>
      <w:r w:rsidRPr="00BB55C4">
        <w:rPr>
          <w:rFonts w:ascii="Times New Roman" w:eastAsia="Times New Roman" w:hAnsi="Times New Roman" w:cs="Times New Roman"/>
          <w:sz w:val="20"/>
          <w:szCs w:val="20"/>
        </w:rPr>
        <w:t xml:space="preserve">IX – </w:t>
      </w:r>
      <w:proofErr w:type="gramStart"/>
      <w:r w:rsidRPr="00BB55C4">
        <w:rPr>
          <w:rFonts w:ascii="Times New Roman" w:eastAsia="Times New Roman" w:hAnsi="Times New Roman" w:cs="Times New Roman"/>
          <w:sz w:val="20"/>
          <w:szCs w:val="20"/>
        </w:rPr>
        <w:t>exercer</w:t>
      </w:r>
      <w:proofErr w:type="gramEnd"/>
      <w:r w:rsidRPr="00BB55C4">
        <w:rPr>
          <w:rFonts w:ascii="Times New Roman" w:eastAsia="Times New Roman" w:hAnsi="Times New Roman" w:cs="Times New Roman"/>
          <w:sz w:val="20"/>
          <w:szCs w:val="20"/>
        </w:rPr>
        <w:t xml:space="preserve"> a </w:t>
      </w:r>
      <w:r w:rsidRPr="00BB55C4">
        <w:rPr>
          <w:rFonts w:ascii="Times New Roman" w:eastAsia="Times New Roman" w:hAnsi="Times New Roman" w:cs="Times New Roman"/>
          <w:sz w:val="20"/>
          <w:szCs w:val="20"/>
          <w:u w:val="single"/>
        </w:rPr>
        <w:t>defesa dos interesses</w:t>
      </w:r>
      <w:r w:rsidRPr="00BB55C4">
        <w:rPr>
          <w:rFonts w:ascii="Times New Roman" w:eastAsia="Times New Roman" w:hAnsi="Times New Roman" w:cs="Times New Roman"/>
          <w:sz w:val="20"/>
          <w:szCs w:val="20"/>
        </w:rPr>
        <w:t xml:space="preserve"> individuais e </w:t>
      </w:r>
      <w:r w:rsidRPr="00BB55C4">
        <w:rPr>
          <w:rFonts w:ascii="Times New Roman" w:eastAsia="Times New Roman" w:hAnsi="Times New Roman" w:cs="Times New Roman"/>
          <w:sz w:val="20"/>
          <w:szCs w:val="20"/>
          <w:u w:val="single"/>
        </w:rPr>
        <w:t>coletivos</w:t>
      </w:r>
      <w:r w:rsidRPr="00BB55C4">
        <w:rPr>
          <w:rFonts w:ascii="Times New Roman" w:eastAsia="Times New Roman" w:hAnsi="Times New Roman" w:cs="Times New Roman"/>
          <w:sz w:val="20"/>
          <w:szCs w:val="20"/>
        </w:rPr>
        <w:t xml:space="preserve"> da criança e do adolescente, do idoso, da pessoa com deficiência, da mulher vítima de violência doméstica e familiar e </w:t>
      </w:r>
      <w:r w:rsidRPr="00BB55C4">
        <w:rPr>
          <w:rFonts w:ascii="Times New Roman" w:eastAsia="Times New Roman" w:hAnsi="Times New Roman" w:cs="Times New Roman"/>
          <w:sz w:val="20"/>
          <w:szCs w:val="20"/>
          <w:u w:val="single"/>
        </w:rPr>
        <w:t>de outros grupos sociais vulneráveis que mereçam proteção especial do Estado</w:t>
      </w:r>
      <w:r w:rsidRPr="00BB55C4">
        <w:rPr>
          <w:rFonts w:ascii="Times New Roman" w:eastAsia="Times New Roman" w:hAnsi="Times New Roman" w:cs="Times New Roman"/>
          <w:sz w:val="20"/>
          <w:szCs w:val="20"/>
        </w:rPr>
        <w:t>.</w:t>
      </w:r>
    </w:p>
    <w:p w14:paraId="3BDFAE9A" w14:textId="77777777" w:rsidR="002B576D" w:rsidRDefault="002B576D" w:rsidP="002B576D">
      <w:pPr>
        <w:spacing w:before="120" w:after="120" w:line="360" w:lineRule="auto"/>
        <w:ind w:firstLine="1134"/>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Sepultando quaisquer discussões</w:t>
      </w:r>
      <w:r w:rsidRPr="005A29F7">
        <w:rPr>
          <w:rFonts w:ascii="Times New Roman" w:eastAsia="Times New Roman" w:hAnsi="Times New Roman" w:cs="Times New Roman"/>
          <w:sz w:val="24"/>
          <w:szCs w:val="24"/>
        </w:rPr>
        <w:t xml:space="preserve">, a Lei </w:t>
      </w:r>
      <w:r>
        <w:rPr>
          <w:rFonts w:ascii="Times New Roman" w:eastAsia="Times New Roman" w:hAnsi="Times New Roman" w:cs="Times New Roman"/>
          <w:sz w:val="24"/>
          <w:szCs w:val="24"/>
        </w:rPr>
        <w:t>n. 13.300/2016</w:t>
      </w:r>
      <w:r w:rsidRPr="005A29F7">
        <w:rPr>
          <w:rFonts w:ascii="Times New Roman" w:eastAsia="Times New Roman" w:hAnsi="Times New Roman" w:cs="Times New Roman"/>
          <w:sz w:val="24"/>
          <w:szCs w:val="24"/>
        </w:rPr>
        <w:t xml:space="preserve">, que disciplina </w:t>
      </w:r>
      <w:r>
        <w:rPr>
          <w:rFonts w:ascii="Times New Roman" w:eastAsia="Times New Roman" w:hAnsi="Times New Roman" w:cs="Times New Roman"/>
          <w:sz w:val="24"/>
          <w:szCs w:val="24"/>
        </w:rPr>
        <w:t>essa modalidade de remédio constitucional</w:t>
      </w:r>
      <w:r w:rsidRPr="005A29F7">
        <w:rPr>
          <w:rFonts w:ascii="Times New Roman" w:eastAsia="Times New Roman" w:hAnsi="Times New Roman" w:cs="Times New Roman"/>
          <w:sz w:val="24"/>
          <w:szCs w:val="24"/>
        </w:rPr>
        <w:t xml:space="preserve">, em seu </w:t>
      </w:r>
      <w:r w:rsidRPr="00BB55C4">
        <w:rPr>
          <w:rFonts w:ascii="Times New Roman" w:eastAsia="Times New Roman" w:hAnsi="Times New Roman" w:cs="Times New Roman"/>
          <w:sz w:val="24"/>
          <w:szCs w:val="24"/>
        </w:rPr>
        <w:t xml:space="preserve">art. 12, inciso IV, prevê com clareza a </w:t>
      </w:r>
      <w:r w:rsidRPr="00BB55C4">
        <w:rPr>
          <w:rFonts w:ascii="Times New Roman" w:eastAsia="Times New Roman" w:hAnsi="Times New Roman" w:cs="Times New Roman"/>
          <w:b/>
          <w:bCs/>
          <w:sz w:val="24"/>
          <w:szCs w:val="24"/>
        </w:rPr>
        <w:t>legitimidade da Defensoria Pública para impetrar mandado de injunção coletivo</w:t>
      </w:r>
      <w:r w:rsidRPr="00BB55C4">
        <w:rPr>
          <w:rFonts w:ascii="Times New Roman" w:eastAsia="Times New Roman" w:hAnsi="Times New Roman" w:cs="Times New Roman"/>
          <w:sz w:val="24"/>
          <w:szCs w:val="24"/>
        </w:rPr>
        <w:t>:</w:t>
      </w:r>
    </w:p>
    <w:p w14:paraId="0F3A1B65" w14:textId="77777777" w:rsidR="002B576D" w:rsidRPr="000E11A2" w:rsidRDefault="002B576D" w:rsidP="002B576D">
      <w:pPr>
        <w:shd w:val="clear" w:color="auto" w:fill="FFFFFF" w:themeFill="background1"/>
        <w:spacing w:before="120" w:after="120" w:line="360" w:lineRule="auto"/>
        <w:ind w:left="2268"/>
        <w:jc w:val="both"/>
        <w:rPr>
          <w:rFonts w:ascii="Times New Roman" w:eastAsia="Times New Roman" w:hAnsi="Times New Roman" w:cs="Times New Roman"/>
          <w:sz w:val="20"/>
          <w:szCs w:val="20"/>
        </w:rPr>
      </w:pPr>
      <w:r w:rsidRPr="000E11A2">
        <w:rPr>
          <w:rFonts w:ascii="Times New Roman" w:eastAsia="Times New Roman" w:hAnsi="Times New Roman" w:cs="Times New Roman"/>
          <w:sz w:val="20"/>
          <w:szCs w:val="20"/>
        </w:rPr>
        <w:t xml:space="preserve">Art. 12. O </w:t>
      </w:r>
      <w:r w:rsidRPr="000E11A2">
        <w:rPr>
          <w:rFonts w:ascii="Times New Roman" w:eastAsia="Times New Roman" w:hAnsi="Times New Roman" w:cs="Times New Roman"/>
          <w:sz w:val="20"/>
          <w:szCs w:val="20"/>
          <w:u w:val="single"/>
        </w:rPr>
        <w:t>mandado de injunção coletivo</w:t>
      </w:r>
      <w:r w:rsidRPr="000E11A2">
        <w:rPr>
          <w:rFonts w:ascii="Times New Roman" w:eastAsia="Times New Roman" w:hAnsi="Times New Roman" w:cs="Times New Roman"/>
          <w:sz w:val="20"/>
          <w:szCs w:val="20"/>
        </w:rPr>
        <w:t xml:space="preserve"> pode ser promovido:</w:t>
      </w:r>
    </w:p>
    <w:p w14:paraId="4339B62D" w14:textId="77777777" w:rsidR="002B576D" w:rsidRPr="000E11A2" w:rsidRDefault="002B576D" w:rsidP="002B576D">
      <w:pPr>
        <w:shd w:val="clear" w:color="auto" w:fill="FFFFFF" w:themeFill="background1"/>
        <w:spacing w:before="120" w:after="120" w:line="360" w:lineRule="auto"/>
        <w:ind w:left="2268"/>
        <w:jc w:val="both"/>
        <w:rPr>
          <w:rFonts w:ascii="Times New Roman" w:eastAsia="Times New Roman" w:hAnsi="Times New Roman" w:cs="Times New Roman"/>
          <w:sz w:val="20"/>
          <w:szCs w:val="20"/>
        </w:rPr>
      </w:pPr>
      <w:r w:rsidRPr="000E11A2">
        <w:rPr>
          <w:rFonts w:ascii="Times New Roman" w:eastAsia="Times New Roman" w:hAnsi="Times New Roman" w:cs="Times New Roman"/>
          <w:sz w:val="20"/>
          <w:szCs w:val="20"/>
        </w:rPr>
        <w:t xml:space="preserve">IV - </w:t>
      </w:r>
      <w:r w:rsidRPr="000E11A2">
        <w:rPr>
          <w:rFonts w:ascii="Times New Roman" w:eastAsia="Times New Roman" w:hAnsi="Times New Roman" w:cs="Times New Roman"/>
          <w:sz w:val="20"/>
          <w:szCs w:val="20"/>
          <w:u w:val="single"/>
        </w:rPr>
        <w:t>pela Defensoria Pública</w:t>
      </w:r>
      <w:r w:rsidRPr="000E11A2">
        <w:rPr>
          <w:rFonts w:ascii="Times New Roman" w:eastAsia="Times New Roman" w:hAnsi="Times New Roman" w:cs="Times New Roman"/>
          <w:sz w:val="20"/>
          <w:szCs w:val="20"/>
        </w:rPr>
        <w:t xml:space="preserve">, </w:t>
      </w:r>
      <w:r w:rsidRPr="000E11A2">
        <w:rPr>
          <w:rFonts w:ascii="Times New Roman" w:eastAsia="Times New Roman" w:hAnsi="Times New Roman" w:cs="Times New Roman"/>
          <w:sz w:val="20"/>
          <w:szCs w:val="20"/>
          <w:u w:val="single"/>
        </w:rPr>
        <w:t>quando a tutela requerida for</w:t>
      </w:r>
      <w:r w:rsidRPr="000E11A2">
        <w:rPr>
          <w:rFonts w:ascii="Times New Roman" w:eastAsia="Times New Roman" w:hAnsi="Times New Roman" w:cs="Times New Roman"/>
          <w:sz w:val="20"/>
          <w:szCs w:val="20"/>
        </w:rPr>
        <w:t xml:space="preserve"> </w:t>
      </w:r>
      <w:r w:rsidRPr="000E11A2">
        <w:rPr>
          <w:rFonts w:ascii="Times New Roman" w:eastAsia="Times New Roman" w:hAnsi="Times New Roman" w:cs="Times New Roman"/>
          <w:sz w:val="20"/>
          <w:szCs w:val="20"/>
          <w:u w:val="single"/>
        </w:rPr>
        <w:t>especialmente relevante para a promoção dos direitos humanos</w:t>
      </w:r>
      <w:r w:rsidRPr="000E11A2">
        <w:rPr>
          <w:rFonts w:ascii="Times New Roman" w:eastAsia="Times New Roman" w:hAnsi="Times New Roman" w:cs="Times New Roman"/>
          <w:sz w:val="20"/>
          <w:szCs w:val="20"/>
        </w:rPr>
        <w:t xml:space="preserve"> e a defesa dos direitos individuais e coletivos dos necessitados, na forma do </w:t>
      </w:r>
      <w:hyperlink r:id="rId9" w:anchor="art5lxxiv" w:history="1">
        <w:r w:rsidRPr="000E11A2">
          <w:rPr>
            <w:rStyle w:val="Hyperlink"/>
            <w:rFonts w:ascii="Times New Roman" w:eastAsia="Times New Roman" w:hAnsi="Times New Roman" w:cs="Times New Roman"/>
            <w:color w:val="auto"/>
            <w:sz w:val="20"/>
            <w:szCs w:val="20"/>
            <w:u w:val="none"/>
          </w:rPr>
          <w:t>inciso LXXIV do art. 5º da Constituição Federal </w:t>
        </w:r>
      </w:hyperlink>
      <w:r w:rsidRPr="000E11A2">
        <w:rPr>
          <w:rFonts w:ascii="Times New Roman" w:eastAsia="Times New Roman" w:hAnsi="Times New Roman" w:cs="Times New Roman"/>
          <w:sz w:val="20"/>
          <w:szCs w:val="20"/>
        </w:rPr>
        <w:t>.</w:t>
      </w:r>
    </w:p>
    <w:p w14:paraId="180EB6F0" w14:textId="77777777" w:rsidR="002B576D" w:rsidRPr="005A29F7" w:rsidRDefault="002B576D" w:rsidP="002B576D">
      <w:pPr>
        <w:spacing w:before="120" w:after="12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Não há dúvidas de que essa seja a hipótese, haja vista que o que se pretende é </w:t>
      </w:r>
      <w:r w:rsidRPr="00D316CE">
        <w:rPr>
          <w:rFonts w:ascii="Times New Roman" w:eastAsia="Times New Roman" w:hAnsi="Times New Roman" w:cs="Times New Roman"/>
          <w:b/>
          <w:bCs/>
          <w:sz w:val="24"/>
          <w:szCs w:val="24"/>
        </w:rPr>
        <w:t>conferir eficácia a Tratado de Direitos Humanos do qual o Brasil é signatário</w:t>
      </w:r>
      <w:r>
        <w:rPr>
          <w:rFonts w:ascii="Times New Roman" w:eastAsia="Times New Roman" w:hAnsi="Times New Roman" w:cs="Times New Roman"/>
          <w:b/>
          <w:bCs/>
          <w:sz w:val="24"/>
          <w:szCs w:val="24"/>
        </w:rPr>
        <w:t xml:space="preserve"> e que já se encontra internalizado, com </w:t>
      </w:r>
      <w:r w:rsidRPr="00E34D8C">
        <w:rPr>
          <w:rFonts w:ascii="Times New Roman" w:eastAsia="Times New Roman" w:hAnsi="Times New Roman" w:cs="Times New Roman"/>
          <w:b/>
          <w:bCs/>
          <w:i/>
          <w:iCs/>
          <w:sz w:val="24"/>
          <w:szCs w:val="24"/>
        </w:rPr>
        <w:t>status</w:t>
      </w:r>
      <w:r>
        <w:rPr>
          <w:rFonts w:ascii="Times New Roman" w:eastAsia="Times New Roman" w:hAnsi="Times New Roman" w:cs="Times New Roman"/>
          <w:b/>
          <w:bCs/>
          <w:sz w:val="24"/>
          <w:szCs w:val="24"/>
        </w:rPr>
        <w:t xml:space="preserve"> de emenda constitucional</w:t>
      </w:r>
      <w:r>
        <w:rPr>
          <w:rFonts w:ascii="Times New Roman" w:eastAsia="Times New Roman" w:hAnsi="Times New Roman" w:cs="Times New Roman"/>
          <w:sz w:val="24"/>
          <w:szCs w:val="24"/>
        </w:rPr>
        <w:t>.</w:t>
      </w:r>
    </w:p>
    <w:p w14:paraId="078CDFD2" w14:textId="65EC207F" w:rsidR="002B576D" w:rsidRPr="005A29F7" w:rsidRDefault="002B576D" w:rsidP="002B576D">
      <w:pPr>
        <w:spacing w:before="120" w:after="120" w:line="360" w:lineRule="auto"/>
        <w:ind w:firstLine="1134"/>
        <w:jc w:val="both"/>
        <w:rPr>
          <w:rFonts w:ascii="Times New Roman" w:eastAsia="Times New Roman" w:hAnsi="Times New Roman" w:cs="Times New Roman"/>
          <w:sz w:val="24"/>
          <w:szCs w:val="24"/>
        </w:rPr>
      </w:pPr>
      <w:r w:rsidRPr="005A29F7">
        <w:rPr>
          <w:rFonts w:ascii="Times New Roman" w:eastAsia="Times New Roman" w:hAnsi="Times New Roman" w:cs="Times New Roman"/>
          <w:sz w:val="24"/>
          <w:szCs w:val="24"/>
        </w:rPr>
        <w:t xml:space="preserve">Forçoso reconhecer, </w:t>
      </w:r>
      <w:r>
        <w:rPr>
          <w:rFonts w:ascii="Times New Roman" w:eastAsia="Times New Roman" w:hAnsi="Times New Roman" w:cs="Times New Roman"/>
          <w:sz w:val="24"/>
          <w:szCs w:val="24"/>
        </w:rPr>
        <w:t>ainda</w:t>
      </w:r>
      <w:r w:rsidRPr="005A29F7">
        <w:rPr>
          <w:rFonts w:ascii="Times New Roman" w:eastAsia="Times New Roman" w:hAnsi="Times New Roman" w:cs="Times New Roman"/>
          <w:sz w:val="24"/>
          <w:szCs w:val="24"/>
        </w:rPr>
        <w:t xml:space="preserve">, que a Defensoria Pública, no exercício de seu mister constitucional de </w:t>
      </w:r>
      <w:r>
        <w:rPr>
          <w:rFonts w:ascii="Times New Roman" w:eastAsia="Times New Roman" w:hAnsi="Times New Roman" w:cs="Times New Roman"/>
          <w:sz w:val="24"/>
          <w:szCs w:val="24"/>
        </w:rPr>
        <w:t xml:space="preserve">proteção e </w:t>
      </w:r>
      <w:r w:rsidRPr="005A29F7">
        <w:rPr>
          <w:rFonts w:ascii="Times New Roman" w:eastAsia="Times New Roman" w:hAnsi="Times New Roman" w:cs="Times New Roman"/>
          <w:sz w:val="24"/>
          <w:szCs w:val="24"/>
        </w:rPr>
        <w:t xml:space="preserve">defesa dos direitos individuais e coletivos dos grupos </w:t>
      </w:r>
      <w:r w:rsidRPr="00977537">
        <w:rPr>
          <w:rFonts w:ascii="Times New Roman" w:eastAsia="Times New Roman" w:hAnsi="Times New Roman" w:cs="Times New Roman"/>
          <w:sz w:val="24"/>
          <w:szCs w:val="24"/>
        </w:rPr>
        <w:t>“</w:t>
      </w:r>
      <w:r w:rsidRPr="00977537">
        <w:rPr>
          <w:rFonts w:ascii="Times New Roman" w:eastAsia="Times New Roman" w:hAnsi="Times New Roman" w:cs="Times New Roman"/>
          <w:b/>
          <w:bCs/>
          <w:sz w:val="24"/>
          <w:szCs w:val="24"/>
        </w:rPr>
        <w:t>necessitados</w:t>
      </w:r>
      <w:r w:rsidRPr="00977537">
        <w:rPr>
          <w:rFonts w:ascii="Times New Roman" w:eastAsia="Times New Roman" w:hAnsi="Times New Roman" w:cs="Times New Roman"/>
          <w:sz w:val="24"/>
          <w:szCs w:val="24"/>
        </w:rPr>
        <w:t>”,</w:t>
      </w:r>
      <w:r w:rsidRPr="00DD52D9">
        <w:rPr>
          <w:rFonts w:ascii="Times New Roman" w:eastAsia="Times New Roman" w:hAnsi="Times New Roman" w:cs="Times New Roman"/>
          <w:b/>
          <w:bCs/>
          <w:sz w:val="24"/>
          <w:szCs w:val="24"/>
        </w:rPr>
        <w:t xml:space="preserve"> </w:t>
      </w:r>
      <w:r w:rsidRPr="00DD52D9">
        <w:rPr>
          <w:rFonts w:ascii="Times New Roman" w:eastAsia="Times New Roman" w:hAnsi="Times New Roman" w:cs="Times New Roman"/>
          <w:sz w:val="24"/>
          <w:szCs w:val="24"/>
        </w:rPr>
        <w:t xml:space="preserve">alcança não só a prestação de assistência jurídica gratuita em favor de pessoas economicamente carentes, mas também em prol de segmentos que apresentem </w:t>
      </w:r>
      <w:r w:rsidRPr="00DD52D9">
        <w:rPr>
          <w:rFonts w:ascii="Times New Roman" w:eastAsia="Times New Roman" w:hAnsi="Times New Roman" w:cs="Times New Roman"/>
          <w:b/>
          <w:bCs/>
          <w:sz w:val="24"/>
          <w:szCs w:val="24"/>
        </w:rPr>
        <w:t>hipossuficiência social, jurídica e organizacional</w:t>
      </w:r>
      <w:r w:rsidRPr="005A29F7">
        <w:rPr>
          <w:rFonts w:ascii="Times New Roman" w:eastAsia="Times New Roman" w:hAnsi="Times New Roman" w:cs="Times New Roman"/>
          <w:sz w:val="24"/>
          <w:szCs w:val="24"/>
        </w:rPr>
        <w:t>. Nesse sentido, a relevante doutrina:</w:t>
      </w:r>
    </w:p>
    <w:p w14:paraId="42732B78" w14:textId="77777777" w:rsidR="002B576D" w:rsidRPr="000E11A2" w:rsidRDefault="002B576D" w:rsidP="002B576D">
      <w:pPr>
        <w:spacing w:before="120" w:after="120" w:line="360" w:lineRule="auto"/>
        <w:ind w:left="2268"/>
        <w:jc w:val="both"/>
        <w:rPr>
          <w:rFonts w:ascii="Times New Roman" w:eastAsia="Times New Roman" w:hAnsi="Times New Roman" w:cs="Times New Roman"/>
          <w:sz w:val="20"/>
          <w:szCs w:val="20"/>
        </w:rPr>
      </w:pPr>
      <w:r w:rsidRPr="000E11A2">
        <w:rPr>
          <w:rFonts w:ascii="Times New Roman" w:eastAsia="Times New Roman" w:hAnsi="Times New Roman" w:cs="Times New Roman"/>
          <w:sz w:val="20"/>
          <w:szCs w:val="20"/>
          <w:u w:val="single"/>
        </w:rPr>
        <w:t>Aos necessitados tradicionais, que eram – e ainda são – os carentes de recursos econômicos, acrescentaram-se os carentes de recursos jurídicos. E assim a assistência judiciária aos economicamente fracos foi estendida aos hipossuficientes jurídicos</w:t>
      </w:r>
      <w:r w:rsidRPr="000E11A2">
        <w:rPr>
          <w:rFonts w:ascii="Times New Roman" w:eastAsia="Times New Roman" w:hAnsi="Times New Roman" w:cs="Times New Roman"/>
          <w:sz w:val="20"/>
          <w:szCs w:val="20"/>
        </w:rPr>
        <w:t xml:space="preserve">. (...) Mais recentemente, porém, fala-se em uma nova categoria de hipossuficientes, surgida em razão da própria estruturação da sociedade de massa: são os carentes organizacionais, a que se refere Mauro </w:t>
      </w:r>
      <w:proofErr w:type="spellStart"/>
      <w:r w:rsidRPr="000E11A2">
        <w:rPr>
          <w:rFonts w:ascii="Times New Roman" w:eastAsia="Times New Roman" w:hAnsi="Times New Roman" w:cs="Times New Roman"/>
          <w:sz w:val="20"/>
          <w:szCs w:val="20"/>
        </w:rPr>
        <w:t>Cappelletti</w:t>
      </w:r>
      <w:proofErr w:type="spellEnd"/>
      <w:r w:rsidRPr="000E11A2">
        <w:rPr>
          <w:rFonts w:ascii="Times New Roman" w:eastAsia="Times New Roman" w:hAnsi="Times New Roman" w:cs="Times New Roman"/>
          <w:sz w:val="20"/>
          <w:szCs w:val="20"/>
        </w:rPr>
        <w:t>.</w:t>
      </w:r>
      <w:r w:rsidRPr="000E11A2">
        <w:rPr>
          <w:rFonts w:ascii="Times New Roman" w:eastAsia="Times New Roman" w:hAnsi="Times New Roman" w:cs="Times New Roman"/>
          <w:b/>
          <w:bCs/>
          <w:sz w:val="20"/>
          <w:szCs w:val="20"/>
        </w:rPr>
        <w:t xml:space="preserve"> </w:t>
      </w:r>
      <w:r w:rsidRPr="000E11A2">
        <w:rPr>
          <w:rFonts w:ascii="Times New Roman" w:eastAsia="Times New Roman" w:hAnsi="Times New Roman" w:cs="Times New Roman"/>
          <w:sz w:val="20"/>
          <w:szCs w:val="20"/>
          <w:u w:val="single"/>
        </w:rPr>
        <w:t>São carentes organizacionais as pessoas que apresentam uma particular vulnerabilidade em face das relações sociojurídicas existentes na sociedade contemporânea</w:t>
      </w:r>
      <w:r w:rsidRPr="000E11A2">
        <w:rPr>
          <w:rFonts w:ascii="Times New Roman" w:eastAsia="Times New Roman" w:hAnsi="Times New Roman" w:cs="Times New Roman"/>
          <w:sz w:val="20"/>
          <w:szCs w:val="20"/>
        </w:rPr>
        <w:t xml:space="preserve">. (...) </w:t>
      </w:r>
      <w:r w:rsidRPr="000E11A2">
        <w:rPr>
          <w:rFonts w:ascii="Times New Roman" w:eastAsia="Times New Roman" w:hAnsi="Times New Roman" w:cs="Times New Roman"/>
          <w:sz w:val="20"/>
          <w:szCs w:val="20"/>
          <w:u w:val="single"/>
        </w:rPr>
        <w:t>Todos aqueles, enfim, que no intenso quadro de complexas interações sociais hoje reinante, são isoladamente frágeis perante adversários poderosos do ponto de vista econômica, social, cultural ou organizativo, merecendo, por isso mesmo, maior atenção em relação a seu acesso à ordem jurídica justa e à participação por intermédio do processo</w:t>
      </w:r>
      <w:r w:rsidRPr="000E11A2">
        <w:rPr>
          <w:rFonts w:ascii="Times New Roman" w:eastAsia="Times New Roman" w:hAnsi="Times New Roman" w:cs="Times New Roman"/>
          <w:sz w:val="20"/>
          <w:szCs w:val="20"/>
        </w:rPr>
        <w:t xml:space="preserve">. (GRINOVER, Ada Pellegrini. Acesso à justiça e o Código de Defesa do Consumidor. O processo em evolução. Rio de Janeiro: </w:t>
      </w:r>
      <w:r>
        <w:rPr>
          <w:rFonts w:ascii="Times New Roman" w:eastAsia="Times New Roman" w:hAnsi="Times New Roman" w:cs="Times New Roman"/>
          <w:sz w:val="20"/>
          <w:szCs w:val="20"/>
        </w:rPr>
        <w:t xml:space="preserve">Editora </w:t>
      </w:r>
      <w:r w:rsidRPr="000E11A2">
        <w:rPr>
          <w:rFonts w:ascii="Times New Roman" w:eastAsia="Times New Roman" w:hAnsi="Times New Roman" w:cs="Times New Roman"/>
          <w:sz w:val="20"/>
          <w:szCs w:val="20"/>
        </w:rPr>
        <w:t>Forense Universitária, 1996. P. 116-117)</w:t>
      </w:r>
    </w:p>
    <w:p w14:paraId="57576C90" w14:textId="77777777" w:rsidR="002B576D" w:rsidRDefault="002B576D" w:rsidP="002B576D">
      <w:pPr>
        <w:spacing w:before="120" w:after="120" w:line="360" w:lineRule="auto"/>
        <w:ind w:firstLine="1134"/>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Por conseguinte</w:t>
      </w:r>
      <w:r w:rsidRPr="005A29F7">
        <w:rPr>
          <w:rFonts w:ascii="Times New Roman" w:eastAsia="Times New Roman" w:hAnsi="Times New Roman" w:cs="Times New Roman"/>
          <w:sz w:val="24"/>
          <w:szCs w:val="24"/>
        </w:rPr>
        <w:t xml:space="preserve">, há de se considerar que a Defensoria Pública atua também </w:t>
      </w:r>
      <w:r w:rsidRPr="005A29F7">
        <w:rPr>
          <w:rFonts w:ascii="Times New Roman" w:eastAsia="Times New Roman" w:hAnsi="Times New Roman" w:cs="Times New Roman"/>
          <w:b/>
          <w:bCs/>
          <w:sz w:val="24"/>
          <w:szCs w:val="24"/>
        </w:rPr>
        <w:t>em favor de grupos sociais considerados hipossuficientes organizacionais</w:t>
      </w:r>
      <w:r w:rsidRPr="005A29F7">
        <w:rPr>
          <w:rFonts w:ascii="Times New Roman" w:eastAsia="Times New Roman" w:hAnsi="Times New Roman" w:cs="Times New Roman"/>
          <w:sz w:val="24"/>
          <w:szCs w:val="24"/>
        </w:rPr>
        <w:t xml:space="preserve">, </w:t>
      </w:r>
      <w:r w:rsidRPr="00DD52D9">
        <w:rPr>
          <w:rFonts w:ascii="Times New Roman" w:eastAsia="Times New Roman" w:hAnsi="Times New Roman" w:cs="Times New Roman"/>
          <w:sz w:val="24"/>
          <w:szCs w:val="24"/>
        </w:rPr>
        <w:t xml:space="preserve">vale dizer, aqueles segmentos que se veem em situação de desvantagem para a contestação de poderes econômicos ou para </w:t>
      </w:r>
      <w:r w:rsidRPr="00DD52D9">
        <w:rPr>
          <w:rFonts w:ascii="Times New Roman" w:eastAsia="Times New Roman" w:hAnsi="Times New Roman" w:cs="Times New Roman"/>
          <w:b/>
          <w:bCs/>
          <w:sz w:val="24"/>
          <w:szCs w:val="24"/>
        </w:rPr>
        <w:t>oposição a políticas públicas deficitárias</w:t>
      </w:r>
      <w:r w:rsidRPr="00DD52D9">
        <w:rPr>
          <w:rFonts w:ascii="Times New Roman" w:eastAsia="Times New Roman" w:hAnsi="Times New Roman" w:cs="Times New Roman"/>
          <w:sz w:val="24"/>
          <w:szCs w:val="24"/>
        </w:rPr>
        <w:t>.</w:t>
      </w:r>
    </w:p>
    <w:p w14:paraId="4FECC593" w14:textId="77777777" w:rsidR="002B576D" w:rsidRDefault="002B576D" w:rsidP="002B576D">
      <w:pPr>
        <w:spacing w:before="120" w:after="120" w:line="360" w:lineRule="auto"/>
        <w:ind w:firstLine="1134"/>
        <w:jc w:val="both"/>
        <w:rPr>
          <w:rFonts w:ascii="Times New Roman" w:eastAsia="Times New Roman" w:hAnsi="Times New Roman" w:cs="Times New Roman"/>
          <w:b/>
          <w:bCs/>
          <w:sz w:val="24"/>
          <w:szCs w:val="24"/>
        </w:rPr>
      </w:pPr>
      <w:r w:rsidRPr="00B414A4">
        <w:rPr>
          <w:rFonts w:ascii="Times New Roman" w:eastAsia="Times New Roman" w:hAnsi="Times New Roman" w:cs="Times New Roman"/>
          <w:sz w:val="24"/>
          <w:szCs w:val="24"/>
        </w:rPr>
        <w:t>Esse é justamente o caso versado no feito, uma vez que a violação de direitos ora contestada envolve a</w:t>
      </w:r>
      <w:r>
        <w:rPr>
          <w:rFonts w:ascii="Times New Roman" w:eastAsia="Times New Roman" w:hAnsi="Times New Roman" w:cs="Times New Roman"/>
          <w:b/>
          <w:bCs/>
          <w:sz w:val="24"/>
          <w:szCs w:val="24"/>
        </w:rPr>
        <w:t xml:space="preserve"> </w:t>
      </w:r>
      <w:r w:rsidRPr="00DD52D9">
        <w:rPr>
          <w:rFonts w:ascii="Times New Roman" w:eastAsia="Times New Roman" w:hAnsi="Times New Roman" w:cs="Times New Roman"/>
          <w:b/>
          <w:bCs/>
          <w:sz w:val="24"/>
          <w:szCs w:val="24"/>
        </w:rPr>
        <w:t>omissão estatal no cumprimento do seu dever de adotar medidas efetivas e inadiáveis em favor da inclusão social e econômica de pessoas pretas e pardas, quilombolas e indígenas, expostas histórica e estruturalmente à discriminação racial</w:t>
      </w:r>
      <w:r>
        <w:rPr>
          <w:rFonts w:ascii="Times New Roman" w:eastAsia="Times New Roman" w:hAnsi="Times New Roman" w:cs="Times New Roman"/>
          <w:b/>
          <w:bCs/>
          <w:sz w:val="24"/>
          <w:szCs w:val="24"/>
        </w:rPr>
        <w:t xml:space="preserve"> e à marginalização</w:t>
      </w:r>
      <w:r w:rsidRPr="00DD52D9">
        <w:rPr>
          <w:rFonts w:ascii="Times New Roman" w:eastAsia="Times New Roman" w:hAnsi="Times New Roman" w:cs="Times New Roman"/>
          <w:sz w:val="24"/>
          <w:szCs w:val="24"/>
        </w:rPr>
        <w:t>.</w:t>
      </w:r>
    </w:p>
    <w:p w14:paraId="49647C82" w14:textId="77777777" w:rsidR="002B576D" w:rsidRDefault="002B576D" w:rsidP="002B576D">
      <w:pPr>
        <w:spacing w:before="120" w:after="12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Afinal, tais grupos constituem</w:t>
      </w:r>
      <w:r w:rsidRPr="006449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minorias étnicas,</w:t>
      </w:r>
      <w:r w:rsidRPr="006449BB">
        <w:rPr>
          <w:rFonts w:ascii="Times New Roman" w:eastAsia="Times New Roman" w:hAnsi="Times New Roman" w:cs="Times New Roman"/>
          <w:sz w:val="24"/>
          <w:szCs w:val="24"/>
        </w:rPr>
        <w:t xml:space="preserve"> acomet</w:t>
      </w:r>
      <w:r>
        <w:rPr>
          <w:rFonts w:ascii="Times New Roman" w:eastAsia="Times New Roman" w:hAnsi="Times New Roman" w:cs="Times New Roman"/>
          <w:sz w:val="24"/>
          <w:szCs w:val="24"/>
        </w:rPr>
        <w:t>idas</w:t>
      </w:r>
      <w:r w:rsidRPr="006449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por diuturna intolerância e opressão </w:t>
      </w:r>
      <w:r w:rsidRPr="006449BB">
        <w:rPr>
          <w:rFonts w:ascii="Times New Roman" w:eastAsia="Times New Roman" w:hAnsi="Times New Roman" w:cs="Times New Roman"/>
          <w:sz w:val="24"/>
          <w:szCs w:val="24"/>
        </w:rPr>
        <w:t xml:space="preserve">nas mais variadas esferas de convivência, e que, por isso, </w:t>
      </w:r>
      <w:r w:rsidRPr="002C7AF6">
        <w:rPr>
          <w:rFonts w:ascii="Times New Roman" w:eastAsia="Times New Roman" w:hAnsi="Times New Roman" w:cs="Times New Roman"/>
          <w:b/>
          <w:bCs/>
          <w:sz w:val="24"/>
          <w:szCs w:val="24"/>
        </w:rPr>
        <w:t>conclama</w:t>
      </w:r>
      <w:r>
        <w:rPr>
          <w:rFonts w:ascii="Times New Roman" w:eastAsia="Times New Roman" w:hAnsi="Times New Roman" w:cs="Times New Roman"/>
          <w:b/>
          <w:bCs/>
          <w:sz w:val="24"/>
          <w:szCs w:val="24"/>
        </w:rPr>
        <w:t>m</w:t>
      </w:r>
      <w:r w:rsidRPr="002C7AF6">
        <w:rPr>
          <w:rFonts w:ascii="Times New Roman" w:eastAsia="Times New Roman" w:hAnsi="Times New Roman" w:cs="Times New Roman"/>
          <w:b/>
          <w:bCs/>
          <w:sz w:val="24"/>
          <w:szCs w:val="24"/>
        </w:rPr>
        <w:t xml:space="preserve"> que o Estado, sem maiores delongas, supere</w:t>
      </w:r>
      <w:r>
        <w:rPr>
          <w:rFonts w:ascii="Times New Roman" w:eastAsia="Times New Roman" w:hAnsi="Times New Roman" w:cs="Times New Roman"/>
          <w:b/>
          <w:bCs/>
          <w:sz w:val="24"/>
          <w:szCs w:val="24"/>
        </w:rPr>
        <w:t xml:space="preserve"> os ilegítimos empecilhos administrativos e normativos impostos e, com isso, cumpra com sua promessa constitucional de implementar ações afirmativas que confiram aos seus membros “</w:t>
      </w:r>
      <w:r w:rsidRPr="001B1150">
        <w:rPr>
          <w:rFonts w:ascii="Times New Roman" w:eastAsia="Times New Roman" w:hAnsi="Times New Roman" w:cs="Times New Roman"/>
          <w:b/>
          <w:bCs/>
          <w:sz w:val="24"/>
          <w:szCs w:val="24"/>
        </w:rPr>
        <w:t>condições equitativas para a igualdade de oportunidades, inclusão e progresso</w:t>
      </w:r>
      <w:r>
        <w:rPr>
          <w:rFonts w:ascii="Times New Roman" w:eastAsia="Times New Roman" w:hAnsi="Times New Roman" w:cs="Times New Roman"/>
          <w:b/>
          <w:bCs/>
          <w:sz w:val="24"/>
          <w:szCs w:val="24"/>
        </w:rPr>
        <w:t>” (nos termos do art. 5, da Convenção Interamericana contra o Racismo - CIRDRI)</w:t>
      </w:r>
      <w:r w:rsidRPr="003C06D9">
        <w:rPr>
          <w:rFonts w:ascii="Times New Roman" w:eastAsia="Times New Roman" w:hAnsi="Times New Roman" w:cs="Times New Roman"/>
          <w:sz w:val="24"/>
          <w:szCs w:val="24"/>
        </w:rPr>
        <w:t>.</w:t>
      </w:r>
    </w:p>
    <w:p w14:paraId="2F09547B" w14:textId="77777777" w:rsidR="002B576D" w:rsidRDefault="002B576D" w:rsidP="002B576D">
      <w:pPr>
        <w:spacing w:before="120" w:after="12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Ademais, as condições de vulnerabilidade social a que são expostas são </w:t>
      </w:r>
      <w:r w:rsidRPr="00D670D5">
        <w:rPr>
          <w:rFonts w:ascii="Times New Roman" w:eastAsia="Times New Roman" w:hAnsi="Times New Roman" w:cs="Times New Roman"/>
          <w:b/>
          <w:bCs/>
          <w:sz w:val="24"/>
          <w:szCs w:val="24"/>
        </w:rPr>
        <w:t>reconhecidas pela própria Constituição Federal</w:t>
      </w:r>
      <w:r>
        <w:rPr>
          <w:rFonts w:ascii="Times New Roman" w:eastAsia="Times New Roman" w:hAnsi="Times New Roman" w:cs="Times New Roman"/>
          <w:sz w:val="24"/>
          <w:szCs w:val="24"/>
        </w:rPr>
        <w:t xml:space="preserve">, tendo em vista que, nos termos do diploma máximo, a República Federativa do Brasil deve se </w:t>
      </w:r>
      <w:r w:rsidRPr="00322D7B">
        <w:rPr>
          <w:rFonts w:ascii="Times New Roman" w:eastAsia="Times New Roman" w:hAnsi="Times New Roman" w:cs="Times New Roman"/>
          <w:sz w:val="24"/>
          <w:szCs w:val="24"/>
        </w:rPr>
        <w:t>orientar pelo princípio do</w:t>
      </w:r>
      <w:r w:rsidRPr="00966D54">
        <w:rPr>
          <w:rFonts w:ascii="Times New Roman" w:eastAsia="Times New Roman" w:hAnsi="Times New Roman" w:cs="Times New Roman"/>
          <w:b/>
          <w:bCs/>
          <w:sz w:val="24"/>
          <w:szCs w:val="24"/>
        </w:rPr>
        <w:t xml:space="preserve"> repúdio ao racismo</w:t>
      </w:r>
      <w:r>
        <w:rPr>
          <w:rFonts w:ascii="Times New Roman" w:eastAsia="Times New Roman" w:hAnsi="Times New Roman" w:cs="Times New Roman"/>
          <w:sz w:val="24"/>
          <w:szCs w:val="24"/>
        </w:rPr>
        <w:t>, bem como</w:t>
      </w:r>
      <w:r w:rsidRPr="00322D7B">
        <w:rPr>
          <w:rFonts w:ascii="Times New Roman" w:eastAsia="Times New Roman" w:hAnsi="Times New Roman" w:cs="Times New Roman"/>
          <w:sz w:val="24"/>
          <w:szCs w:val="24"/>
        </w:rPr>
        <w:t xml:space="preserve"> assumir a obrigação de </w:t>
      </w:r>
      <w:r w:rsidRPr="00322D7B">
        <w:rPr>
          <w:rFonts w:ascii="Times New Roman" w:eastAsia="Times New Roman" w:hAnsi="Times New Roman" w:cs="Times New Roman"/>
          <w:b/>
          <w:bCs/>
          <w:sz w:val="24"/>
          <w:szCs w:val="24"/>
        </w:rPr>
        <w:t>punir qualquer discriminação</w:t>
      </w:r>
      <w:r w:rsidRPr="00322D7B">
        <w:rPr>
          <w:rFonts w:ascii="Times New Roman" w:eastAsia="Times New Roman" w:hAnsi="Times New Roman" w:cs="Times New Roman"/>
          <w:sz w:val="24"/>
          <w:szCs w:val="24"/>
        </w:rPr>
        <w:t xml:space="preserve"> atentatória aos direitos e liberdades fundamentais, </w:t>
      </w:r>
      <w:r>
        <w:rPr>
          <w:rFonts w:ascii="Times New Roman" w:eastAsia="Times New Roman" w:hAnsi="Times New Roman" w:cs="Times New Roman"/>
          <w:sz w:val="24"/>
          <w:szCs w:val="24"/>
        </w:rPr>
        <w:t>além do dever de</w:t>
      </w:r>
      <w:r w:rsidRPr="00322D7B">
        <w:rPr>
          <w:rFonts w:ascii="Times New Roman" w:eastAsia="Times New Roman" w:hAnsi="Times New Roman" w:cs="Times New Roman"/>
          <w:sz w:val="24"/>
          <w:szCs w:val="24"/>
        </w:rPr>
        <w:t xml:space="preserve"> tratar a prática do racismo como crime inafiançável e imprescritível</w:t>
      </w:r>
      <w:r>
        <w:rPr>
          <w:rFonts w:ascii="Times New Roman" w:eastAsia="Times New Roman" w:hAnsi="Times New Roman" w:cs="Times New Roman"/>
          <w:sz w:val="24"/>
          <w:szCs w:val="24"/>
        </w:rPr>
        <w:t xml:space="preserve"> (conforme art. 4º, inciso VIII, e art. 5º, incisos XLII e XLIII, da CRFB/1988).</w:t>
      </w:r>
    </w:p>
    <w:p w14:paraId="13FAB094" w14:textId="77777777" w:rsidR="002B576D" w:rsidRDefault="002B576D" w:rsidP="002B576D">
      <w:pPr>
        <w:spacing w:before="120" w:after="12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5A29F7">
        <w:rPr>
          <w:rFonts w:ascii="Times New Roman" w:eastAsia="Times New Roman" w:hAnsi="Times New Roman" w:cs="Times New Roman"/>
          <w:sz w:val="24"/>
          <w:szCs w:val="24"/>
        </w:rPr>
        <w:t xml:space="preserve">or conseguinte, </w:t>
      </w:r>
      <w:r>
        <w:rPr>
          <w:rFonts w:ascii="Times New Roman" w:eastAsia="Times New Roman" w:hAnsi="Times New Roman" w:cs="Times New Roman"/>
          <w:sz w:val="24"/>
          <w:szCs w:val="24"/>
        </w:rPr>
        <w:t>a Defensoria Pública de Minas Gerais, como</w:t>
      </w:r>
      <w:r w:rsidRPr="005A29F7">
        <w:rPr>
          <w:rFonts w:ascii="Times New Roman" w:eastAsia="Times New Roman" w:hAnsi="Times New Roman" w:cs="Times New Roman"/>
          <w:sz w:val="24"/>
          <w:szCs w:val="24"/>
        </w:rPr>
        <w:t xml:space="preserve"> instituição de assistência jurídica integral e gratuita </w:t>
      </w:r>
      <w:r>
        <w:rPr>
          <w:rFonts w:ascii="Times New Roman" w:eastAsia="Times New Roman" w:hAnsi="Times New Roman" w:cs="Times New Roman"/>
          <w:sz w:val="24"/>
          <w:szCs w:val="24"/>
        </w:rPr>
        <w:t>em favor dos</w:t>
      </w:r>
      <w:r w:rsidRPr="005A29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necessitados,</w:t>
      </w:r>
      <w:r w:rsidRPr="005A29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não só </w:t>
      </w:r>
      <w:r w:rsidRPr="005A29F7">
        <w:rPr>
          <w:rFonts w:ascii="Times New Roman" w:eastAsia="Times New Roman" w:hAnsi="Times New Roman" w:cs="Times New Roman"/>
          <w:sz w:val="24"/>
          <w:szCs w:val="24"/>
        </w:rPr>
        <w:t>pode</w:t>
      </w:r>
      <w:r>
        <w:rPr>
          <w:rFonts w:ascii="Times New Roman" w:eastAsia="Times New Roman" w:hAnsi="Times New Roman" w:cs="Times New Roman"/>
          <w:sz w:val="24"/>
          <w:szCs w:val="24"/>
        </w:rPr>
        <w:t xml:space="preserve"> como deve,</w:t>
      </w:r>
      <w:r w:rsidRPr="005A29F7">
        <w:rPr>
          <w:rFonts w:ascii="Times New Roman" w:eastAsia="Times New Roman" w:hAnsi="Times New Roman" w:cs="Times New Roman"/>
          <w:sz w:val="24"/>
          <w:szCs w:val="24"/>
        </w:rPr>
        <w:t xml:space="preserve"> </w:t>
      </w:r>
      <w:r w:rsidRPr="002E3C35">
        <w:rPr>
          <w:rFonts w:ascii="Times New Roman" w:eastAsia="Times New Roman" w:hAnsi="Times New Roman" w:cs="Times New Roman"/>
          <w:b/>
          <w:bCs/>
          <w:sz w:val="24"/>
          <w:szCs w:val="24"/>
        </w:rPr>
        <w:t>validamente, figurar</w:t>
      </w:r>
      <w:r w:rsidRPr="00903CD8">
        <w:rPr>
          <w:rFonts w:ascii="Times New Roman" w:eastAsia="Times New Roman" w:hAnsi="Times New Roman" w:cs="Times New Roman"/>
          <w:b/>
          <w:bCs/>
          <w:sz w:val="24"/>
          <w:szCs w:val="24"/>
        </w:rPr>
        <w:t xml:space="preserve"> no polo</w:t>
      </w:r>
      <w:r w:rsidRPr="005A29F7">
        <w:rPr>
          <w:rFonts w:ascii="Times New Roman" w:eastAsia="Times New Roman" w:hAnsi="Times New Roman" w:cs="Times New Roman"/>
          <w:b/>
          <w:bCs/>
          <w:sz w:val="24"/>
          <w:szCs w:val="24"/>
        </w:rPr>
        <w:t xml:space="preserve"> ativo d</w:t>
      </w:r>
      <w:r>
        <w:rPr>
          <w:rFonts w:ascii="Times New Roman" w:eastAsia="Times New Roman" w:hAnsi="Times New Roman" w:cs="Times New Roman"/>
          <w:b/>
          <w:bCs/>
          <w:sz w:val="24"/>
          <w:szCs w:val="24"/>
        </w:rPr>
        <w:t>o presente mandado de injunção coletivo</w:t>
      </w:r>
      <w:r w:rsidRPr="008A5E95">
        <w:rPr>
          <w:rFonts w:ascii="Times New Roman" w:eastAsia="Times New Roman" w:hAnsi="Times New Roman" w:cs="Times New Roman"/>
          <w:sz w:val="24"/>
          <w:szCs w:val="24"/>
        </w:rPr>
        <w:t xml:space="preserve">, por expressa previsão legal, considerando que os beneficiados pela medida consistem em </w:t>
      </w:r>
      <w:r w:rsidRPr="008A5E95">
        <w:rPr>
          <w:rFonts w:ascii="Times New Roman" w:eastAsia="Times New Roman" w:hAnsi="Times New Roman" w:cs="Times New Roman"/>
          <w:b/>
          <w:bCs/>
          <w:sz w:val="24"/>
          <w:szCs w:val="24"/>
        </w:rPr>
        <w:t>grupos sociais vulneráveis</w:t>
      </w:r>
      <w:r w:rsidRPr="008A5E95">
        <w:rPr>
          <w:rFonts w:ascii="Times New Roman" w:eastAsia="Times New Roman" w:hAnsi="Times New Roman" w:cs="Times New Roman"/>
          <w:sz w:val="24"/>
          <w:szCs w:val="24"/>
        </w:rPr>
        <w:t xml:space="preserve">, </w:t>
      </w:r>
      <w:r w:rsidRPr="008A5E95">
        <w:rPr>
          <w:rFonts w:ascii="Times New Roman" w:eastAsia="Times New Roman" w:hAnsi="Times New Roman" w:cs="Times New Roman"/>
          <w:b/>
          <w:bCs/>
          <w:sz w:val="24"/>
          <w:szCs w:val="24"/>
        </w:rPr>
        <w:t>merecedores de especial proteção do Estado</w:t>
      </w:r>
      <w:r w:rsidRPr="008A5E95">
        <w:rPr>
          <w:rFonts w:ascii="Times New Roman" w:eastAsia="Times New Roman" w:hAnsi="Times New Roman" w:cs="Times New Roman"/>
          <w:sz w:val="24"/>
          <w:szCs w:val="24"/>
        </w:rPr>
        <w:t xml:space="preserve">, nos termos </w:t>
      </w:r>
      <w:r w:rsidRPr="008A5E95">
        <w:rPr>
          <w:rFonts w:ascii="Times New Roman" w:eastAsia="Times New Roman" w:hAnsi="Times New Roman" w:cs="Times New Roman"/>
          <w:sz w:val="24"/>
          <w:szCs w:val="24"/>
        </w:rPr>
        <w:lastRenderedPageBreak/>
        <w:t>da Constituição e de Tratados de Direitos Humanos, aplicando-se, então, a hipótese de atuação funcional do citado art. 5º, IX, da Lei Complementar Estadual 65/2003.</w:t>
      </w:r>
    </w:p>
    <w:p w14:paraId="1354D298" w14:textId="77777777" w:rsidR="002B576D" w:rsidRDefault="002B576D" w:rsidP="002B576D">
      <w:pPr>
        <w:spacing w:before="120" w:after="12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w:t>
      </w:r>
      <w:r w:rsidRPr="005A29F7">
        <w:rPr>
          <w:rFonts w:ascii="Times New Roman" w:eastAsia="Times New Roman" w:hAnsi="Times New Roman" w:cs="Times New Roman"/>
          <w:sz w:val="24"/>
          <w:szCs w:val="24"/>
        </w:rPr>
        <w:t xml:space="preserve"> certo</w:t>
      </w:r>
      <w:r>
        <w:rPr>
          <w:rFonts w:ascii="Times New Roman" w:eastAsia="Times New Roman" w:hAnsi="Times New Roman" w:cs="Times New Roman"/>
          <w:sz w:val="24"/>
          <w:szCs w:val="24"/>
        </w:rPr>
        <w:t>, ainda,</w:t>
      </w:r>
      <w:r w:rsidRPr="005A29F7">
        <w:rPr>
          <w:rFonts w:ascii="Times New Roman" w:eastAsia="Times New Roman" w:hAnsi="Times New Roman" w:cs="Times New Roman"/>
          <w:sz w:val="24"/>
          <w:szCs w:val="24"/>
        </w:rPr>
        <w:t xml:space="preserve"> que a questão que tangencia a legitimidade ativa da Defensoria Pública para figurar no polo ativo d</w:t>
      </w:r>
      <w:r>
        <w:rPr>
          <w:rFonts w:ascii="Times New Roman" w:eastAsia="Times New Roman" w:hAnsi="Times New Roman" w:cs="Times New Roman"/>
          <w:sz w:val="24"/>
          <w:szCs w:val="24"/>
        </w:rPr>
        <w:t>o mandado de injunção coletivo</w:t>
      </w:r>
      <w:r w:rsidRPr="005A29F7">
        <w:rPr>
          <w:rFonts w:ascii="Times New Roman" w:eastAsia="Times New Roman" w:hAnsi="Times New Roman" w:cs="Times New Roman"/>
          <w:sz w:val="24"/>
          <w:szCs w:val="24"/>
        </w:rPr>
        <w:t xml:space="preserve"> já se encontra sedimentad</w:t>
      </w:r>
      <w:r>
        <w:rPr>
          <w:rFonts w:ascii="Times New Roman" w:eastAsia="Times New Roman" w:hAnsi="Times New Roman" w:cs="Times New Roman"/>
          <w:sz w:val="24"/>
          <w:szCs w:val="24"/>
        </w:rPr>
        <w:t>a</w:t>
      </w:r>
      <w:r w:rsidRPr="005A29F7">
        <w:rPr>
          <w:rFonts w:ascii="Times New Roman" w:eastAsia="Times New Roman" w:hAnsi="Times New Roman" w:cs="Times New Roman"/>
          <w:sz w:val="24"/>
          <w:szCs w:val="24"/>
        </w:rPr>
        <w:t xml:space="preserve"> na jurisprudência do</w:t>
      </w:r>
      <w:r>
        <w:rPr>
          <w:rFonts w:ascii="Times New Roman" w:eastAsia="Times New Roman" w:hAnsi="Times New Roman" w:cs="Times New Roman"/>
          <w:sz w:val="24"/>
          <w:szCs w:val="24"/>
        </w:rPr>
        <w:t xml:space="preserve"> Tribunal de Justiça de Minas Gerais:</w:t>
      </w:r>
    </w:p>
    <w:p w14:paraId="381FC6DE" w14:textId="77777777" w:rsidR="002B576D" w:rsidRPr="00BF4A30" w:rsidRDefault="002B576D" w:rsidP="002B576D">
      <w:pPr>
        <w:spacing w:before="120" w:after="120" w:line="360" w:lineRule="auto"/>
        <w:ind w:left="2268"/>
        <w:jc w:val="both"/>
        <w:rPr>
          <w:rFonts w:ascii="Times New Roman" w:eastAsia="Times New Roman" w:hAnsi="Times New Roman" w:cs="Times New Roman"/>
          <w:sz w:val="20"/>
          <w:szCs w:val="20"/>
        </w:rPr>
      </w:pPr>
      <w:r w:rsidRPr="00BF4A30">
        <w:rPr>
          <w:rFonts w:ascii="Times New Roman" w:eastAsia="Times New Roman" w:hAnsi="Times New Roman" w:cs="Times New Roman"/>
          <w:sz w:val="20"/>
          <w:szCs w:val="20"/>
        </w:rPr>
        <w:t>EMENTA: AÇÃO DE MANDADO DE INJUNÇÃO COLETIVO. DEFENSORIA PÚBLICA DO ESTADO DE MINAS GERAIS. LEGITIMIDADE ATIVA AD CAUSAM PRESENTE. LEI ESTADUAL Nº 13.604, DE 2000. REGULAMENTAÇÃO INEXISTENTE. OMISSÃO LEGISLATIVA. INJUNÇÃO CONCEDIDA.</w:t>
      </w:r>
      <w:r>
        <w:rPr>
          <w:rFonts w:ascii="Times New Roman" w:eastAsia="Times New Roman" w:hAnsi="Times New Roman" w:cs="Times New Roman"/>
          <w:sz w:val="20"/>
          <w:szCs w:val="20"/>
        </w:rPr>
        <w:t xml:space="preserve"> </w:t>
      </w:r>
      <w:r w:rsidRPr="00BF4A30">
        <w:rPr>
          <w:rFonts w:ascii="Times New Roman" w:eastAsia="Times New Roman" w:hAnsi="Times New Roman" w:cs="Times New Roman"/>
          <w:sz w:val="20"/>
          <w:szCs w:val="20"/>
        </w:rPr>
        <w:t>1. O legitimado para a causa é aquele que integra a lide como possível credor ou como obrigado mesmo não fazendo parte da relação jurídica material.</w:t>
      </w:r>
      <w:r>
        <w:rPr>
          <w:rFonts w:ascii="Times New Roman" w:eastAsia="Times New Roman" w:hAnsi="Times New Roman" w:cs="Times New Roman"/>
          <w:sz w:val="20"/>
          <w:szCs w:val="20"/>
        </w:rPr>
        <w:t xml:space="preserve"> </w:t>
      </w:r>
      <w:r w:rsidRPr="00BF4A30">
        <w:rPr>
          <w:rFonts w:ascii="Times New Roman" w:eastAsia="Times New Roman" w:hAnsi="Times New Roman" w:cs="Times New Roman"/>
          <w:sz w:val="20"/>
          <w:szCs w:val="20"/>
        </w:rPr>
        <w:t xml:space="preserve">2. </w:t>
      </w:r>
      <w:r w:rsidRPr="00BF4A30">
        <w:rPr>
          <w:rFonts w:ascii="Times New Roman" w:eastAsia="Times New Roman" w:hAnsi="Times New Roman" w:cs="Times New Roman"/>
          <w:sz w:val="20"/>
          <w:szCs w:val="20"/>
          <w:u w:val="single"/>
        </w:rPr>
        <w:t>A Defensoria Pública é parte ativa legítima para promover mandado de injunção coletivo quando a tutela requerida for relevante para a promoção dos direitos humanos e a defesa dos direitos individuais e coletivos dos necessitados</w:t>
      </w:r>
      <w:r w:rsidRPr="00BF4A3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BF4A30">
        <w:rPr>
          <w:rFonts w:ascii="Times New Roman" w:eastAsia="Times New Roman" w:hAnsi="Times New Roman" w:cs="Times New Roman"/>
          <w:sz w:val="20"/>
          <w:szCs w:val="20"/>
        </w:rPr>
        <w:t>3. O mandado de injunção é o meio constitucional posto à disposição de quem se considerar prejudicado pela falta de norma regulamentadora que torne inviável o exercício dos direitos e liberdades constitucionais e das prerrogativas inerentes à nacionalidade, à soberania e à cidadania.</w:t>
      </w:r>
      <w:r>
        <w:rPr>
          <w:rFonts w:ascii="Times New Roman" w:eastAsia="Times New Roman" w:hAnsi="Times New Roman" w:cs="Times New Roman"/>
          <w:sz w:val="20"/>
          <w:szCs w:val="20"/>
        </w:rPr>
        <w:t xml:space="preserve"> </w:t>
      </w:r>
      <w:r w:rsidRPr="00BF4A30">
        <w:rPr>
          <w:rFonts w:ascii="Times New Roman" w:eastAsia="Times New Roman" w:hAnsi="Times New Roman" w:cs="Times New Roman"/>
          <w:sz w:val="20"/>
          <w:szCs w:val="20"/>
        </w:rPr>
        <w:t>4. A Lei estadual nº 13.604, de 2000, criou comissão especial para acompanhar os processos de desocupação de áreas invadidas para assentamento rural ou urbano no Estado e estabeleceu que o Governador do Estado regulamentaria a lei no prazo de sessenta dias contados da data de sua publicação. Todavia, a lei ainda não foi regulamentada.</w:t>
      </w:r>
      <w:r>
        <w:rPr>
          <w:rFonts w:ascii="Times New Roman" w:eastAsia="Times New Roman" w:hAnsi="Times New Roman" w:cs="Times New Roman"/>
          <w:sz w:val="20"/>
          <w:szCs w:val="20"/>
        </w:rPr>
        <w:t xml:space="preserve"> </w:t>
      </w:r>
      <w:r w:rsidRPr="00BF4A30">
        <w:rPr>
          <w:rFonts w:ascii="Times New Roman" w:eastAsia="Times New Roman" w:hAnsi="Times New Roman" w:cs="Times New Roman"/>
          <w:sz w:val="20"/>
          <w:szCs w:val="20"/>
        </w:rPr>
        <w:t>5. Logo, diante da omissão legislativa, a injunção deve ser concedida.</w:t>
      </w:r>
      <w:r>
        <w:rPr>
          <w:rFonts w:ascii="Times New Roman" w:eastAsia="Times New Roman" w:hAnsi="Times New Roman" w:cs="Times New Roman"/>
          <w:sz w:val="20"/>
          <w:szCs w:val="20"/>
        </w:rPr>
        <w:t xml:space="preserve"> </w:t>
      </w:r>
      <w:r w:rsidRPr="00BF4A30">
        <w:rPr>
          <w:rFonts w:ascii="Times New Roman" w:eastAsia="Times New Roman" w:hAnsi="Times New Roman" w:cs="Times New Roman"/>
          <w:sz w:val="20"/>
          <w:szCs w:val="20"/>
        </w:rPr>
        <w:t>6. Injunção concedida, rejeitada uma preliminar.</w:t>
      </w:r>
      <w:r>
        <w:rPr>
          <w:rFonts w:ascii="Times New Roman" w:eastAsia="Times New Roman" w:hAnsi="Times New Roman" w:cs="Times New Roman"/>
          <w:sz w:val="20"/>
          <w:szCs w:val="20"/>
        </w:rPr>
        <w:t xml:space="preserve"> (...)</w:t>
      </w:r>
      <w:r w:rsidRPr="00BF4A30">
        <w:rPr>
          <w:rFonts w:ascii="Times New Roman" w:eastAsia="Times New Roman" w:hAnsi="Times New Roman" w:cs="Times New Roman"/>
          <w:sz w:val="20"/>
          <w:szCs w:val="20"/>
        </w:rPr>
        <w:t xml:space="preserve"> (Desa. Áurea </w:t>
      </w:r>
      <w:proofErr w:type="gramStart"/>
      <w:r w:rsidRPr="00BF4A30">
        <w:rPr>
          <w:rFonts w:ascii="Times New Roman" w:eastAsia="Times New Roman" w:hAnsi="Times New Roman" w:cs="Times New Roman"/>
          <w:sz w:val="20"/>
          <w:szCs w:val="20"/>
        </w:rPr>
        <w:t>Brasil)  (</w:t>
      </w:r>
      <w:proofErr w:type="gramEnd"/>
      <w:r w:rsidRPr="00BF4A30">
        <w:rPr>
          <w:rFonts w:ascii="Times New Roman" w:eastAsia="Times New Roman" w:hAnsi="Times New Roman" w:cs="Times New Roman"/>
          <w:sz w:val="20"/>
          <w:szCs w:val="20"/>
        </w:rPr>
        <w:t>TJMG - Mandado de Injunção 1.0000.17.005054-6/000, Relator(a): Des.(a) Caetano Levi Lopes, ÓRGÃO ESPECIAL, julgamento em 20/12/2017, súmula em 26/01/2018)</w:t>
      </w:r>
    </w:p>
    <w:p w14:paraId="64321261" w14:textId="77777777" w:rsidR="00497E7A" w:rsidRDefault="002B576D" w:rsidP="002B576D">
      <w:pPr>
        <w:spacing w:before="120" w:after="12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 entendimento quanto à legitimidade da Defensoria Pública para atuar na </w:t>
      </w:r>
      <w:r w:rsidRPr="00B96CF8">
        <w:rPr>
          <w:rFonts w:ascii="Times New Roman" w:eastAsia="Times New Roman" w:hAnsi="Times New Roman" w:cs="Times New Roman"/>
          <w:b/>
          <w:bCs/>
          <w:sz w:val="24"/>
          <w:szCs w:val="24"/>
        </w:rPr>
        <w:t>tutela metaindividual de direitos</w:t>
      </w:r>
      <w:r>
        <w:rPr>
          <w:rFonts w:ascii="Times New Roman" w:eastAsia="Times New Roman" w:hAnsi="Times New Roman" w:cs="Times New Roman"/>
          <w:sz w:val="24"/>
          <w:szCs w:val="24"/>
        </w:rPr>
        <w:t xml:space="preserve"> é corroborado</w:t>
      </w:r>
      <w:r w:rsidRPr="004A54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pela decisão do </w:t>
      </w:r>
      <w:r w:rsidR="00497E7A">
        <w:rPr>
          <w:rFonts w:ascii="Times New Roman" w:eastAsia="Times New Roman" w:hAnsi="Times New Roman" w:cs="Times New Roman"/>
          <w:sz w:val="24"/>
          <w:szCs w:val="24"/>
        </w:rPr>
        <w:t>STF</w:t>
      </w:r>
      <w:r w:rsidRPr="004A54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Pr="004A5420">
        <w:rPr>
          <w:rFonts w:ascii="Times New Roman" w:eastAsia="Times New Roman" w:hAnsi="Times New Roman" w:cs="Times New Roman"/>
          <w:sz w:val="24"/>
          <w:szCs w:val="24"/>
        </w:rPr>
        <w:t>o Recurso Extraordinário n. 733.433/MG, em sede de repercussão geral (Tema 607)</w:t>
      </w:r>
      <w:r>
        <w:rPr>
          <w:rFonts w:ascii="Times New Roman" w:eastAsia="Times New Roman" w:hAnsi="Times New Roman" w:cs="Times New Roman"/>
          <w:sz w:val="24"/>
          <w:szCs w:val="24"/>
        </w:rPr>
        <w:t xml:space="preserve">, firmando a seguinte </w:t>
      </w:r>
      <w:r w:rsidRPr="0002082D">
        <w:rPr>
          <w:rFonts w:ascii="Times New Roman" w:eastAsia="Times New Roman" w:hAnsi="Times New Roman" w:cs="Times New Roman"/>
          <w:b/>
          <w:bCs/>
          <w:sz w:val="24"/>
          <w:szCs w:val="24"/>
        </w:rPr>
        <w:t>tese, aplicável, por analogia, ao mandado de injunção coletivo</w:t>
      </w:r>
      <w:r w:rsidRPr="002E3C35">
        <w:rPr>
          <w:rFonts w:ascii="Times New Roman" w:eastAsia="Times New Roman" w:hAnsi="Times New Roman" w:cs="Times New Roman"/>
          <w:sz w:val="24"/>
          <w:szCs w:val="24"/>
        </w:rPr>
        <w:t xml:space="preserve">: </w:t>
      </w:r>
    </w:p>
    <w:p w14:paraId="361D0E96" w14:textId="19010A56" w:rsidR="002B576D" w:rsidRPr="00497E7A" w:rsidRDefault="00497E7A" w:rsidP="00497E7A">
      <w:pPr>
        <w:spacing w:before="120" w:after="120" w:line="36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Tema 607: </w:t>
      </w:r>
      <w:r w:rsidR="002B576D" w:rsidRPr="00497E7A">
        <w:rPr>
          <w:rFonts w:ascii="Times New Roman" w:eastAsia="Times New Roman" w:hAnsi="Times New Roman" w:cs="Times New Roman"/>
          <w:sz w:val="20"/>
          <w:szCs w:val="20"/>
        </w:rPr>
        <w:t xml:space="preserve">A Defensoria Pública tem legitimidade para a propositura de ação civil pública que vise a promover a tutela judicial de direitos difusos ou coletivos de que sejam </w:t>
      </w:r>
      <w:r w:rsidR="002B576D" w:rsidRPr="00497E7A">
        <w:rPr>
          <w:rFonts w:ascii="Times New Roman" w:eastAsia="Times New Roman" w:hAnsi="Times New Roman" w:cs="Times New Roman"/>
          <w:b/>
          <w:bCs/>
          <w:sz w:val="20"/>
          <w:szCs w:val="20"/>
        </w:rPr>
        <w:t>titulares, em tese, pessoas necessitadas</w:t>
      </w:r>
      <w:r w:rsidR="002B576D" w:rsidRPr="00497E7A">
        <w:rPr>
          <w:rFonts w:ascii="Times New Roman" w:eastAsia="Times New Roman" w:hAnsi="Times New Roman" w:cs="Times New Roman"/>
          <w:sz w:val="20"/>
          <w:szCs w:val="20"/>
        </w:rPr>
        <w:t>.</w:t>
      </w:r>
    </w:p>
    <w:p w14:paraId="13C56577" w14:textId="77777777" w:rsidR="002B576D" w:rsidRPr="002C49E1" w:rsidRDefault="002B576D" w:rsidP="002B576D">
      <w:pPr>
        <w:spacing w:before="120" w:after="120" w:line="360" w:lineRule="auto"/>
        <w:ind w:firstLine="1134"/>
        <w:jc w:val="both"/>
        <w:rPr>
          <w:rFonts w:ascii="Times New Roman" w:eastAsia="Times New Roman" w:hAnsi="Times New Roman" w:cs="Times New Roman"/>
          <w:bCs/>
          <w:sz w:val="24"/>
          <w:szCs w:val="24"/>
        </w:rPr>
      </w:pPr>
      <w:r w:rsidRPr="002C49E1">
        <w:rPr>
          <w:rFonts w:ascii="Times New Roman" w:eastAsia="Times New Roman" w:hAnsi="Times New Roman" w:cs="Times New Roman"/>
          <w:bCs/>
          <w:sz w:val="24"/>
          <w:szCs w:val="24"/>
        </w:rPr>
        <w:t xml:space="preserve">Nesse tocante, cumpre registrar também as </w:t>
      </w:r>
      <w:r>
        <w:rPr>
          <w:rFonts w:ascii="Times New Roman" w:eastAsia="Times New Roman" w:hAnsi="Times New Roman" w:cs="Times New Roman"/>
          <w:bCs/>
          <w:sz w:val="24"/>
          <w:szCs w:val="24"/>
        </w:rPr>
        <w:t>“</w:t>
      </w:r>
      <w:r w:rsidRPr="002C49E1">
        <w:rPr>
          <w:rFonts w:ascii="Times New Roman" w:eastAsia="Times New Roman" w:hAnsi="Times New Roman" w:cs="Times New Roman"/>
          <w:bCs/>
          <w:sz w:val="24"/>
          <w:szCs w:val="24"/>
        </w:rPr>
        <w:t>Regras de Brasília sobre acesso à justiça das pessoas em condição de vulnerabilidade</w:t>
      </w:r>
      <w:r>
        <w:rPr>
          <w:rFonts w:ascii="Times New Roman" w:eastAsia="Times New Roman" w:hAnsi="Times New Roman" w:cs="Times New Roman"/>
          <w:bCs/>
          <w:sz w:val="24"/>
          <w:szCs w:val="24"/>
        </w:rPr>
        <w:t>”</w:t>
      </w:r>
      <w:r w:rsidRPr="002C49E1">
        <w:rPr>
          <w:rFonts w:ascii="Times New Roman" w:eastAsia="Times New Roman" w:hAnsi="Times New Roman" w:cs="Times New Roman"/>
          <w:bCs/>
          <w:sz w:val="24"/>
          <w:szCs w:val="24"/>
        </w:rPr>
        <w:t xml:space="preserve">, aprovadas em 2008 pela XIV Conferência Judicial Iberoamericana, </w:t>
      </w:r>
      <w:r>
        <w:rPr>
          <w:rFonts w:ascii="Times New Roman" w:eastAsia="Times New Roman" w:hAnsi="Times New Roman" w:cs="Times New Roman"/>
          <w:bCs/>
          <w:sz w:val="24"/>
          <w:szCs w:val="24"/>
        </w:rPr>
        <w:t xml:space="preserve">que </w:t>
      </w:r>
      <w:r w:rsidRPr="002C49E1">
        <w:rPr>
          <w:rFonts w:ascii="Times New Roman" w:eastAsia="Times New Roman" w:hAnsi="Times New Roman" w:cs="Times New Roman"/>
          <w:bCs/>
          <w:sz w:val="24"/>
          <w:szCs w:val="24"/>
        </w:rPr>
        <w:t>preveem: “Consideram</w:t>
      </w:r>
      <w:r w:rsidRPr="002C49E1">
        <w:rPr>
          <w:rFonts w:ascii="Times New Roman" w:eastAsia="Times New Roman" w:hAnsi="Times New Roman" w:cs="Times New Roman"/>
          <w:sz w:val="24"/>
          <w:szCs w:val="24"/>
        </w:rPr>
        <w:t>-se</w:t>
      </w:r>
      <w:r w:rsidRPr="002C49E1">
        <w:rPr>
          <w:rFonts w:ascii="Times New Roman" w:eastAsia="Times New Roman" w:hAnsi="Times New Roman" w:cs="Times New Roman"/>
          <w:bCs/>
          <w:sz w:val="24"/>
          <w:szCs w:val="24"/>
        </w:rPr>
        <w:t xml:space="preserve"> em condição de</w:t>
      </w:r>
      <w:r w:rsidRPr="002C49E1">
        <w:rPr>
          <w:rFonts w:ascii="Times New Roman" w:eastAsia="Times New Roman" w:hAnsi="Times New Roman" w:cs="Times New Roman"/>
          <w:b/>
          <w:sz w:val="24"/>
          <w:szCs w:val="24"/>
        </w:rPr>
        <w:t xml:space="preserve"> vulnerabilidade</w:t>
      </w:r>
      <w:r w:rsidRPr="002C49E1">
        <w:rPr>
          <w:rFonts w:ascii="Times New Roman" w:eastAsia="Times New Roman" w:hAnsi="Times New Roman" w:cs="Times New Roman"/>
          <w:bCs/>
          <w:sz w:val="24"/>
          <w:szCs w:val="24"/>
        </w:rPr>
        <w:t xml:space="preserve"> aquelas pessoas que, por razão da sua idade, género, estado físico ou mental, ou </w:t>
      </w:r>
      <w:r w:rsidRPr="002C49E1">
        <w:rPr>
          <w:rFonts w:ascii="Times New Roman" w:eastAsia="Times New Roman" w:hAnsi="Times New Roman" w:cs="Times New Roman"/>
          <w:b/>
          <w:sz w:val="24"/>
          <w:szCs w:val="24"/>
        </w:rPr>
        <w:t>por circunstâncias sociais</w:t>
      </w:r>
      <w:r w:rsidRPr="002C49E1">
        <w:rPr>
          <w:rFonts w:ascii="Times New Roman" w:eastAsia="Times New Roman" w:hAnsi="Times New Roman" w:cs="Times New Roman"/>
          <w:bCs/>
          <w:sz w:val="24"/>
          <w:szCs w:val="24"/>
        </w:rPr>
        <w:t xml:space="preserve">, </w:t>
      </w:r>
      <w:r w:rsidRPr="002C49E1">
        <w:rPr>
          <w:rFonts w:ascii="Times New Roman" w:eastAsia="Times New Roman" w:hAnsi="Times New Roman" w:cs="Times New Roman"/>
          <w:b/>
          <w:sz w:val="24"/>
          <w:szCs w:val="24"/>
        </w:rPr>
        <w:t>económicas</w:t>
      </w:r>
      <w:r w:rsidRPr="002C49E1">
        <w:rPr>
          <w:rFonts w:ascii="Times New Roman" w:eastAsia="Times New Roman" w:hAnsi="Times New Roman" w:cs="Times New Roman"/>
          <w:bCs/>
          <w:sz w:val="24"/>
          <w:szCs w:val="24"/>
        </w:rPr>
        <w:t xml:space="preserve">, </w:t>
      </w:r>
      <w:r w:rsidRPr="002C49E1">
        <w:rPr>
          <w:rFonts w:ascii="Times New Roman" w:eastAsia="Times New Roman" w:hAnsi="Times New Roman" w:cs="Times New Roman"/>
          <w:b/>
          <w:sz w:val="24"/>
          <w:szCs w:val="24"/>
        </w:rPr>
        <w:t>étnicas e/ou culturais</w:t>
      </w:r>
      <w:r w:rsidRPr="002C49E1">
        <w:rPr>
          <w:rFonts w:ascii="Times New Roman" w:eastAsia="Times New Roman" w:hAnsi="Times New Roman" w:cs="Times New Roman"/>
          <w:bCs/>
          <w:sz w:val="24"/>
          <w:szCs w:val="24"/>
        </w:rPr>
        <w:t>,</w:t>
      </w:r>
      <w:r w:rsidRPr="002C49E1">
        <w:rPr>
          <w:rFonts w:ascii="Times New Roman" w:eastAsia="Times New Roman" w:hAnsi="Times New Roman" w:cs="Times New Roman"/>
          <w:b/>
          <w:sz w:val="24"/>
          <w:szCs w:val="24"/>
        </w:rPr>
        <w:t xml:space="preserve"> encontram especiais dificuldades em exercitar com plenitude perante o sistema de justiça os direitos reconhecidos pelo ordenamento jurídico</w:t>
      </w:r>
      <w:r w:rsidRPr="002C49E1">
        <w:rPr>
          <w:rFonts w:ascii="Times New Roman" w:eastAsia="Times New Roman" w:hAnsi="Times New Roman" w:cs="Times New Roman"/>
          <w:bCs/>
          <w:sz w:val="24"/>
          <w:szCs w:val="24"/>
        </w:rPr>
        <w:t>”.</w:t>
      </w:r>
    </w:p>
    <w:p w14:paraId="74EBC216" w14:textId="5BBE10D0" w:rsidR="00AE6FF9" w:rsidRDefault="00AE6FF9" w:rsidP="00AE6FF9">
      <w:pPr>
        <w:spacing w:before="120" w:after="120" w:line="360" w:lineRule="auto"/>
        <w:ind w:firstLine="1134"/>
        <w:jc w:val="both"/>
        <w:rPr>
          <w:rFonts w:ascii="Times New Roman" w:eastAsia="Times New Roman" w:hAnsi="Times New Roman" w:cs="Times New Roman"/>
          <w:bCs/>
          <w:sz w:val="24"/>
          <w:szCs w:val="24"/>
        </w:rPr>
      </w:pPr>
      <w:r w:rsidRPr="00BF5865">
        <w:rPr>
          <w:rFonts w:ascii="Times New Roman" w:eastAsia="Times New Roman" w:hAnsi="Times New Roman" w:cs="Times New Roman"/>
          <w:bCs/>
          <w:sz w:val="24"/>
          <w:szCs w:val="24"/>
        </w:rPr>
        <w:t xml:space="preserve">Conforme já resumido, o presente mandado de injunção </w:t>
      </w:r>
      <w:r>
        <w:rPr>
          <w:rFonts w:ascii="Times New Roman" w:eastAsia="Times New Roman" w:hAnsi="Times New Roman" w:cs="Times New Roman"/>
          <w:bCs/>
          <w:sz w:val="24"/>
          <w:szCs w:val="24"/>
        </w:rPr>
        <w:t xml:space="preserve">coletivo </w:t>
      </w:r>
      <w:r w:rsidRPr="00BF5865">
        <w:rPr>
          <w:rFonts w:ascii="Times New Roman" w:eastAsia="Times New Roman" w:hAnsi="Times New Roman" w:cs="Times New Roman"/>
          <w:bCs/>
          <w:sz w:val="24"/>
          <w:szCs w:val="24"/>
        </w:rPr>
        <w:t xml:space="preserve">diz respeito </w:t>
      </w:r>
      <w:r>
        <w:rPr>
          <w:rFonts w:ascii="Times New Roman" w:eastAsia="Times New Roman" w:hAnsi="Times New Roman" w:cs="Times New Roman"/>
          <w:bCs/>
          <w:sz w:val="24"/>
          <w:szCs w:val="24"/>
        </w:rPr>
        <w:t xml:space="preserve">à </w:t>
      </w:r>
      <w:r w:rsidRPr="00BF5865">
        <w:rPr>
          <w:rFonts w:ascii="Times New Roman" w:eastAsia="Times New Roman" w:hAnsi="Times New Roman" w:cs="Times New Roman"/>
          <w:b/>
          <w:sz w:val="24"/>
          <w:szCs w:val="24"/>
        </w:rPr>
        <w:t>ausência de</w:t>
      </w:r>
      <w:r>
        <w:rPr>
          <w:rFonts w:ascii="Times New Roman" w:eastAsia="Times New Roman" w:hAnsi="Times New Roman" w:cs="Times New Roman"/>
          <w:b/>
          <w:sz w:val="24"/>
          <w:szCs w:val="24"/>
        </w:rPr>
        <w:t xml:space="preserve"> L</w:t>
      </w:r>
      <w:r w:rsidRPr="00BF5865">
        <w:rPr>
          <w:rFonts w:ascii="Times New Roman" w:eastAsia="Times New Roman" w:hAnsi="Times New Roman" w:cs="Times New Roman"/>
          <w:b/>
          <w:sz w:val="24"/>
          <w:szCs w:val="24"/>
        </w:rPr>
        <w:t xml:space="preserve">ei </w:t>
      </w:r>
      <w:r>
        <w:rPr>
          <w:rFonts w:ascii="Times New Roman" w:eastAsia="Times New Roman" w:hAnsi="Times New Roman" w:cs="Times New Roman"/>
          <w:b/>
          <w:sz w:val="24"/>
          <w:szCs w:val="24"/>
        </w:rPr>
        <w:t>M</w:t>
      </w:r>
      <w:r w:rsidRPr="00BF5865">
        <w:rPr>
          <w:rFonts w:ascii="Times New Roman" w:eastAsia="Times New Roman" w:hAnsi="Times New Roman" w:cs="Times New Roman"/>
          <w:b/>
          <w:sz w:val="24"/>
          <w:szCs w:val="24"/>
        </w:rPr>
        <w:t xml:space="preserve">unicipal que institua política de cotas em concursos </w:t>
      </w:r>
      <w:r>
        <w:rPr>
          <w:rFonts w:ascii="Times New Roman" w:eastAsia="Times New Roman" w:hAnsi="Times New Roman" w:cs="Times New Roman"/>
          <w:b/>
          <w:sz w:val="24"/>
          <w:szCs w:val="24"/>
        </w:rPr>
        <w:t xml:space="preserve">e processos seletivos </w:t>
      </w:r>
      <w:r w:rsidRPr="00BF5865">
        <w:rPr>
          <w:rFonts w:ascii="Times New Roman" w:eastAsia="Times New Roman" w:hAnsi="Times New Roman" w:cs="Times New Roman"/>
          <w:b/>
          <w:sz w:val="24"/>
          <w:szCs w:val="24"/>
        </w:rPr>
        <w:t xml:space="preserve">no âmbito da administração </w:t>
      </w:r>
      <w:r>
        <w:rPr>
          <w:rFonts w:ascii="Times New Roman" w:eastAsia="Times New Roman" w:hAnsi="Times New Roman" w:cs="Times New Roman"/>
          <w:b/>
          <w:sz w:val="24"/>
          <w:szCs w:val="24"/>
        </w:rPr>
        <w:t xml:space="preserve">pública local </w:t>
      </w:r>
      <w:r w:rsidRPr="00BF5865">
        <w:rPr>
          <w:rFonts w:ascii="Times New Roman" w:eastAsia="Times New Roman" w:hAnsi="Times New Roman" w:cs="Times New Roman"/>
          <w:b/>
          <w:sz w:val="24"/>
          <w:szCs w:val="24"/>
        </w:rPr>
        <w:t>direta e indireta</w:t>
      </w:r>
      <w:r>
        <w:rPr>
          <w:rFonts w:ascii="Times New Roman" w:eastAsia="Times New Roman" w:hAnsi="Times New Roman" w:cs="Times New Roman"/>
          <w:bCs/>
          <w:sz w:val="24"/>
          <w:szCs w:val="24"/>
        </w:rPr>
        <w:t xml:space="preserve">. </w:t>
      </w:r>
      <w:r w:rsidRPr="00450372">
        <w:rPr>
          <w:rFonts w:ascii="Times New Roman" w:eastAsia="Times New Roman" w:hAnsi="Times New Roman" w:cs="Times New Roman"/>
          <w:b/>
          <w:sz w:val="24"/>
          <w:szCs w:val="24"/>
        </w:rPr>
        <w:t>Tal inércia impede</w:t>
      </w:r>
      <w:r w:rsidRPr="00BF5865">
        <w:rPr>
          <w:rFonts w:ascii="Times New Roman" w:eastAsia="Times New Roman" w:hAnsi="Times New Roman" w:cs="Times New Roman"/>
          <w:b/>
          <w:sz w:val="24"/>
          <w:szCs w:val="24"/>
        </w:rPr>
        <w:t xml:space="preserve"> que </w:t>
      </w:r>
      <w:r>
        <w:rPr>
          <w:rFonts w:ascii="Times New Roman" w:eastAsia="Times New Roman" w:hAnsi="Times New Roman" w:cs="Times New Roman"/>
          <w:b/>
          <w:sz w:val="24"/>
          <w:szCs w:val="24"/>
        </w:rPr>
        <w:t xml:space="preserve">grupos vulneráveis, compostos por minorias </w:t>
      </w:r>
      <w:r w:rsidR="00497E7A">
        <w:rPr>
          <w:rFonts w:ascii="Times New Roman" w:eastAsia="Times New Roman" w:hAnsi="Times New Roman" w:cs="Times New Roman"/>
          <w:b/>
          <w:sz w:val="24"/>
          <w:szCs w:val="24"/>
        </w:rPr>
        <w:t>raciais</w:t>
      </w:r>
      <w:r w:rsidRPr="00BF5865">
        <w:rPr>
          <w:rFonts w:ascii="Times New Roman" w:eastAsia="Times New Roman" w:hAnsi="Times New Roman" w:cs="Times New Roman"/>
          <w:b/>
          <w:sz w:val="24"/>
          <w:szCs w:val="24"/>
        </w:rPr>
        <w:t>, possa</w:t>
      </w:r>
      <w:r>
        <w:rPr>
          <w:rFonts w:ascii="Times New Roman" w:eastAsia="Times New Roman" w:hAnsi="Times New Roman" w:cs="Times New Roman"/>
          <w:b/>
          <w:sz w:val="24"/>
          <w:szCs w:val="24"/>
        </w:rPr>
        <w:t xml:space="preserve">m </w:t>
      </w:r>
      <w:r w:rsidRPr="00BF5865">
        <w:rPr>
          <w:rFonts w:ascii="Times New Roman" w:eastAsia="Times New Roman" w:hAnsi="Times New Roman" w:cs="Times New Roman"/>
          <w:b/>
          <w:sz w:val="24"/>
          <w:szCs w:val="24"/>
        </w:rPr>
        <w:t>exerce</w:t>
      </w:r>
      <w:r>
        <w:rPr>
          <w:rFonts w:ascii="Times New Roman" w:eastAsia="Times New Roman" w:hAnsi="Times New Roman" w:cs="Times New Roman"/>
          <w:b/>
          <w:sz w:val="24"/>
          <w:szCs w:val="24"/>
        </w:rPr>
        <w:t>r seus</w:t>
      </w:r>
      <w:r w:rsidRPr="00BF5865">
        <w:rPr>
          <w:rFonts w:ascii="Times New Roman" w:eastAsia="Times New Roman" w:hAnsi="Times New Roman" w:cs="Times New Roman"/>
          <w:b/>
          <w:sz w:val="24"/>
          <w:szCs w:val="24"/>
        </w:rPr>
        <w:t xml:space="preserve"> direitos fundamentais</w:t>
      </w:r>
      <w:r>
        <w:rPr>
          <w:rFonts w:ascii="Times New Roman" w:eastAsia="Times New Roman" w:hAnsi="Times New Roman" w:cs="Times New Roman"/>
          <w:b/>
          <w:sz w:val="24"/>
          <w:szCs w:val="24"/>
        </w:rPr>
        <w:t xml:space="preserve"> conectados ao princípio da igualdade material e densificados a partir da </w:t>
      </w:r>
      <w:r w:rsidRPr="00322025">
        <w:rPr>
          <w:rFonts w:ascii="Times New Roman" w:eastAsia="Times New Roman" w:hAnsi="Times New Roman" w:cs="Times New Roman"/>
          <w:b/>
          <w:bCs/>
          <w:sz w:val="24"/>
          <w:szCs w:val="24"/>
        </w:rPr>
        <w:t>Convenção Interamericana contra o Racismo, a Discriminação Racial e Formas Correlatas de Intolerância</w:t>
      </w:r>
      <w:r w:rsidRPr="00322025">
        <w:rPr>
          <w:rFonts w:ascii="Times New Roman" w:eastAsia="Times New Roman" w:hAnsi="Times New Roman" w:cs="Times New Roman"/>
          <w:sz w:val="24"/>
          <w:szCs w:val="24"/>
        </w:rPr>
        <w:t xml:space="preserve"> (</w:t>
      </w:r>
      <w:r w:rsidRPr="00322025">
        <w:rPr>
          <w:rFonts w:ascii="Times New Roman" w:eastAsia="Times New Roman" w:hAnsi="Times New Roman" w:cs="Times New Roman"/>
          <w:b/>
          <w:bCs/>
          <w:sz w:val="24"/>
          <w:szCs w:val="24"/>
        </w:rPr>
        <w:t>CIRDRI</w:t>
      </w:r>
      <w:r w:rsidRPr="00322025">
        <w:rPr>
          <w:rFonts w:ascii="Times New Roman" w:eastAsia="Times New Roman" w:hAnsi="Times New Roman" w:cs="Times New Roman"/>
          <w:sz w:val="24"/>
          <w:szCs w:val="24"/>
        </w:rPr>
        <w:t>)</w:t>
      </w:r>
      <w:r>
        <w:rPr>
          <w:rFonts w:ascii="Times New Roman" w:eastAsia="Times New Roman" w:hAnsi="Times New Roman" w:cs="Times New Roman"/>
          <w:b/>
          <w:sz w:val="24"/>
          <w:szCs w:val="24"/>
        </w:rPr>
        <w:t>, tratado de Direitos Humanos dotado de força constitucional</w:t>
      </w:r>
      <w:r>
        <w:rPr>
          <w:rFonts w:ascii="Times New Roman" w:eastAsia="Times New Roman" w:hAnsi="Times New Roman" w:cs="Times New Roman"/>
          <w:bCs/>
          <w:sz w:val="24"/>
          <w:szCs w:val="24"/>
        </w:rPr>
        <w:t>.</w:t>
      </w:r>
    </w:p>
    <w:p w14:paraId="1381C9DE" w14:textId="0B354E2E" w:rsidR="00AE6FF9" w:rsidRDefault="00AE6FF9" w:rsidP="00AE6FF9">
      <w:pPr>
        <w:spacing w:before="120" w:after="120" w:line="360" w:lineRule="auto"/>
        <w:ind w:firstLine="1134"/>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Assim, os órgãos municipais, ao</w:t>
      </w:r>
      <w:r w:rsidRPr="002C49E1">
        <w:rPr>
          <w:rFonts w:ascii="Times New Roman" w:eastAsia="Times New Roman" w:hAnsi="Times New Roman" w:cs="Times New Roman"/>
          <w:b/>
          <w:bCs/>
          <w:sz w:val="24"/>
          <w:szCs w:val="24"/>
        </w:rPr>
        <w:t xml:space="preserve"> silenciarem na previsão</w:t>
      </w:r>
      <w:r>
        <w:rPr>
          <w:rFonts w:ascii="Times New Roman" w:eastAsia="Times New Roman" w:hAnsi="Times New Roman" w:cs="Times New Roman"/>
          <w:b/>
          <w:bCs/>
          <w:sz w:val="24"/>
          <w:szCs w:val="24"/>
        </w:rPr>
        <w:t xml:space="preserve"> legal</w:t>
      </w:r>
      <w:r w:rsidRPr="002C49E1">
        <w:rPr>
          <w:rFonts w:ascii="Times New Roman" w:eastAsia="Times New Roman" w:hAnsi="Times New Roman" w:cs="Times New Roman"/>
          <w:b/>
          <w:bCs/>
          <w:sz w:val="24"/>
          <w:szCs w:val="24"/>
        </w:rPr>
        <w:t xml:space="preserve"> de cotas por critérios </w:t>
      </w:r>
      <w:r w:rsidR="001A41F0">
        <w:rPr>
          <w:rFonts w:ascii="Times New Roman" w:eastAsia="Times New Roman" w:hAnsi="Times New Roman" w:cs="Times New Roman"/>
          <w:b/>
          <w:bCs/>
          <w:sz w:val="24"/>
          <w:szCs w:val="24"/>
        </w:rPr>
        <w:t>étnicos</w:t>
      </w:r>
      <w:r w:rsidRPr="002C49E1">
        <w:rPr>
          <w:rFonts w:ascii="Times New Roman" w:eastAsia="Times New Roman" w:hAnsi="Times New Roman" w:cs="Times New Roman"/>
          <w:b/>
          <w:bCs/>
          <w:sz w:val="24"/>
          <w:szCs w:val="24"/>
        </w:rPr>
        <w:t xml:space="preserve">, causam impactos negativos sobre os direitos de candidatas e candidatos </w:t>
      </w:r>
      <w:r w:rsidR="00497E7A">
        <w:rPr>
          <w:rFonts w:ascii="Times New Roman" w:eastAsia="Times New Roman" w:hAnsi="Times New Roman" w:cs="Times New Roman"/>
          <w:b/>
          <w:bCs/>
          <w:sz w:val="24"/>
          <w:szCs w:val="24"/>
        </w:rPr>
        <w:t>pertencentes a esses grupos</w:t>
      </w:r>
      <w:r w:rsidR="001A41F0">
        <w:rPr>
          <w:rFonts w:ascii="Times New Roman" w:eastAsia="Times New Roman" w:hAnsi="Times New Roman" w:cs="Times New Roman"/>
          <w:b/>
          <w:bCs/>
          <w:sz w:val="24"/>
          <w:szCs w:val="24"/>
        </w:rPr>
        <w:t xml:space="preserve"> raciais</w:t>
      </w:r>
      <w:r w:rsidRPr="002C49E1">
        <w:rPr>
          <w:rFonts w:ascii="Times New Roman" w:eastAsia="Times New Roman" w:hAnsi="Times New Roman" w:cs="Times New Roman"/>
          <w:b/>
          <w:bCs/>
          <w:sz w:val="24"/>
          <w:szCs w:val="24"/>
        </w:rPr>
        <w:t xml:space="preserve">, impondo </w:t>
      </w:r>
      <w:r>
        <w:rPr>
          <w:rFonts w:ascii="Times New Roman" w:eastAsia="Times New Roman" w:hAnsi="Times New Roman" w:cs="Times New Roman"/>
          <w:b/>
          <w:bCs/>
          <w:sz w:val="24"/>
          <w:szCs w:val="24"/>
        </w:rPr>
        <w:t xml:space="preserve">reprováveis </w:t>
      </w:r>
      <w:r w:rsidRPr="002C49E1">
        <w:rPr>
          <w:rFonts w:ascii="Times New Roman" w:eastAsia="Times New Roman" w:hAnsi="Times New Roman" w:cs="Times New Roman"/>
          <w:b/>
          <w:bCs/>
          <w:sz w:val="24"/>
          <w:szCs w:val="24"/>
        </w:rPr>
        <w:t xml:space="preserve">atrasos na superação da desigualdade social que recai sobre </w:t>
      </w:r>
      <w:r>
        <w:rPr>
          <w:rFonts w:ascii="Times New Roman" w:eastAsia="Times New Roman" w:hAnsi="Times New Roman" w:cs="Times New Roman"/>
          <w:b/>
          <w:bCs/>
          <w:sz w:val="24"/>
          <w:szCs w:val="24"/>
        </w:rPr>
        <w:t>tal</w:t>
      </w:r>
      <w:r w:rsidRPr="002C49E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coletividade</w:t>
      </w:r>
      <w:r w:rsidRPr="002C49E1">
        <w:rPr>
          <w:rFonts w:ascii="Times New Roman" w:eastAsia="Times New Roman" w:hAnsi="Times New Roman" w:cs="Times New Roman"/>
          <w:b/>
          <w:bCs/>
          <w:sz w:val="24"/>
          <w:szCs w:val="24"/>
        </w:rPr>
        <w:t>. Prejudicam-se, assim, legítimas expectativas e interesses de toda</w:t>
      </w:r>
      <w:r>
        <w:rPr>
          <w:rFonts w:ascii="Times New Roman" w:eastAsia="Times New Roman" w:hAnsi="Times New Roman" w:cs="Times New Roman"/>
          <w:b/>
          <w:bCs/>
          <w:sz w:val="24"/>
          <w:szCs w:val="24"/>
        </w:rPr>
        <w:t>s</w:t>
      </w:r>
      <w:r w:rsidRPr="002C49E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essas</w:t>
      </w:r>
      <w:r w:rsidRPr="002C49E1">
        <w:rPr>
          <w:rFonts w:ascii="Times New Roman" w:eastAsia="Times New Roman" w:hAnsi="Times New Roman" w:cs="Times New Roman"/>
          <w:b/>
          <w:bCs/>
          <w:sz w:val="24"/>
          <w:szCs w:val="24"/>
        </w:rPr>
        <w:t xml:space="preserve"> minoria</w:t>
      </w:r>
      <w:r>
        <w:rPr>
          <w:rFonts w:ascii="Times New Roman" w:eastAsia="Times New Roman" w:hAnsi="Times New Roman" w:cs="Times New Roman"/>
          <w:b/>
          <w:bCs/>
          <w:sz w:val="24"/>
          <w:szCs w:val="24"/>
        </w:rPr>
        <w:t>s</w:t>
      </w:r>
      <w:r w:rsidRPr="002C49E1">
        <w:rPr>
          <w:rFonts w:ascii="Times New Roman" w:eastAsia="Times New Roman" w:hAnsi="Times New Roman" w:cs="Times New Roman"/>
          <w:b/>
          <w:bCs/>
          <w:sz w:val="24"/>
          <w:szCs w:val="24"/>
        </w:rPr>
        <w:t xml:space="preserve"> étnica</w:t>
      </w:r>
      <w:r>
        <w:rPr>
          <w:rFonts w:ascii="Times New Roman" w:eastAsia="Times New Roman" w:hAnsi="Times New Roman" w:cs="Times New Roman"/>
          <w:b/>
          <w:bCs/>
          <w:sz w:val="24"/>
          <w:szCs w:val="24"/>
        </w:rPr>
        <w:t>s</w:t>
      </w:r>
      <w:r w:rsidRPr="002C49E1">
        <w:rPr>
          <w:rFonts w:ascii="Times New Roman" w:eastAsia="Times New Roman" w:hAnsi="Times New Roman" w:cs="Times New Roman"/>
          <w:b/>
          <w:bCs/>
          <w:sz w:val="24"/>
          <w:szCs w:val="24"/>
        </w:rPr>
        <w:t>, que anseia a ampliação das oportunidades de acesso a vagas no serviço público como forma de superação da discriminação</w:t>
      </w:r>
      <w:r>
        <w:rPr>
          <w:rFonts w:ascii="Times New Roman" w:eastAsia="Times New Roman" w:hAnsi="Times New Roman" w:cs="Times New Roman"/>
          <w:b/>
          <w:bCs/>
          <w:sz w:val="24"/>
          <w:szCs w:val="24"/>
        </w:rPr>
        <w:t>.</w:t>
      </w:r>
    </w:p>
    <w:p w14:paraId="752A177F" w14:textId="77777777" w:rsidR="00AE6FF9" w:rsidRDefault="00AE6FF9" w:rsidP="00AE6FF9">
      <w:pPr>
        <w:spacing w:before="120" w:after="120" w:line="360" w:lineRule="auto"/>
        <w:ind w:firstLine="1134"/>
        <w:jc w:val="both"/>
        <w:rPr>
          <w:rFonts w:ascii="Times New Roman" w:eastAsia="Times New Roman" w:hAnsi="Times New Roman" w:cs="Times New Roman"/>
          <w:bCs/>
          <w:sz w:val="24"/>
          <w:szCs w:val="24"/>
        </w:rPr>
      </w:pPr>
      <w:r w:rsidRPr="00BF5865">
        <w:rPr>
          <w:rFonts w:ascii="Times New Roman" w:eastAsia="Times New Roman" w:hAnsi="Times New Roman" w:cs="Times New Roman"/>
          <w:bCs/>
          <w:sz w:val="24"/>
          <w:szCs w:val="24"/>
        </w:rPr>
        <w:t xml:space="preserve">Desta forma, a </w:t>
      </w:r>
      <w:r w:rsidRPr="00AF646D">
        <w:rPr>
          <w:rFonts w:ascii="Times New Roman" w:eastAsia="Times New Roman" w:hAnsi="Times New Roman" w:cs="Times New Roman"/>
          <w:b/>
          <w:sz w:val="24"/>
          <w:szCs w:val="24"/>
        </w:rPr>
        <w:t>impetração tem por objeto tema</w:t>
      </w:r>
      <w:r>
        <w:rPr>
          <w:rFonts w:ascii="Times New Roman" w:eastAsia="Times New Roman" w:hAnsi="Times New Roman" w:cs="Times New Roman"/>
          <w:b/>
          <w:sz w:val="24"/>
          <w:szCs w:val="24"/>
        </w:rPr>
        <w:t xml:space="preserve"> intimamente</w:t>
      </w:r>
      <w:r w:rsidRPr="00AF646D">
        <w:rPr>
          <w:rFonts w:ascii="Times New Roman" w:eastAsia="Times New Roman" w:hAnsi="Times New Roman" w:cs="Times New Roman"/>
          <w:b/>
          <w:sz w:val="24"/>
          <w:szCs w:val="24"/>
        </w:rPr>
        <w:t xml:space="preserve"> afeto à atuação institucional da </w:t>
      </w:r>
      <w:r>
        <w:rPr>
          <w:rFonts w:ascii="Times New Roman" w:eastAsia="Times New Roman" w:hAnsi="Times New Roman" w:cs="Times New Roman"/>
          <w:b/>
          <w:sz w:val="24"/>
          <w:szCs w:val="24"/>
        </w:rPr>
        <w:t>Defensoria Pública do Estado de Minas Gerais</w:t>
      </w:r>
      <w:r w:rsidRPr="00BF5865">
        <w:rPr>
          <w:rFonts w:ascii="Times New Roman" w:eastAsia="Times New Roman" w:hAnsi="Times New Roman" w:cs="Times New Roman"/>
          <w:bCs/>
          <w:sz w:val="24"/>
          <w:szCs w:val="24"/>
        </w:rPr>
        <w:t xml:space="preserve">, sendo a tutela perquirida </w:t>
      </w:r>
      <w:r>
        <w:rPr>
          <w:rFonts w:ascii="Times New Roman" w:eastAsia="Times New Roman" w:hAnsi="Times New Roman" w:cs="Times New Roman"/>
          <w:bCs/>
          <w:sz w:val="24"/>
          <w:szCs w:val="24"/>
        </w:rPr>
        <w:t>primordial</w:t>
      </w:r>
      <w:r w:rsidRPr="00BF5865">
        <w:rPr>
          <w:rFonts w:ascii="Times New Roman" w:eastAsia="Times New Roman" w:hAnsi="Times New Roman" w:cs="Times New Roman"/>
          <w:bCs/>
          <w:sz w:val="24"/>
          <w:szCs w:val="24"/>
        </w:rPr>
        <w:t xml:space="preserve"> para a promoção</w:t>
      </w:r>
      <w:r>
        <w:rPr>
          <w:rFonts w:ascii="Times New Roman" w:eastAsia="Times New Roman" w:hAnsi="Times New Roman" w:cs="Times New Roman"/>
          <w:bCs/>
          <w:sz w:val="24"/>
          <w:szCs w:val="24"/>
        </w:rPr>
        <w:t xml:space="preserve"> </w:t>
      </w:r>
      <w:r w:rsidRPr="00BF5865">
        <w:rPr>
          <w:rFonts w:ascii="Times New Roman" w:eastAsia="Times New Roman" w:hAnsi="Times New Roman" w:cs="Times New Roman"/>
          <w:bCs/>
          <w:sz w:val="24"/>
          <w:szCs w:val="24"/>
        </w:rPr>
        <w:t xml:space="preserve">dos direitos humanos e a defesa dos </w:t>
      </w:r>
      <w:r>
        <w:rPr>
          <w:rFonts w:ascii="Times New Roman" w:eastAsia="Times New Roman" w:hAnsi="Times New Roman" w:cs="Times New Roman"/>
          <w:bCs/>
          <w:sz w:val="24"/>
          <w:szCs w:val="24"/>
        </w:rPr>
        <w:t>interesses</w:t>
      </w:r>
      <w:r w:rsidRPr="00BF5865">
        <w:rPr>
          <w:rFonts w:ascii="Times New Roman" w:eastAsia="Times New Roman" w:hAnsi="Times New Roman" w:cs="Times New Roman"/>
          <w:bCs/>
          <w:sz w:val="24"/>
          <w:szCs w:val="24"/>
        </w:rPr>
        <w:t xml:space="preserve"> coletivos d</w:t>
      </w:r>
      <w:r>
        <w:rPr>
          <w:rFonts w:ascii="Times New Roman" w:eastAsia="Times New Roman" w:hAnsi="Times New Roman" w:cs="Times New Roman"/>
          <w:bCs/>
          <w:sz w:val="24"/>
          <w:szCs w:val="24"/>
        </w:rPr>
        <w:t>os</w:t>
      </w:r>
      <w:r w:rsidRPr="00BF5865">
        <w:rPr>
          <w:rFonts w:ascii="Times New Roman" w:eastAsia="Times New Roman" w:hAnsi="Times New Roman" w:cs="Times New Roman"/>
          <w:bCs/>
          <w:sz w:val="24"/>
          <w:szCs w:val="24"/>
        </w:rPr>
        <w:t xml:space="preserve"> grupo</w:t>
      </w:r>
      <w:r>
        <w:rPr>
          <w:rFonts w:ascii="Times New Roman" w:eastAsia="Times New Roman" w:hAnsi="Times New Roman" w:cs="Times New Roman"/>
          <w:bCs/>
          <w:sz w:val="24"/>
          <w:szCs w:val="24"/>
        </w:rPr>
        <w:t>s</w:t>
      </w:r>
      <w:r w:rsidRPr="00BF586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vulnerabilizados por razões históricas e estruturais</w:t>
      </w:r>
      <w:r>
        <w:rPr>
          <w:rFonts w:ascii="Times New Roman" w:hAnsi="Times New Roman" w:cs="Times New Roman"/>
          <w:bCs/>
          <w:sz w:val="24"/>
          <w:szCs w:val="24"/>
        </w:rPr>
        <w:t>.</w:t>
      </w:r>
    </w:p>
    <w:p w14:paraId="2ED520CD" w14:textId="09EDB20F" w:rsidR="00B33FB9" w:rsidRPr="005B69FA" w:rsidRDefault="006A79E5" w:rsidP="001A41F0">
      <w:pPr>
        <w:shd w:val="clear" w:color="auto" w:fill="EAF1DD" w:themeFill="accent3" w:themeFillTint="33"/>
        <w:spacing w:after="0" w:line="36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lastRenderedPageBreak/>
        <w:t>4</w:t>
      </w:r>
      <w:r w:rsidR="00B33FB9">
        <w:rPr>
          <w:rFonts w:ascii="Times New Roman" w:eastAsia="Times New Roman" w:hAnsi="Times New Roman" w:cs="Times New Roman"/>
          <w:b/>
          <w:smallCaps/>
          <w:sz w:val="24"/>
          <w:szCs w:val="24"/>
        </w:rPr>
        <w:t xml:space="preserve">. Da Competência </w:t>
      </w:r>
      <w:r w:rsidR="002041BA">
        <w:rPr>
          <w:rFonts w:ascii="Times New Roman" w:eastAsia="Times New Roman" w:hAnsi="Times New Roman" w:cs="Times New Roman"/>
          <w:b/>
          <w:smallCaps/>
          <w:sz w:val="24"/>
          <w:szCs w:val="24"/>
        </w:rPr>
        <w:t xml:space="preserve">do Juízo </w:t>
      </w:r>
      <w:r w:rsidR="00A31625">
        <w:rPr>
          <w:rFonts w:ascii="Times New Roman" w:eastAsia="Times New Roman" w:hAnsi="Times New Roman" w:cs="Times New Roman"/>
          <w:b/>
          <w:smallCaps/>
          <w:sz w:val="24"/>
          <w:szCs w:val="24"/>
        </w:rPr>
        <w:t>para Processar e Julgar o Mandado de Injunção Coletivo. Da Legitimidade do Prefeito</w:t>
      </w:r>
      <w:r w:rsidR="008E3EEC">
        <w:rPr>
          <w:rFonts w:ascii="Times New Roman" w:eastAsia="Times New Roman" w:hAnsi="Times New Roman" w:cs="Times New Roman"/>
          <w:b/>
          <w:smallCaps/>
          <w:sz w:val="24"/>
          <w:szCs w:val="24"/>
        </w:rPr>
        <w:t xml:space="preserve"> e da Câmara Municipal</w:t>
      </w:r>
      <w:r w:rsidR="00A31625">
        <w:rPr>
          <w:rFonts w:ascii="Times New Roman" w:eastAsia="Times New Roman" w:hAnsi="Times New Roman" w:cs="Times New Roman"/>
          <w:b/>
          <w:smallCaps/>
          <w:sz w:val="24"/>
          <w:szCs w:val="24"/>
        </w:rPr>
        <w:t xml:space="preserve"> de (</w:t>
      </w:r>
      <w:r w:rsidR="008E3EEC">
        <w:rPr>
          <w:rFonts w:ascii="Times New Roman" w:eastAsia="Times New Roman" w:hAnsi="Times New Roman" w:cs="Times New Roman"/>
          <w:b/>
          <w:smallCaps/>
          <w:color w:val="FF0000"/>
          <w:sz w:val="24"/>
          <w:szCs w:val="24"/>
        </w:rPr>
        <w:t>Nome do M</w:t>
      </w:r>
      <w:r w:rsidR="00A31625" w:rsidRPr="00A31625">
        <w:rPr>
          <w:rFonts w:ascii="Times New Roman" w:eastAsia="Times New Roman" w:hAnsi="Times New Roman" w:cs="Times New Roman"/>
          <w:b/>
          <w:smallCaps/>
          <w:color w:val="FF0000"/>
          <w:sz w:val="24"/>
          <w:szCs w:val="24"/>
        </w:rPr>
        <w:t>unicípio</w:t>
      </w:r>
      <w:r w:rsidR="00A31625">
        <w:rPr>
          <w:rFonts w:ascii="Times New Roman" w:eastAsia="Times New Roman" w:hAnsi="Times New Roman" w:cs="Times New Roman"/>
          <w:b/>
          <w:smallCaps/>
          <w:sz w:val="24"/>
          <w:szCs w:val="24"/>
        </w:rPr>
        <w:t>) para</w:t>
      </w:r>
      <w:r w:rsidR="002041BA">
        <w:rPr>
          <w:rFonts w:ascii="Times New Roman" w:eastAsia="Times New Roman" w:hAnsi="Times New Roman" w:cs="Times New Roman"/>
          <w:b/>
          <w:smallCaps/>
          <w:sz w:val="24"/>
          <w:szCs w:val="24"/>
        </w:rPr>
        <w:t xml:space="preserve"> </w:t>
      </w:r>
      <w:r w:rsidR="00A31625">
        <w:rPr>
          <w:rFonts w:ascii="Times New Roman" w:eastAsia="Times New Roman" w:hAnsi="Times New Roman" w:cs="Times New Roman"/>
          <w:b/>
          <w:smallCaps/>
          <w:sz w:val="24"/>
          <w:szCs w:val="24"/>
        </w:rPr>
        <w:t>Figurar como Autoridade</w:t>
      </w:r>
      <w:r w:rsidR="008E3EEC">
        <w:rPr>
          <w:rFonts w:ascii="Times New Roman" w:eastAsia="Times New Roman" w:hAnsi="Times New Roman" w:cs="Times New Roman"/>
          <w:b/>
          <w:smallCaps/>
          <w:sz w:val="24"/>
          <w:szCs w:val="24"/>
        </w:rPr>
        <w:t>s</w:t>
      </w:r>
      <w:r w:rsidR="00A31625">
        <w:rPr>
          <w:rFonts w:ascii="Times New Roman" w:eastAsia="Times New Roman" w:hAnsi="Times New Roman" w:cs="Times New Roman"/>
          <w:b/>
          <w:smallCaps/>
          <w:sz w:val="24"/>
          <w:szCs w:val="24"/>
        </w:rPr>
        <w:t xml:space="preserve"> Impetrada</w:t>
      </w:r>
      <w:r w:rsidR="008E3EEC">
        <w:rPr>
          <w:rFonts w:ascii="Times New Roman" w:eastAsia="Times New Roman" w:hAnsi="Times New Roman" w:cs="Times New Roman"/>
          <w:b/>
          <w:smallCaps/>
          <w:sz w:val="24"/>
          <w:szCs w:val="24"/>
        </w:rPr>
        <w:t>s</w:t>
      </w:r>
    </w:p>
    <w:p w14:paraId="7462B051" w14:textId="3E562A7E" w:rsidR="005C17B4" w:rsidRPr="005C17B4" w:rsidRDefault="0061439D" w:rsidP="0046481F">
      <w:pPr>
        <w:spacing w:before="120" w:after="12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acordo com o</w:t>
      </w:r>
      <w:r w:rsidR="00C61439">
        <w:rPr>
          <w:rFonts w:ascii="Times New Roman" w:eastAsia="Times New Roman" w:hAnsi="Times New Roman" w:cs="Times New Roman"/>
          <w:sz w:val="24"/>
          <w:szCs w:val="24"/>
        </w:rPr>
        <w:t xml:space="preserve"> art. 113, </w:t>
      </w:r>
      <w:r w:rsidR="00E85C12">
        <w:rPr>
          <w:rFonts w:ascii="Times New Roman" w:eastAsia="Times New Roman" w:hAnsi="Times New Roman" w:cs="Times New Roman"/>
          <w:sz w:val="24"/>
          <w:szCs w:val="24"/>
        </w:rPr>
        <w:t xml:space="preserve">parágrafo único, </w:t>
      </w:r>
      <w:r w:rsidR="00C61439">
        <w:rPr>
          <w:rFonts w:ascii="Times New Roman" w:eastAsia="Times New Roman" w:hAnsi="Times New Roman" w:cs="Times New Roman"/>
          <w:sz w:val="24"/>
          <w:szCs w:val="24"/>
        </w:rPr>
        <w:t>da</w:t>
      </w:r>
      <w:r>
        <w:rPr>
          <w:rFonts w:ascii="Times New Roman" w:eastAsia="Times New Roman" w:hAnsi="Times New Roman" w:cs="Times New Roman"/>
          <w:sz w:val="24"/>
          <w:szCs w:val="24"/>
        </w:rPr>
        <w:t xml:space="preserve"> Constituição do Estado de Minas Gerais, compete </w:t>
      </w:r>
      <w:r w:rsidR="00C61439">
        <w:rPr>
          <w:rFonts w:ascii="Times New Roman" w:eastAsia="Times New Roman" w:hAnsi="Times New Roman" w:cs="Times New Roman"/>
          <w:sz w:val="24"/>
          <w:szCs w:val="24"/>
        </w:rPr>
        <w:t>ao Juiz de Direito julgar o mandado de injunção</w:t>
      </w:r>
      <w:r w:rsidR="00EB2FBB">
        <w:rPr>
          <w:rFonts w:ascii="Times New Roman" w:eastAsia="Times New Roman" w:hAnsi="Times New Roman" w:cs="Times New Roman"/>
          <w:sz w:val="24"/>
          <w:szCs w:val="24"/>
        </w:rPr>
        <w:t xml:space="preserve"> quando a norma regulamentadora for </w:t>
      </w:r>
      <w:r w:rsidR="00E85C12">
        <w:rPr>
          <w:rFonts w:ascii="Times New Roman" w:eastAsia="Times New Roman" w:hAnsi="Times New Roman" w:cs="Times New Roman"/>
          <w:sz w:val="24"/>
          <w:szCs w:val="24"/>
        </w:rPr>
        <w:t>da atribuição do Prefeito, da Câmara Municipal ou de sua Mesa Diretora, ou de autarquia ou fundação pública municipais.</w:t>
      </w:r>
      <w:r w:rsidR="00431F4D">
        <w:rPr>
          <w:rFonts w:ascii="Times New Roman" w:eastAsia="Times New Roman" w:hAnsi="Times New Roman" w:cs="Times New Roman"/>
          <w:sz w:val="24"/>
          <w:szCs w:val="24"/>
        </w:rPr>
        <w:t xml:space="preserve"> Por essa razão, o presente remédio constitucional é impetrado perante esse </w:t>
      </w:r>
      <w:r w:rsidR="00C1546E">
        <w:rPr>
          <w:rFonts w:ascii="Times New Roman" w:eastAsia="Times New Roman" w:hAnsi="Times New Roman" w:cs="Times New Roman"/>
          <w:sz w:val="24"/>
          <w:szCs w:val="24"/>
        </w:rPr>
        <w:t>órgão</w:t>
      </w:r>
      <w:r w:rsidR="00431F4D">
        <w:rPr>
          <w:rFonts w:ascii="Times New Roman" w:eastAsia="Times New Roman" w:hAnsi="Times New Roman" w:cs="Times New Roman"/>
          <w:sz w:val="24"/>
          <w:szCs w:val="24"/>
        </w:rPr>
        <w:t xml:space="preserve"> de 1ª instância.</w:t>
      </w:r>
    </w:p>
    <w:p w14:paraId="360B47CA" w14:textId="7ED4A457" w:rsidR="00EF7150" w:rsidRDefault="009F3FB7" w:rsidP="0046481F">
      <w:pPr>
        <w:spacing w:before="120" w:after="12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Noutro giro, </w:t>
      </w:r>
      <w:r w:rsidR="00924A01">
        <w:rPr>
          <w:rFonts w:ascii="Times New Roman" w:eastAsia="Times New Roman" w:hAnsi="Times New Roman" w:cs="Times New Roman"/>
          <w:sz w:val="24"/>
          <w:szCs w:val="24"/>
        </w:rPr>
        <w:t>a</w:t>
      </w:r>
      <w:r w:rsidR="005C17B4" w:rsidRPr="005C17B4">
        <w:rPr>
          <w:rFonts w:ascii="Times New Roman" w:eastAsia="Times New Roman" w:hAnsi="Times New Roman" w:cs="Times New Roman"/>
          <w:sz w:val="24"/>
          <w:szCs w:val="24"/>
        </w:rPr>
        <w:t xml:space="preserve"> legitimidade do </w:t>
      </w:r>
      <w:r>
        <w:rPr>
          <w:rFonts w:ascii="Times New Roman" w:eastAsia="Times New Roman" w:hAnsi="Times New Roman" w:cs="Times New Roman"/>
          <w:sz w:val="24"/>
          <w:szCs w:val="24"/>
        </w:rPr>
        <w:t xml:space="preserve">Prefeito </w:t>
      </w:r>
      <w:r w:rsidR="00B76375">
        <w:rPr>
          <w:rFonts w:ascii="Times New Roman" w:eastAsia="Times New Roman" w:hAnsi="Times New Roman" w:cs="Times New Roman"/>
          <w:sz w:val="24"/>
          <w:szCs w:val="24"/>
        </w:rPr>
        <w:t xml:space="preserve">e da Câmara Municipal </w:t>
      </w:r>
      <w:r w:rsidR="005C17B4" w:rsidRPr="005C17B4">
        <w:rPr>
          <w:rFonts w:ascii="Times New Roman" w:eastAsia="Times New Roman" w:hAnsi="Times New Roman" w:cs="Times New Roman"/>
          <w:sz w:val="24"/>
          <w:szCs w:val="24"/>
        </w:rPr>
        <w:t>para figurar no polo passivo da presente demanda</w:t>
      </w:r>
      <w:r>
        <w:rPr>
          <w:rFonts w:ascii="Times New Roman" w:eastAsia="Times New Roman" w:hAnsi="Times New Roman" w:cs="Times New Roman"/>
          <w:sz w:val="24"/>
          <w:szCs w:val="24"/>
        </w:rPr>
        <w:t>, na condição de autoridade</w:t>
      </w:r>
      <w:r w:rsidR="00B7637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B76375">
        <w:rPr>
          <w:rFonts w:ascii="Times New Roman" w:eastAsia="Times New Roman" w:hAnsi="Times New Roman" w:cs="Times New Roman"/>
          <w:sz w:val="24"/>
          <w:szCs w:val="24"/>
        </w:rPr>
        <w:t>impetradas</w:t>
      </w:r>
      <w:r>
        <w:rPr>
          <w:rFonts w:ascii="Times New Roman" w:eastAsia="Times New Roman" w:hAnsi="Times New Roman" w:cs="Times New Roman"/>
          <w:sz w:val="24"/>
          <w:szCs w:val="24"/>
        </w:rPr>
        <w:t>,</w:t>
      </w:r>
      <w:r w:rsidR="005C17B4" w:rsidRPr="005C17B4">
        <w:rPr>
          <w:rFonts w:ascii="Times New Roman" w:eastAsia="Times New Roman" w:hAnsi="Times New Roman" w:cs="Times New Roman"/>
          <w:sz w:val="24"/>
          <w:szCs w:val="24"/>
        </w:rPr>
        <w:t xml:space="preserve"> </w:t>
      </w:r>
      <w:r w:rsidR="00924A01">
        <w:rPr>
          <w:rFonts w:ascii="Times New Roman" w:eastAsia="Times New Roman" w:hAnsi="Times New Roman" w:cs="Times New Roman"/>
          <w:sz w:val="24"/>
          <w:szCs w:val="24"/>
        </w:rPr>
        <w:t>decorre do fato de que</w:t>
      </w:r>
      <w:r w:rsidR="003F70E2">
        <w:rPr>
          <w:rFonts w:ascii="Times New Roman" w:eastAsia="Times New Roman" w:hAnsi="Times New Roman" w:cs="Times New Roman"/>
          <w:sz w:val="24"/>
          <w:szCs w:val="24"/>
        </w:rPr>
        <w:t xml:space="preserve"> a Lei pendente de edição </w:t>
      </w:r>
      <w:r w:rsidR="00B12526">
        <w:rPr>
          <w:rFonts w:ascii="Times New Roman" w:eastAsia="Times New Roman" w:hAnsi="Times New Roman" w:cs="Times New Roman"/>
          <w:sz w:val="24"/>
          <w:szCs w:val="24"/>
        </w:rPr>
        <w:t xml:space="preserve">é de </w:t>
      </w:r>
      <w:r w:rsidR="0002155B">
        <w:rPr>
          <w:rFonts w:ascii="Times New Roman" w:eastAsia="Times New Roman" w:hAnsi="Times New Roman" w:cs="Times New Roman"/>
          <w:sz w:val="24"/>
          <w:szCs w:val="24"/>
        </w:rPr>
        <w:t xml:space="preserve">iniciativa </w:t>
      </w:r>
      <w:r w:rsidR="00C25107">
        <w:rPr>
          <w:rFonts w:ascii="Times New Roman" w:eastAsia="Times New Roman" w:hAnsi="Times New Roman" w:cs="Times New Roman"/>
          <w:sz w:val="24"/>
          <w:szCs w:val="24"/>
        </w:rPr>
        <w:t>concorrente</w:t>
      </w:r>
      <w:r w:rsidR="008D0913">
        <w:rPr>
          <w:rFonts w:ascii="Times New Roman" w:eastAsia="Times New Roman" w:hAnsi="Times New Roman" w:cs="Times New Roman"/>
          <w:sz w:val="24"/>
          <w:szCs w:val="24"/>
        </w:rPr>
        <w:t>.</w:t>
      </w:r>
    </w:p>
    <w:p w14:paraId="3F12F4A3" w14:textId="77777777" w:rsidR="0026362C" w:rsidRDefault="00EF7150" w:rsidP="00D0278D">
      <w:pPr>
        <w:spacing w:before="120" w:after="12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AC5B42">
        <w:rPr>
          <w:rFonts w:ascii="Times New Roman" w:eastAsia="Times New Roman" w:hAnsi="Times New Roman" w:cs="Times New Roman"/>
          <w:sz w:val="24"/>
          <w:szCs w:val="24"/>
        </w:rPr>
        <w:t xml:space="preserve"> </w:t>
      </w:r>
      <w:r w:rsidR="001D2693">
        <w:rPr>
          <w:rFonts w:ascii="Times New Roman" w:eastAsia="Times New Roman" w:hAnsi="Times New Roman" w:cs="Times New Roman"/>
          <w:sz w:val="24"/>
          <w:szCs w:val="24"/>
        </w:rPr>
        <w:t>apresentação de Projeto de Lei</w:t>
      </w:r>
      <w:r w:rsidR="00D51C6E">
        <w:rPr>
          <w:rFonts w:ascii="Times New Roman" w:eastAsia="Times New Roman" w:hAnsi="Times New Roman" w:cs="Times New Roman"/>
          <w:sz w:val="24"/>
          <w:szCs w:val="24"/>
        </w:rPr>
        <w:t xml:space="preserve"> </w:t>
      </w:r>
      <w:r w:rsidR="00D0278D">
        <w:rPr>
          <w:rFonts w:ascii="Times New Roman" w:eastAsia="Times New Roman" w:hAnsi="Times New Roman" w:cs="Times New Roman"/>
          <w:sz w:val="24"/>
          <w:szCs w:val="24"/>
        </w:rPr>
        <w:t>voltado para a</w:t>
      </w:r>
      <w:r w:rsidR="00D51C6E">
        <w:rPr>
          <w:rFonts w:ascii="Times New Roman" w:eastAsia="Times New Roman" w:hAnsi="Times New Roman" w:cs="Times New Roman"/>
          <w:sz w:val="24"/>
          <w:szCs w:val="24"/>
        </w:rPr>
        <w:t xml:space="preserve"> </w:t>
      </w:r>
      <w:r w:rsidR="00A35B18">
        <w:rPr>
          <w:rFonts w:ascii="Times New Roman" w:eastAsia="Times New Roman" w:hAnsi="Times New Roman" w:cs="Times New Roman"/>
          <w:sz w:val="24"/>
          <w:szCs w:val="24"/>
        </w:rPr>
        <w:t>regulamenta</w:t>
      </w:r>
      <w:r w:rsidR="00D0278D">
        <w:rPr>
          <w:rFonts w:ascii="Times New Roman" w:eastAsia="Times New Roman" w:hAnsi="Times New Roman" w:cs="Times New Roman"/>
          <w:sz w:val="24"/>
          <w:szCs w:val="24"/>
        </w:rPr>
        <w:t>ção</w:t>
      </w:r>
      <w:r w:rsidR="00A35B18">
        <w:rPr>
          <w:rFonts w:ascii="Times New Roman" w:eastAsia="Times New Roman" w:hAnsi="Times New Roman" w:cs="Times New Roman"/>
          <w:sz w:val="24"/>
          <w:szCs w:val="24"/>
        </w:rPr>
        <w:t xml:space="preserve"> </w:t>
      </w:r>
      <w:r w:rsidR="00D0278D">
        <w:rPr>
          <w:rFonts w:ascii="Times New Roman" w:eastAsia="Times New Roman" w:hAnsi="Times New Roman" w:cs="Times New Roman"/>
          <w:sz w:val="24"/>
          <w:szCs w:val="24"/>
        </w:rPr>
        <w:t>d</w:t>
      </w:r>
      <w:r w:rsidR="00D51C6E">
        <w:rPr>
          <w:rFonts w:ascii="Times New Roman" w:eastAsia="Times New Roman" w:hAnsi="Times New Roman" w:cs="Times New Roman"/>
          <w:sz w:val="24"/>
          <w:szCs w:val="24"/>
        </w:rPr>
        <w:t xml:space="preserve">o </w:t>
      </w:r>
      <w:r w:rsidR="00AC5B42">
        <w:rPr>
          <w:rFonts w:ascii="Times New Roman" w:eastAsia="Times New Roman" w:hAnsi="Times New Roman" w:cs="Times New Roman"/>
          <w:sz w:val="24"/>
          <w:szCs w:val="24"/>
        </w:rPr>
        <w:t xml:space="preserve">sistema de cotas </w:t>
      </w:r>
      <w:r w:rsidR="00A35B18">
        <w:rPr>
          <w:rFonts w:ascii="Times New Roman" w:eastAsia="Times New Roman" w:hAnsi="Times New Roman" w:cs="Times New Roman"/>
          <w:sz w:val="24"/>
          <w:szCs w:val="24"/>
        </w:rPr>
        <w:t xml:space="preserve">raciais </w:t>
      </w:r>
      <w:r w:rsidR="00D51C6E">
        <w:rPr>
          <w:rFonts w:ascii="Times New Roman" w:eastAsia="Times New Roman" w:hAnsi="Times New Roman" w:cs="Times New Roman"/>
          <w:sz w:val="24"/>
          <w:szCs w:val="24"/>
        </w:rPr>
        <w:t>nos certames municipais</w:t>
      </w:r>
      <w:r w:rsidR="00AC5B42">
        <w:rPr>
          <w:rFonts w:ascii="Times New Roman" w:eastAsia="Times New Roman" w:hAnsi="Times New Roman" w:cs="Times New Roman"/>
          <w:sz w:val="24"/>
          <w:szCs w:val="24"/>
        </w:rPr>
        <w:t xml:space="preserve"> cabe a quaisquer dos Poderes</w:t>
      </w:r>
      <w:r w:rsidR="00FD6FA8">
        <w:rPr>
          <w:rFonts w:ascii="Times New Roman" w:eastAsia="Times New Roman" w:hAnsi="Times New Roman" w:cs="Times New Roman"/>
          <w:sz w:val="24"/>
          <w:szCs w:val="24"/>
        </w:rPr>
        <w:t xml:space="preserve">, </w:t>
      </w:r>
      <w:r w:rsidR="00744777">
        <w:rPr>
          <w:rFonts w:ascii="Times New Roman" w:eastAsia="Times New Roman" w:hAnsi="Times New Roman" w:cs="Times New Roman"/>
          <w:sz w:val="24"/>
          <w:szCs w:val="24"/>
        </w:rPr>
        <w:t>uma vez que</w:t>
      </w:r>
      <w:r w:rsidR="005A6F93">
        <w:rPr>
          <w:rFonts w:ascii="Times New Roman" w:eastAsia="Times New Roman" w:hAnsi="Times New Roman" w:cs="Times New Roman"/>
          <w:sz w:val="24"/>
          <w:szCs w:val="24"/>
        </w:rPr>
        <w:t>,</w:t>
      </w:r>
      <w:r w:rsidR="00744777">
        <w:rPr>
          <w:rFonts w:ascii="Times New Roman" w:eastAsia="Times New Roman" w:hAnsi="Times New Roman" w:cs="Times New Roman"/>
          <w:sz w:val="24"/>
          <w:szCs w:val="24"/>
        </w:rPr>
        <w:t xml:space="preserve"> à luz do art. 30, da Constituição Federal,</w:t>
      </w:r>
      <w:r w:rsidR="00292422">
        <w:rPr>
          <w:rFonts w:ascii="Times New Roman" w:eastAsia="Times New Roman" w:hAnsi="Times New Roman" w:cs="Times New Roman"/>
          <w:sz w:val="24"/>
          <w:szCs w:val="24"/>
        </w:rPr>
        <w:t xml:space="preserve"> a matéria diz respeito a assunto de interesse local</w:t>
      </w:r>
      <w:r w:rsidR="00D51C6E">
        <w:rPr>
          <w:rFonts w:ascii="Times New Roman" w:eastAsia="Times New Roman" w:hAnsi="Times New Roman" w:cs="Times New Roman"/>
          <w:sz w:val="24"/>
          <w:szCs w:val="24"/>
        </w:rPr>
        <w:t xml:space="preserve"> e</w:t>
      </w:r>
      <w:r w:rsidR="00D0278D">
        <w:rPr>
          <w:rFonts w:ascii="Times New Roman" w:eastAsia="Times New Roman" w:hAnsi="Times New Roman" w:cs="Times New Roman"/>
          <w:sz w:val="24"/>
          <w:szCs w:val="24"/>
        </w:rPr>
        <w:t xml:space="preserve">, por simetria ao rol do art. 61, § 1º, da CRFB/1988, </w:t>
      </w:r>
      <w:r w:rsidR="00D51C6E">
        <w:rPr>
          <w:rFonts w:ascii="Times New Roman" w:eastAsia="Times New Roman" w:hAnsi="Times New Roman" w:cs="Times New Roman"/>
          <w:sz w:val="24"/>
          <w:szCs w:val="24"/>
        </w:rPr>
        <w:t xml:space="preserve">não se trata de </w:t>
      </w:r>
      <w:r w:rsidR="004D4107">
        <w:rPr>
          <w:rFonts w:ascii="Times New Roman" w:eastAsia="Times New Roman" w:hAnsi="Times New Roman" w:cs="Times New Roman"/>
          <w:sz w:val="24"/>
          <w:szCs w:val="24"/>
        </w:rPr>
        <w:t>tema</w:t>
      </w:r>
      <w:r w:rsidR="00D51C6E">
        <w:rPr>
          <w:rFonts w:ascii="Times New Roman" w:eastAsia="Times New Roman" w:hAnsi="Times New Roman" w:cs="Times New Roman"/>
          <w:sz w:val="24"/>
          <w:szCs w:val="24"/>
        </w:rPr>
        <w:t xml:space="preserve"> reservad</w:t>
      </w:r>
      <w:r w:rsidR="004D4107">
        <w:rPr>
          <w:rFonts w:ascii="Times New Roman" w:eastAsia="Times New Roman" w:hAnsi="Times New Roman" w:cs="Times New Roman"/>
          <w:sz w:val="24"/>
          <w:szCs w:val="24"/>
        </w:rPr>
        <w:t>o</w:t>
      </w:r>
      <w:r w:rsidR="00D51C6E">
        <w:rPr>
          <w:rFonts w:ascii="Times New Roman" w:eastAsia="Times New Roman" w:hAnsi="Times New Roman" w:cs="Times New Roman"/>
          <w:sz w:val="24"/>
          <w:szCs w:val="24"/>
        </w:rPr>
        <w:t xml:space="preserve"> ao Chefe do Executivo</w:t>
      </w:r>
      <w:r w:rsidR="00D0278D">
        <w:rPr>
          <w:rFonts w:ascii="Times New Roman" w:eastAsia="Times New Roman" w:hAnsi="Times New Roman" w:cs="Times New Roman"/>
          <w:sz w:val="24"/>
          <w:szCs w:val="24"/>
        </w:rPr>
        <w:t xml:space="preserve">. </w:t>
      </w:r>
      <w:r w:rsidR="00410F76">
        <w:rPr>
          <w:rFonts w:ascii="Times New Roman" w:eastAsia="Times New Roman" w:hAnsi="Times New Roman" w:cs="Times New Roman"/>
          <w:sz w:val="24"/>
          <w:szCs w:val="24"/>
        </w:rPr>
        <w:t>Ademais,</w:t>
      </w:r>
      <w:r w:rsidR="00F41DE0">
        <w:rPr>
          <w:rFonts w:ascii="Times New Roman" w:eastAsia="Times New Roman" w:hAnsi="Times New Roman" w:cs="Times New Roman"/>
          <w:sz w:val="24"/>
          <w:szCs w:val="24"/>
        </w:rPr>
        <w:t xml:space="preserve"> tais disposições não interferem na criação </w:t>
      </w:r>
      <w:r w:rsidR="00B4507F">
        <w:rPr>
          <w:rFonts w:ascii="Times New Roman" w:eastAsia="Times New Roman" w:hAnsi="Times New Roman" w:cs="Times New Roman"/>
          <w:sz w:val="24"/>
          <w:szCs w:val="24"/>
        </w:rPr>
        <w:t xml:space="preserve">ou extinção </w:t>
      </w:r>
      <w:r w:rsidR="00F41DE0">
        <w:rPr>
          <w:rFonts w:ascii="Times New Roman" w:eastAsia="Times New Roman" w:hAnsi="Times New Roman" w:cs="Times New Roman"/>
          <w:sz w:val="24"/>
          <w:szCs w:val="24"/>
        </w:rPr>
        <w:t>de cargos</w:t>
      </w:r>
      <w:r w:rsidR="00B4507F">
        <w:rPr>
          <w:rFonts w:ascii="Times New Roman" w:eastAsia="Times New Roman" w:hAnsi="Times New Roman" w:cs="Times New Roman"/>
          <w:sz w:val="24"/>
          <w:szCs w:val="24"/>
        </w:rPr>
        <w:t xml:space="preserve"> da Administração Pública</w:t>
      </w:r>
      <w:r w:rsidR="00897C9F">
        <w:rPr>
          <w:rFonts w:ascii="Times New Roman" w:eastAsia="Times New Roman" w:hAnsi="Times New Roman" w:cs="Times New Roman"/>
          <w:sz w:val="24"/>
          <w:szCs w:val="24"/>
        </w:rPr>
        <w:t xml:space="preserve"> e tampouco </w:t>
      </w:r>
      <w:r w:rsidR="00C20FD6">
        <w:rPr>
          <w:rFonts w:ascii="Times New Roman" w:eastAsia="Times New Roman" w:hAnsi="Times New Roman" w:cs="Times New Roman"/>
          <w:sz w:val="24"/>
          <w:szCs w:val="24"/>
        </w:rPr>
        <w:t>impõem novos ônus e gastos ao erário.</w:t>
      </w:r>
      <w:r w:rsidR="000D46CA">
        <w:rPr>
          <w:rFonts w:ascii="Times New Roman" w:eastAsia="Times New Roman" w:hAnsi="Times New Roman" w:cs="Times New Roman"/>
          <w:sz w:val="24"/>
          <w:szCs w:val="24"/>
        </w:rPr>
        <w:t xml:space="preserve"> </w:t>
      </w:r>
    </w:p>
    <w:p w14:paraId="2A5C768C" w14:textId="519B92A9" w:rsidR="00B33FB9" w:rsidRPr="00FD58FA" w:rsidRDefault="00C20FD6" w:rsidP="0046481F">
      <w:pPr>
        <w:spacing w:before="120" w:after="120" w:line="360" w:lineRule="auto"/>
        <w:ind w:firstLine="1134"/>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Trata-se </w:t>
      </w:r>
      <w:r w:rsidR="000D46CA">
        <w:rPr>
          <w:rFonts w:ascii="Times New Roman" w:eastAsia="Times New Roman" w:hAnsi="Times New Roman" w:cs="Times New Roman"/>
          <w:sz w:val="24"/>
          <w:szCs w:val="24"/>
        </w:rPr>
        <w:t>apenas</w:t>
      </w:r>
      <w:r>
        <w:rPr>
          <w:rFonts w:ascii="Times New Roman" w:eastAsia="Times New Roman" w:hAnsi="Times New Roman" w:cs="Times New Roman"/>
          <w:sz w:val="24"/>
          <w:szCs w:val="24"/>
        </w:rPr>
        <w:t xml:space="preserve"> de</w:t>
      </w:r>
      <w:r w:rsidR="000D46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normatização </w:t>
      </w:r>
      <w:r w:rsidR="000D46CA">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respeito da</w:t>
      </w:r>
      <w:r w:rsidR="000D46CA">
        <w:rPr>
          <w:rFonts w:ascii="Times New Roman" w:eastAsia="Times New Roman" w:hAnsi="Times New Roman" w:cs="Times New Roman"/>
          <w:sz w:val="24"/>
          <w:szCs w:val="24"/>
        </w:rPr>
        <w:t xml:space="preserve"> forma de provimento</w:t>
      </w:r>
      <w:r>
        <w:rPr>
          <w:rFonts w:ascii="Times New Roman" w:eastAsia="Times New Roman" w:hAnsi="Times New Roman" w:cs="Times New Roman"/>
          <w:sz w:val="24"/>
          <w:szCs w:val="24"/>
        </w:rPr>
        <w:t xml:space="preserve"> de </w:t>
      </w:r>
      <w:r w:rsidR="004D4107">
        <w:rPr>
          <w:rFonts w:ascii="Times New Roman" w:eastAsia="Times New Roman" w:hAnsi="Times New Roman" w:cs="Times New Roman"/>
          <w:sz w:val="24"/>
          <w:szCs w:val="24"/>
        </w:rPr>
        <w:t>cargos</w:t>
      </w:r>
      <w:r w:rsidR="00B4507F">
        <w:rPr>
          <w:rFonts w:ascii="Times New Roman" w:eastAsia="Times New Roman" w:hAnsi="Times New Roman" w:cs="Times New Roman"/>
          <w:sz w:val="24"/>
          <w:szCs w:val="24"/>
        </w:rPr>
        <w:t xml:space="preserve">, passando a prever </w:t>
      </w:r>
      <w:r w:rsidR="003F16D9">
        <w:rPr>
          <w:rFonts w:ascii="Times New Roman" w:eastAsia="Times New Roman" w:hAnsi="Times New Roman" w:cs="Times New Roman"/>
          <w:sz w:val="24"/>
          <w:szCs w:val="24"/>
        </w:rPr>
        <w:t xml:space="preserve">ações afirmativas </w:t>
      </w:r>
      <w:r w:rsidR="004A6035">
        <w:rPr>
          <w:rFonts w:ascii="Times New Roman" w:eastAsia="Times New Roman" w:hAnsi="Times New Roman" w:cs="Times New Roman"/>
          <w:sz w:val="24"/>
          <w:szCs w:val="24"/>
        </w:rPr>
        <w:t>para</w:t>
      </w:r>
      <w:r w:rsidR="0026362C">
        <w:rPr>
          <w:rFonts w:ascii="Times New Roman" w:eastAsia="Times New Roman" w:hAnsi="Times New Roman" w:cs="Times New Roman"/>
          <w:sz w:val="24"/>
          <w:szCs w:val="24"/>
        </w:rPr>
        <w:t xml:space="preserve"> garan</w:t>
      </w:r>
      <w:r w:rsidR="004A6035">
        <w:rPr>
          <w:rFonts w:ascii="Times New Roman" w:eastAsia="Times New Roman" w:hAnsi="Times New Roman" w:cs="Times New Roman"/>
          <w:sz w:val="24"/>
          <w:szCs w:val="24"/>
        </w:rPr>
        <w:t>tia de</w:t>
      </w:r>
      <w:r w:rsidR="003F16D9">
        <w:rPr>
          <w:rFonts w:ascii="Times New Roman" w:eastAsia="Times New Roman" w:hAnsi="Times New Roman" w:cs="Times New Roman"/>
          <w:sz w:val="24"/>
          <w:szCs w:val="24"/>
        </w:rPr>
        <w:t xml:space="preserve"> igualdade material</w:t>
      </w:r>
      <w:r w:rsidR="004A6035">
        <w:rPr>
          <w:rFonts w:ascii="Times New Roman" w:eastAsia="Times New Roman" w:hAnsi="Times New Roman" w:cs="Times New Roman"/>
          <w:sz w:val="24"/>
          <w:szCs w:val="24"/>
        </w:rPr>
        <w:t xml:space="preserve"> e combate à discriminação</w:t>
      </w:r>
      <w:r w:rsidR="004D4107">
        <w:rPr>
          <w:rFonts w:ascii="Times New Roman" w:eastAsia="Times New Roman" w:hAnsi="Times New Roman" w:cs="Times New Roman"/>
          <w:sz w:val="24"/>
          <w:szCs w:val="24"/>
        </w:rPr>
        <w:t>, motivo pelo qual</w:t>
      </w:r>
      <w:r w:rsidR="008551E0">
        <w:rPr>
          <w:rFonts w:ascii="Times New Roman" w:eastAsia="Times New Roman" w:hAnsi="Times New Roman" w:cs="Times New Roman"/>
          <w:sz w:val="24"/>
          <w:szCs w:val="24"/>
        </w:rPr>
        <w:t xml:space="preserve"> Executivo e Legislativo estão aptos </w:t>
      </w:r>
      <w:r w:rsidR="004A6035">
        <w:rPr>
          <w:rFonts w:ascii="Times New Roman" w:eastAsia="Times New Roman" w:hAnsi="Times New Roman" w:cs="Times New Roman"/>
          <w:sz w:val="24"/>
          <w:szCs w:val="24"/>
        </w:rPr>
        <w:t>a</w:t>
      </w:r>
      <w:r w:rsidR="008551E0">
        <w:rPr>
          <w:rFonts w:ascii="Times New Roman" w:eastAsia="Times New Roman" w:hAnsi="Times New Roman" w:cs="Times New Roman"/>
          <w:sz w:val="24"/>
          <w:szCs w:val="24"/>
        </w:rPr>
        <w:t xml:space="preserve"> iniciar o devido processo legislativo</w:t>
      </w:r>
      <w:r w:rsidR="0026362C">
        <w:rPr>
          <w:rFonts w:ascii="Times New Roman" w:eastAsia="Times New Roman" w:hAnsi="Times New Roman" w:cs="Times New Roman"/>
          <w:sz w:val="24"/>
          <w:szCs w:val="24"/>
        </w:rPr>
        <w:t xml:space="preserve"> e, </w:t>
      </w:r>
      <w:r w:rsidR="00BC1081">
        <w:rPr>
          <w:rFonts w:ascii="Times New Roman" w:eastAsia="Times New Roman" w:hAnsi="Times New Roman" w:cs="Times New Roman"/>
          <w:sz w:val="24"/>
          <w:szCs w:val="24"/>
        </w:rPr>
        <w:t>por conseguinte</w:t>
      </w:r>
      <w:r w:rsidR="0026362C">
        <w:rPr>
          <w:rFonts w:ascii="Times New Roman" w:eastAsia="Times New Roman" w:hAnsi="Times New Roman" w:cs="Times New Roman"/>
          <w:sz w:val="24"/>
          <w:szCs w:val="24"/>
        </w:rPr>
        <w:t xml:space="preserve">, </w:t>
      </w:r>
      <w:r w:rsidR="004A6035">
        <w:rPr>
          <w:rFonts w:ascii="Times New Roman" w:eastAsia="Times New Roman" w:hAnsi="Times New Roman" w:cs="Times New Roman"/>
          <w:sz w:val="24"/>
          <w:szCs w:val="24"/>
        </w:rPr>
        <w:t>ambos detêm</w:t>
      </w:r>
      <w:r w:rsidR="00B07E4E">
        <w:rPr>
          <w:rFonts w:ascii="Times New Roman" w:eastAsia="Times New Roman" w:hAnsi="Times New Roman" w:cs="Times New Roman"/>
          <w:sz w:val="24"/>
          <w:szCs w:val="24"/>
        </w:rPr>
        <w:t xml:space="preserve"> </w:t>
      </w:r>
      <w:r w:rsidR="005C17B4" w:rsidRPr="005C17B4">
        <w:rPr>
          <w:rFonts w:ascii="Times New Roman" w:eastAsia="Times New Roman" w:hAnsi="Times New Roman" w:cs="Times New Roman"/>
          <w:sz w:val="24"/>
          <w:szCs w:val="24"/>
        </w:rPr>
        <w:t xml:space="preserve">legitimidade passiva </w:t>
      </w:r>
      <w:r w:rsidR="004A6035">
        <w:rPr>
          <w:rFonts w:ascii="Times New Roman" w:eastAsia="Times New Roman" w:hAnsi="Times New Roman" w:cs="Times New Roman"/>
          <w:sz w:val="24"/>
          <w:szCs w:val="24"/>
        </w:rPr>
        <w:t>para figurar como</w:t>
      </w:r>
      <w:r w:rsidR="005C17B4" w:rsidRPr="005C17B4">
        <w:rPr>
          <w:rFonts w:ascii="Times New Roman" w:eastAsia="Times New Roman" w:hAnsi="Times New Roman" w:cs="Times New Roman"/>
          <w:sz w:val="24"/>
          <w:szCs w:val="24"/>
        </w:rPr>
        <w:t xml:space="preserve"> autoridade</w:t>
      </w:r>
      <w:r w:rsidR="004A6035">
        <w:rPr>
          <w:rFonts w:ascii="Times New Roman" w:eastAsia="Times New Roman" w:hAnsi="Times New Roman" w:cs="Times New Roman"/>
          <w:sz w:val="24"/>
          <w:szCs w:val="24"/>
        </w:rPr>
        <w:t>s</w:t>
      </w:r>
      <w:r w:rsidR="005C17B4" w:rsidRPr="005C17B4">
        <w:rPr>
          <w:rFonts w:ascii="Times New Roman" w:eastAsia="Times New Roman" w:hAnsi="Times New Roman" w:cs="Times New Roman"/>
          <w:sz w:val="24"/>
          <w:szCs w:val="24"/>
        </w:rPr>
        <w:t xml:space="preserve"> impetrada</w:t>
      </w:r>
      <w:r w:rsidR="004A6035">
        <w:rPr>
          <w:rFonts w:ascii="Times New Roman" w:eastAsia="Times New Roman" w:hAnsi="Times New Roman" w:cs="Times New Roman"/>
          <w:sz w:val="24"/>
          <w:szCs w:val="24"/>
        </w:rPr>
        <w:t>s</w:t>
      </w:r>
      <w:r w:rsidR="005C17B4" w:rsidRPr="005C17B4">
        <w:rPr>
          <w:rFonts w:ascii="Times New Roman" w:eastAsia="Times New Roman" w:hAnsi="Times New Roman" w:cs="Times New Roman"/>
          <w:sz w:val="24"/>
          <w:szCs w:val="24"/>
        </w:rPr>
        <w:t>.</w:t>
      </w:r>
    </w:p>
    <w:p w14:paraId="47D34C7D" w14:textId="58CAF31E" w:rsidR="00F052D5" w:rsidRPr="00F52578" w:rsidRDefault="00306549" w:rsidP="0046481F">
      <w:pPr>
        <w:shd w:val="clear" w:color="auto" w:fill="EAF1DD" w:themeFill="accent3" w:themeFillTint="33"/>
        <w:spacing w:after="0" w:line="36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5</w:t>
      </w:r>
      <w:r w:rsidR="00F052D5">
        <w:rPr>
          <w:rFonts w:ascii="Times New Roman" w:eastAsia="Times New Roman" w:hAnsi="Times New Roman" w:cs="Times New Roman"/>
          <w:b/>
          <w:smallCaps/>
          <w:sz w:val="24"/>
          <w:szCs w:val="24"/>
        </w:rPr>
        <w:t>.</w:t>
      </w:r>
      <w:r w:rsidR="0001482B">
        <w:rPr>
          <w:rFonts w:ascii="Times New Roman" w:eastAsia="Times New Roman" w:hAnsi="Times New Roman" w:cs="Times New Roman"/>
          <w:b/>
          <w:smallCaps/>
          <w:sz w:val="24"/>
          <w:szCs w:val="24"/>
        </w:rPr>
        <w:t xml:space="preserve"> Do</w:t>
      </w:r>
      <w:r w:rsidR="00F052D5">
        <w:rPr>
          <w:rFonts w:ascii="Times New Roman" w:eastAsia="Times New Roman" w:hAnsi="Times New Roman" w:cs="Times New Roman"/>
          <w:b/>
          <w:smallCaps/>
          <w:sz w:val="24"/>
          <w:szCs w:val="24"/>
        </w:rPr>
        <w:t xml:space="preserve"> </w:t>
      </w:r>
      <w:r w:rsidR="002D3817">
        <w:rPr>
          <w:rFonts w:ascii="Times New Roman" w:eastAsia="Times New Roman" w:hAnsi="Times New Roman" w:cs="Times New Roman"/>
          <w:b/>
          <w:smallCaps/>
          <w:sz w:val="24"/>
          <w:szCs w:val="24"/>
        </w:rPr>
        <w:t>Mérito</w:t>
      </w:r>
      <w:r w:rsidR="00936727">
        <w:rPr>
          <w:rFonts w:ascii="Times New Roman" w:eastAsia="Times New Roman" w:hAnsi="Times New Roman" w:cs="Times New Roman"/>
          <w:b/>
          <w:smallCaps/>
          <w:sz w:val="24"/>
          <w:szCs w:val="24"/>
        </w:rPr>
        <w:t>:</w:t>
      </w:r>
    </w:p>
    <w:p w14:paraId="7A917AAA" w14:textId="77777777" w:rsidR="002769C7" w:rsidRDefault="002769C7" w:rsidP="0046481F">
      <w:pPr>
        <w:spacing w:after="0" w:line="360" w:lineRule="auto"/>
        <w:ind w:firstLine="1418"/>
        <w:jc w:val="both"/>
        <w:rPr>
          <w:rFonts w:ascii="Times New Roman" w:eastAsia="Times New Roman" w:hAnsi="Times New Roman" w:cs="Times New Roman"/>
          <w:color w:val="000000"/>
          <w:sz w:val="24"/>
          <w:szCs w:val="24"/>
        </w:rPr>
      </w:pPr>
    </w:p>
    <w:tbl>
      <w:tblPr>
        <w:tblStyle w:val="Tabelacomgrade"/>
        <w:tblW w:w="0" w:type="auto"/>
        <w:tblLook w:val="04A0" w:firstRow="1" w:lastRow="0" w:firstColumn="1" w:lastColumn="0" w:noHBand="0" w:noVBand="1"/>
      </w:tblPr>
      <w:tblGrid>
        <w:gridCol w:w="8488"/>
      </w:tblGrid>
      <w:tr w:rsidR="00A2645D" w14:paraId="03BC098B" w14:textId="77777777" w:rsidTr="00A2645D">
        <w:tc>
          <w:tcPr>
            <w:tcW w:w="8488" w:type="dxa"/>
            <w:tcBorders>
              <w:top w:val="nil"/>
              <w:left w:val="nil"/>
              <w:bottom w:val="nil"/>
              <w:right w:val="nil"/>
            </w:tcBorders>
            <w:shd w:val="clear" w:color="auto" w:fill="EAF1DD" w:themeFill="accent3" w:themeFillTint="33"/>
          </w:tcPr>
          <w:p w14:paraId="2D2F1EC4" w14:textId="5D45E755" w:rsidR="00A2645D" w:rsidRPr="00566ADE" w:rsidRDefault="00306549" w:rsidP="00504C30">
            <w:pPr>
              <w:spacing w:line="360" w:lineRule="auto"/>
              <w:jc w:val="center"/>
              <w:rPr>
                <w:rFonts w:ascii="Times New Roman" w:hAnsi="Times New Roman" w:cs="Times New Roman"/>
                <w:b/>
                <w:bCs/>
              </w:rPr>
            </w:pPr>
            <w:r>
              <w:rPr>
                <w:rFonts w:ascii="Times New Roman" w:hAnsi="Times New Roman" w:cs="Times New Roman"/>
                <w:b/>
                <w:bCs/>
              </w:rPr>
              <w:t>5</w:t>
            </w:r>
            <w:r w:rsidR="00A2645D">
              <w:rPr>
                <w:rFonts w:ascii="Times New Roman" w:hAnsi="Times New Roman" w:cs="Times New Roman"/>
                <w:b/>
                <w:bCs/>
              </w:rPr>
              <w:t>.1</w:t>
            </w:r>
            <w:r w:rsidR="00A2645D" w:rsidRPr="00566ADE">
              <w:rPr>
                <w:rFonts w:ascii="Times New Roman" w:hAnsi="Times New Roman" w:cs="Times New Roman"/>
                <w:b/>
                <w:bCs/>
              </w:rPr>
              <w:t xml:space="preserve">. </w:t>
            </w:r>
            <w:r w:rsidR="00A2645D">
              <w:rPr>
                <w:rFonts w:ascii="Times New Roman" w:hAnsi="Times New Roman" w:cs="Times New Roman"/>
                <w:b/>
                <w:bCs/>
                <w:smallCaps/>
              </w:rPr>
              <w:t>Racismo: Conceito, Origem Histórica e Dever de Enfrentamento</w:t>
            </w:r>
          </w:p>
        </w:tc>
      </w:tr>
    </w:tbl>
    <w:p w14:paraId="6FA1CCBC" w14:textId="77777777" w:rsidR="008A1966" w:rsidRPr="00F56364" w:rsidRDefault="008A1966" w:rsidP="008A1966">
      <w:pPr>
        <w:suppressAutoHyphens/>
        <w:spacing w:before="240" w:after="240" w:line="360" w:lineRule="auto"/>
        <w:ind w:firstLine="1134"/>
        <w:jc w:val="both"/>
        <w:rPr>
          <w:rFonts w:ascii="Times New Roman" w:eastAsia="Droid Sans" w:hAnsi="Times New Roman" w:cs="Mangal"/>
          <w:b/>
          <w:kern w:val="1"/>
          <w:sz w:val="24"/>
          <w:szCs w:val="21"/>
          <w:lang w:eastAsia="zh-CN" w:bidi="hi-IN"/>
        </w:rPr>
      </w:pPr>
      <w:r w:rsidRPr="00F56364">
        <w:rPr>
          <w:rFonts w:ascii="Times New Roman" w:eastAsia="Droid Sans" w:hAnsi="Times New Roman" w:cs="Mangal"/>
          <w:kern w:val="1"/>
          <w:sz w:val="24"/>
          <w:szCs w:val="21"/>
          <w:lang w:eastAsia="zh-CN" w:bidi="hi-IN"/>
        </w:rPr>
        <w:t xml:space="preserve">O racismo é um processo político-social, cultural e histórico que age por meio de violações e violências, em uma cadeia de poder voltada para a manutenção de privilégios de um grupo dominante em relação aos demais grupos </w:t>
      </w:r>
      <w:proofErr w:type="spellStart"/>
      <w:r w:rsidRPr="00F56364">
        <w:rPr>
          <w:rFonts w:ascii="Times New Roman" w:eastAsia="Droid Sans" w:hAnsi="Times New Roman" w:cs="Mangal"/>
          <w:kern w:val="1"/>
          <w:sz w:val="24"/>
          <w:szCs w:val="21"/>
          <w:lang w:eastAsia="zh-CN" w:bidi="hi-IN"/>
        </w:rPr>
        <w:t>minorizados</w:t>
      </w:r>
      <w:proofErr w:type="spellEnd"/>
      <w:r w:rsidRPr="00F56364">
        <w:rPr>
          <w:rFonts w:ascii="Times New Roman" w:eastAsia="Droid Sans" w:hAnsi="Times New Roman" w:cs="Mangal"/>
          <w:kern w:val="1"/>
          <w:sz w:val="24"/>
          <w:szCs w:val="21"/>
          <w:lang w:eastAsia="zh-CN" w:bidi="hi-IN"/>
        </w:rPr>
        <w:t xml:space="preserve">, cujos </w:t>
      </w:r>
      <w:r w:rsidRPr="00F56364">
        <w:rPr>
          <w:rFonts w:ascii="Times New Roman" w:eastAsia="Droid Sans" w:hAnsi="Times New Roman" w:cs="Mangal"/>
          <w:kern w:val="1"/>
          <w:sz w:val="24"/>
          <w:szCs w:val="21"/>
          <w:lang w:eastAsia="zh-CN" w:bidi="hi-IN"/>
        </w:rPr>
        <w:lastRenderedPageBreak/>
        <w:t>existências são tidas como invisíveis aos acessos e às oportunidades, mas visíveis a exclusões, discriminações e preconceitos.</w:t>
      </w:r>
      <w:r w:rsidRPr="00F56364">
        <w:rPr>
          <w:rFonts w:ascii="Times New Roman" w:eastAsia="Droid Sans" w:hAnsi="Times New Roman" w:cs="Mangal"/>
          <w:kern w:val="1"/>
          <w:sz w:val="24"/>
          <w:szCs w:val="21"/>
          <w:vertAlign w:val="superscript"/>
          <w:lang w:eastAsia="zh-CN" w:bidi="hi-IN"/>
        </w:rPr>
        <w:footnoteReference w:id="6"/>
      </w:r>
    </w:p>
    <w:p w14:paraId="2D383611" w14:textId="77777777" w:rsidR="008A1966" w:rsidRPr="00F56364" w:rsidRDefault="008A1966" w:rsidP="008A1966">
      <w:pPr>
        <w:suppressAutoHyphens/>
        <w:spacing w:before="240" w:after="240" w:line="360" w:lineRule="auto"/>
        <w:ind w:firstLine="1134"/>
        <w:jc w:val="both"/>
        <w:rPr>
          <w:rFonts w:ascii="Times New Roman" w:eastAsia="Droid Sans" w:hAnsi="Times New Roman" w:cs="Mangal"/>
          <w:b/>
          <w:bCs/>
          <w:kern w:val="1"/>
          <w:sz w:val="24"/>
          <w:szCs w:val="24"/>
          <w:lang w:eastAsia="zh-CN" w:bidi="hi-IN"/>
        </w:rPr>
      </w:pPr>
      <w:r w:rsidRPr="00F56364">
        <w:rPr>
          <w:rFonts w:ascii="Times New Roman" w:eastAsia="Droid Sans" w:hAnsi="Times New Roman" w:cs="Mangal"/>
          <w:b/>
          <w:kern w:val="1"/>
          <w:sz w:val="24"/>
          <w:szCs w:val="24"/>
          <w:lang w:eastAsia="zh-CN" w:bidi="hi-IN"/>
        </w:rPr>
        <w:t xml:space="preserve">No Brasil e em Minas Gerais, os quase 400 (quatrocentos) anos de escravidão, de tráfico negreiro, mercantilização, submissão a trabalhos forçados, flagelo e todo tipo de tortura, perseguição e recaptura, apagamento cultural e </w:t>
      </w:r>
      <w:r w:rsidRPr="00F56364">
        <w:rPr>
          <w:rFonts w:ascii="Times New Roman" w:eastAsia="Droid Sans" w:hAnsi="Times New Roman" w:cs="Mangal"/>
          <w:b/>
          <w:bCs/>
          <w:kern w:val="1"/>
          <w:sz w:val="24"/>
          <w:szCs w:val="24"/>
          <w:lang w:eastAsia="zh-CN" w:bidi="hi-IN"/>
        </w:rPr>
        <w:t xml:space="preserve">reificação de pessoas negras deixaram marcas indeléveis na sociedade, </w:t>
      </w:r>
      <w:r w:rsidRPr="00F56364">
        <w:rPr>
          <w:rFonts w:ascii="Times New Roman" w:eastAsia="Droid Sans" w:hAnsi="Times New Roman" w:cs="Mangal"/>
          <w:b/>
          <w:kern w:val="1"/>
          <w:sz w:val="24"/>
          <w:szCs w:val="24"/>
          <w:lang w:eastAsia="zh-CN" w:bidi="hi-IN"/>
        </w:rPr>
        <w:t>cujas consequências, ainda hoje, são sentidas e precisam ser endereçadas</w:t>
      </w:r>
      <w:r w:rsidRPr="00F56364">
        <w:rPr>
          <w:rFonts w:ascii="Times New Roman" w:eastAsia="Droid Sans" w:hAnsi="Times New Roman" w:cs="Mangal"/>
          <w:bCs/>
          <w:kern w:val="1"/>
          <w:sz w:val="24"/>
          <w:szCs w:val="24"/>
          <w:lang w:eastAsia="zh-CN" w:bidi="hi-IN"/>
        </w:rPr>
        <w:t>.</w:t>
      </w:r>
    </w:p>
    <w:p w14:paraId="607F080F" w14:textId="77777777" w:rsidR="008A1966" w:rsidRPr="00F56364" w:rsidRDefault="008A1966" w:rsidP="008A1966">
      <w:pPr>
        <w:suppressAutoHyphens/>
        <w:spacing w:before="240" w:after="240" w:line="360" w:lineRule="auto"/>
        <w:ind w:firstLine="1134"/>
        <w:jc w:val="both"/>
        <w:rPr>
          <w:rFonts w:ascii="Times New Roman" w:eastAsia="Droid Sans" w:hAnsi="Times New Roman" w:cs="Mangal"/>
          <w:b/>
          <w:bCs/>
          <w:kern w:val="1"/>
          <w:sz w:val="24"/>
          <w:szCs w:val="24"/>
          <w:lang w:eastAsia="zh-CN" w:bidi="hi-IN"/>
        </w:rPr>
      </w:pPr>
      <w:r w:rsidRPr="00F56364">
        <w:rPr>
          <w:rFonts w:ascii="Times New Roman" w:eastAsia="Droid Sans" w:hAnsi="Times New Roman" w:cs="Mangal"/>
          <w:bCs/>
          <w:kern w:val="1"/>
          <w:sz w:val="24"/>
          <w:szCs w:val="24"/>
          <w:lang w:eastAsia="zh-CN" w:bidi="hi-IN"/>
        </w:rPr>
        <w:t xml:space="preserve">O enfrentamento ao racismo e a promoção de igualdade material em favor desses grupos étnicos minoritários, como dever do Estado ainda atual e premente, é, então, indissociável da necessidade de sua </w:t>
      </w:r>
      <w:r w:rsidRPr="00F56364">
        <w:rPr>
          <w:rFonts w:ascii="Times New Roman" w:eastAsia="Droid Sans" w:hAnsi="Times New Roman" w:cs="Mangal"/>
          <w:b/>
          <w:kern w:val="1"/>
          <w:sz w:val="24"/>
          <w:szCs w:val="24"/>
          <w:lang w:eastAsia="zh-CN" w:bidi="hi-IN"/>
        </w:rPr>
        <w:t>contextualização histórica</w:t>
      </w:r>
      <w:r w:rsidRPr="00F56364">
        <w:rPr>
          <w:rFonts w:ascii="Times New Roman" w:eastAsia="Droid Sans" w:hAnsi="Times New Roman" w:cs="Mangal"/>
          <w:bCs/>
          <w:kern w:val="1"/>
          <w:sz w:val="24"/>
          <w:szCs w:val="24"/>
          <w:lang w:eastAsia="zh-CN" w:bidi="hi-IN"/>
        </w:rPr>
        <w:t xml:space="preserve">. Por isso, cumpre transcrever trechos de importante obra literária: </w:t>
      </w:r>
    </w:p>
    <w:p w14:paraId="04651825" w14:textId="77777777" w:rsidR="008A1966" w:rsidRPr="00F56364" w:rsidRDefault="008A1966" w:rsidP="008A1966">
      <w:pPr>
        <w:shd w:val="clear" w:color="auto" w:fill="FFFFFF"/>
        <w:spacing w:before="240" w:after="240" w:line="360" w:lineRule="auto"/>
        <w:ind w:left="2268"/>
        <w:jc w:val="both"/>
        <w:rPr>
          <w:rFonts w:ascii="Times New Roman" w:hAnsi="Times New Roman" w:cs="Times New Roman"/>
          <w:bCs/>
          <w:sz w:val="20"/>
          <w:szCs w:val="20"/>
        </w:rPr>
      </w:pPr>
      <w:r w:rsidRPr="00F56364">
        <w:rPr>
          <w:rFonts w:ascii="Times New Roman" w:hAnsi="Times New Roman" w:cs="Times New Roman"/>
          <w:sz w:val="20"/>
          <w:szCs w:val="20"/>
        </w:rPr>
        <w:t xml:space="preserve">Entre os séculos XVI e XIX, cerca de 10 milhões de escravos africanos foram vendidos para as Américas. O Brasil, maior importador do continente, recebeu quase 40% desse total, algo entre 3,6 milhões e 4 milhões de cativos, segundo as estimativas aceitas pela maioria dos pesquisadores. (...) </w:t>
      </w:r>
      <w:r w:rsidRPr="00306549">
        <w:rPr>
          <w:rFonts w:ascii="Times New Roman" w:hAnsi="Times New Roman" w:cs="Times New Roman"/>
          <w:sz w:val="20"/>
          <w:szCs w:val="20"/>
          <w:u w:val="single"/>
        </w:rPr>
        <w:t>Na África, cerca de 40% dos negros escravizados morriam no percurso entre as zonas de captura e o litoral. Outros 15% morreriam na travessia do Atlântico, devido às péssimas condições sanitárias nos porões dos navios negreiros</w:t>
      </w:r>
      <w:r w:rsidRPr="00F56364">
        <w:rPr>
          <w:rFonts w:ascii="Times New Roman" w:hAnsi="Times New Roman" w:cs="Times New Roman"/>
          <w:sz w:val="20"/>
          <w:szCs w:val="20"/>
        </w:rPr>
        <w:t xml:space="preserve">. As perdas eram maiores nas cargas que vinham de Moçambique e outras regiões da África oriental. Da costa atlântica, uma viagem até o Brasil durava entre 33 e 43 dias. De Moçambique, no Oceano Índico, até 76 dias. </w:t>
      </w:r>
      <w:r w:rsidRPr="00306549">
        <w:rPr>
          <w:rFonts w:ascii="Times New Roman" w:hAnsi="Times New Roman" w:cs="Times New Roman"/>
          <w:sz w:val="20"/>
          <w:szCs w:val="20"/>
          <w:u w:val="single"/>
        </w:rPr>
        <w:t xml:space="preserve">Por fim, ao chegar ao Rio de Janeiro, entre 10% e 12% dos desembarcados pereciam em depósitos como os do Mercado do Valongo, antes de serem vendidos. Em resumo, de cada cem negros capturados na África, só 45 chegam ao destino final. Significa que, de dez milhões de escravos vendidos nas Américas, quase outro tanto teria </w:t>
      </w:r>
      <w:r w:rsidRPr="00306549">
        <w:rPr>
          <w:rFonts w:ascii="Times New Roman" w:hAnsi="Times New Roman" w:cs="Times New Roman"/>
          <w:sz w:val="20"/>
          <w:szCs w:val="20"/>
          <w:u w:val="single"/>
          <w:shd w:val="clear" w:color="auto" w:fill="FFFFFF"/>
        </w:rPr>
        <w:t>morrido o percurso, num dos maiores genocídios da histórica da humanidade</w:t>
      </w:r>
      <w:r w:rsidRPr="00F56364">
        <w:rPr>
          <w:rFonts w:ascii="Times New Roman" w:hAnsi="Times New Roman" w:cs="Times New Roman"/>
          <w:bCs/>
          <w:sz w:val="20"/>
          <w:szCs w:val="20"/>
        </w:rPr>
        <w:t>.</w:t>
      </w:r>
      <w:r w:rsidRPr="00F56364">
        <w:rPr>
          <w:rFonts w:ascii="Times New Roman" w:hAnsi="Times New Roman" w:cs="Times New Roman"/>
          <w:bCs/>
          <w:sz w:val="20"/>
          <w:szCs w:val="20"/>
          <w:vertAlign w:val="superscript"/>
        </w:rPr>
        <w:footnoteReference w:id="7"/>
      </w:r>
    </w:p>
    <w:p w14:paraId="355BFE1C" w14:textId="77777777" w:rsidR="008A1966" w:rsidRPr="00F56364" w:rsidRDefault="008A1966" w:rsidP="008A1966">
      <w:pPr>
        <w:suppressAutoHyphens/>
        <w:spacing w:before="240" w:after="240" w:line="360" w:lineRule="auto"/>
        <w:ind w:firstLine="1134"/>
        <w:jc w:val="both"/>
        <w:rPr>
          <w:rFonts w:ascii="Times New Roman" w:eastAsia="Droid Sans" w:hAnsi="Times New Roman" w:cs="Mangal"/>
          <w:bCs/>
          <w:kern w:val="1"/>
          <w:sz w:val="24"/>
          <w:szCs w:val="24"/>
          <w:lang w:eastAsia="zh-CN" w:bidi="hi-IN"/>
        </w:rPr>
      </w:pPr>
      <w:r w:rsidRPr="00F56364">
        <w:rPr>
          <w:rFonts w:ascii="Times New Roman" w:eastAsia="Droid Sans" w:hAnsi="Times New Roman" w:cs="Mangal"/>
          <w:bCs/>
          <w:kern w:val="1"/>
          <w:sz w:val="24"/>
          <w:szCs w:val="24"/>
          <w:lang w:eastAsia="zh-CN" w:bidi="hi-IN"/>
        </w:rPr>
        <w:lastRenderedPageBreak/>
        <w:t xml:space="preserve">Assim, o </w:t>
      </w:r>
      <w:r w:rsidRPr="00F56364">
        <w:rPr>
          <w:rFonts w:ascii="Times New Roman" w:eastAsia="Droid Sans" w:hAnsi="Times New Roman" w:cs="Mangal"/>
          <w:b/>
          <w:kern w:val="1"/>
          <w:sz w:val="24"/>
          <w:szCs w:val="24"/>
          <w:lang w:eastAsia="zh-CN" w:bidi="hi-IN"/>
        </w:rPr>
        <w:t>sistema escravocrata</w:t>
      </w:r>
      <w:r w:rsidRPr="00F56364">
        <w:rPr>
          <w:rFonts w:ascii="Times New Roman" w:eastAsia="Droid Sans" w:hAnsi="Times New Roman" w:cs="Mangal"/>
          <w:bCs/>
          <w:kern w:val="1"/>
          <w:sz w:val="24"/>
          <w:szCs w:val="24"/>
          <w:lang w:eastAsia="zh-CN" w:bidi="hi-IN"/>
        </w:rPr>
        <w:t xml:space="preserve">, que talhou as bases da história, da economia e da sociedade brasileira, formalmente interrompido apenas em 13 de maio de 1888 (ou seja, </w:t>
      </w:r>
      <w:r w:rsidRPr="00F56364">
        <w:rPr>
          <w:rFonts w:ascii="Times New Roman" w:eastAsia="Droid Sans" w:hAnsi="Times New Roman" w:cs="Mangal"/>
          <w:b/>
          <w:kern w:val="1"/>
          <w:sz w:val="24"/>
          <w:szCs w:val="24"/>
          <w:lang w:eastAsia="zh-CN" w:bidi="hi-IN"/>
        </w:rPr>
        <w:t>há menos de um século e meio</w:t>
      </w:r>
      <w:r w:rsidRPr="00F56364">
        <w:rPr>
          <w:rFonts w:ascii="Times New Roman" w:eastAsia="Droid Sans" w:hAnsi="Times New Roman" w:cs="Mangal"/>
          <w:bCs/>
          <w:kern w:val="1"/>
          <w:sz w:val="24"/>
          <w:szCs w:val="24"/>
          <w:lang w:eastAsia="zh-CN" w:bidi="hi-IN"/>
        </w:rPr>
        <w:t xml:space="preserve">), ainda </w:t>
      </w:r>
      <w:r w:rsidRPr="00F56364">
        <w:rPr>
          <w:rFonts w:ascii="Times New Roman" w:eastAsia="Droid Sans" w:hAnsi="Times New Roman" w:cs="Mangal"/>
          <w:b/>
          <w:bCs/>
          <w:kern w:val="1"/>
          <w:sz w:val="24"/>
          <w:szCs w:val="24"/>
          <w:lang w:eastAsia="zh-CN" w:bidi="hi-IN"/>
        </w:rPr>
        <w:t>repercute nos índices de desigualdade</w:t>
      </w:r>
      <w:r w:rsidRPr="00F56364">
        <w:rPr>
          <w:rFonts w:ascii="Times New Roman" w:eastAsia="Droid Sans" w:hAnsi="Times New Roman" w:cs="Mangal"/>
          <w:bCs/>
          <w:kern w:val="1"/>
          <w:sz w:val="24"/>
          <w:szCs w:val="24"/>
          <w:lang w:eastAsia="zh-CN" w:bidi="hi-IN"/>
        </w:rPr>
        <w:t xml:space="preserve"> e nas práticas discriminatórias contra pessoas pretas e pardas.</w:t>
      </w:r>
    </w:p>
    <w:p w14:paraId="25305AA1" w14:textId="26329EC6" w:rsidR="008A1966" w:rsidRPr="00F56364" w:rsidRDefault="008A1966" w:rsidP="008A1966">
      <w:pPr>
        <w:suppressAutoHyphens/>
        <w:spacing w:before="240" w:after="240" w:line="360" w:lineRule="auto"/>
        <w:ind w:firstLine="1134"/>
        <w:jc w:val="both"/>
        <w:rPr>
          <w:rFonts w:ascii="Times New Roman" w:eastAsia="Droid Sans" w:hAnsi="Times New Roman" w:cs="Mangal"/>
          <w:bCs/>
          <w:kern w:val="1"/>
          <w:sz w:val="24"/>
          <w:szCs w:val="24"/>
          <w:lang w:eastAsia="zh-CN" w:bidi="hi-IN"/>
        </w:rPr>
      </w:pPr>
      <w:r w:rsidRPr="00F56364">
        <w:rPr>
          <w:rFonts w:ascii="Times New Roman" w:eastAsia="Droid Sans" w:hAnsi="Times New Roman" w:cs="Mangal"/>
          <w:bCs/>
          <w:kern w:val="1"/>
          <w:sz w:val="24"/>
          <w:szCs w:val="24"/>
          <w:lang w:eastAsia="zh-CN" w:bidi="hi-IN"/>
        </w:rPr>
        <w:t xml:space="preserve">Não bastasse, o processo de invasão e colonização do Brasil foi também marcado pela </w:t>
      </w:r>
      <w:r w:rsidRPr="00F56364">
        <w:rPr>
          <w:rFonts w:ascii="Times New Roman" w:eastAsia="Droid Sans" w:hAnsi="Times New Roman" w:cs="Mangal"/>
          <w:b/>
          <w:kern w:val="1"/>
          <w:sz w:val="24"/>
          <w:szCs w:val="24"/>
          <w:lang w:eastAsia="zh-CN" w:bidi="hi-IN"/>
        </w:rPr>
        <w:t>dominação dos portugueses sobre os povos indígenas</w:t>
      </w:r>
      <w:r w:rsidRPr="00F56364">
        <w:rPr>
          <w:rFonts w:ascii="Times New Roman" w:eastAsia="Droid Sans" w:hAnsi="Times New Roman" w:cs="Mangal"/>
          <w:bCs/>
          <w:kern w:val="1"/>
          <w:sz w:val="24"/>
          <w:szCs w:val="24"/>
          <w:lang w:eastAsia="zh-CN" w:bidi="hi-IN"/>
        </w:rPr>
        <w:t xml:space="preserve">, com a submissão a trabalhos forçados, </w:t>
      </w:r>
      <w:r w:rsidR="00306549">
        <w:rPr>
          <w:rFonts w:ascii="Times New Roman" w:eastAsia="Droid Sans" w:hAnsi="Times New Roman" w:cs="Mangal"/>
          <w:bCs/>
          <w:kern w:val="1"/>
          <w:sz w:val="24"/>
          <w:szCs w:val="24"/>
          <w:lang w:eastAsia="zh-CN" w:bidi="hi-IN"/>
        </w:rPr>
        <w:t>aos maus-tratos</w:t>
      </w:r>
      <w:r w:rsidRPr="00F56364">
        <w:rPr>
          <w:rFonts w:ascii="Times New Roman" w:eastAsia="Droid Sans" w:hAnsi="Times New Roman" w:cs="Mangal"/>
          <w:bCs/>
          <w:kern w:val="1"/>
          <w:sz w:val="24"/>
          <w:szCs w:val="24"/>
          <w:lang w:eastAsia="zh-CN" w:bidi="hi-IN"/>
        </w:rPr>
        <w:t xml:space="preserve">, à expulsão de suas terras tradicionais, redundando em </w:t>
      </w:r>
      <w:r w:rsidRPr="00F56364">
        <w:rPr>
          <w:rFonts w:ascii="Times New Roman" w:eastAsia="Droid Sans" w:hAnsi="Times New Roman" w:cs="Mangal"/>
          <w:b/>
          <w:kern w:val="1"/>
          <w:sz w:val="24"/>
          <w:szCs w:val="24"/>
          <w:lang w:eastAsia="zh-CN" w:bidi="hi-IN"/>
        </w:rPr>
        <w:t>extermínio populacional e cultural</w:t>
      </w:r>
      <w:r w:rsidRPr="00F56364">
        <w:rPr>
          <w:rFonts w:ascii="Times New Roman" w:eastAsia="Droid Sans" w:hAnsi="Times New Roman" w:cs="Mangal"/>
          <w:bCs/>
          <w:kern w:val="1"/>
          <w:sz w:val="24"/>
          <w:szCs w:val="24"/>
          <w:lang w:eastAsia="zh-CN" w:bidi="hi-IN"/>
        </w:rPr>
        <w:t>. Oportuna a transcrição literária:</w:t>
      </w:r>
    </w:p>
    <w:p w14:paraId="4B119FE4" w14:textId="77777777" w:rsidR="008A1966" w:rsidRPr="00F56364" w:rsidRDefault="008A1966" w:rsidP="008A1966">
      <w:pPr>
        <w:suppressAutoHyphens/>
        <w:spacing w:before="240" w:after="240" w:line="360" w:lineRule="auto"/>
        <w:ind w:left="2268"/>
        <w:jc w:val="both"/>
        <w:rPr>
          <w:rFonts w:ascii="Times New Roman" w:eastAsia="Droid Sans" w:hAnsi="Times New Roman" w:cs="Mangal"/>
          <w:bCs/>
          <w:kern w:val="1"/>
          <w:sz w:val="20"/>
          <w:szCs w:val="20"/>
          <w:lang w:eastAsia="zh-CN" w:bidi="hi-IN"/>
        </w:rPr>
      </w:pPr>
      <w:r w:rsidRPr="00F56364">
        <w:rPr>
          <w:rFonts w:ascii="Times New Roman" w:eastAsia="Droid Sans" w:hAnsi="Times New Roman" w:cs="Mangal"/>
          <w:bCs/>
          <w:kern w:val="1"/>
          <w:sz w:val="20"/>
          <w:szCs w:val="20"/>
          <w:lang w:eastAsia="zh-CN" w:bidi="hi-IN"/>
        </w:rPr>
        <w:t xml:space="preserve">Desde o início da colonização portuguesa, a relação com as populações nativas é a </w:t>
      </w:r>
      <w:r w:rsidRPr="00306549">
        <w:rPr>
          <w:rFonts w:ascii="Times New Roman" w:eastAsia="Droid Sans" w:hAnsi="Times New Roman" w:cs="Mangal"/>
          <w:bCs/>
          <w:kern w:val="1"/>
          <w:sz w:val="20"/>
          <w:szCs w:val="20"/>
          <w:u w:val="single"/>
          <w:lang w:eastAsia="zh-CN" w:bidi="hi-IN"/>
        </w:rPr>
        <w:t>história de uma continuada guerra de conquista</w:t>
      </w:r>
      <w:r w:rsidRPr="00F56364">
        <w:rPr>
          <w:rFonts w:ascii="Times New Roman" w:eastAsia="Droid Sans" w:hAnsi="Times New Roman" w:cs="Mangal"/>
          <w:bCs/>
          <w:kern w:val="1"/>
          <w:sz w:val="20"/>
          <w:szCs w:val="20"/>
          <w:lang w:eastAsia="zh-CN" w:bidi="hi-IN"/>
        </w:rPr>
        <w:t xml:space="preserve">, inicialmente movida pelos portugueses e prolongada por outros autores, até os nossos dias. (...) Foi um longo caminho até chegar a tal declaração, em um país marcado, ao longo de cinco séculos, por uma </w:t>
      </w:r>
      <w:r w:rsidRPr="00306549">
        <w:rPr>
          <w:rFonts w:ascii="Times New Roman" w:eastAsia="Droid Sans" w:hAnsi="Times New Roman" w:cs="Mangal"/>
          <w:bCs/>
          <w:kern w:val="1"/>
          <w:sz w:val="20"/>
          <w:szCs w:val="20"/>
          <w:u w:val="single"/>
          <w:lang w:eastAsia="zh-CN" w:bidi="hi-IN"/>
        </w:rPr>
        <w:t xml:space="preserve">história de extermínio e genocídio, durante os quais as populações nativas enfrentaram um longa via-sacra. Perderam territórios; passaram fome; foram escravizados; tiveram que recomeçar sua história ao fugir para o interior da floresta; morreram contaminados por doenças transmitidas pelos brancos; foram vitimados por toda sorte de maus-tratos, incluindo, por vezes, políticas </w:t>
      </w:r>
      <w:proofErr w:type="spellStart"/>
      <w:r w:rsidRPr="00306549">
        <w:rPr>
          <w:rFonts w:ascii="Times New Roman" w:eastAsia="Droid Sans" w:hAnsi="Times New Roman" w:cs="Mangal"/>
          <w:bCs/>
          <w:kern w:val="1"/>
          <w:sz w:val="20"/>
          <w:szCs w:val="20"/>
          <w:u w:val="single"/>
          <w:lang w:eastAsia="zh-CN" w:bidi="hi-IN"/>
        </w:rPr>
        <w:t>anti-indigenistas</w:t>
      </w:r>
      <w:proofErr w:type="spellEnd"/>
      <w:r w:rsidRPr="00F56364">
        <w:rPr>
          <w:rFonts w:ascii="Times New Roman" w:eastAsia="Droid Sans" w:hAnsi="Times New Roman" w:cs="Mangal"/>
          <w:bCs/>
          <w:kern w:val="1"/>
          <w:sz w:val="20"/>
          <w:szCs w:val="20"/>
          <w:lang w:eastAsia="zh-CN" w:bidi="hi-IN"/>
        </w:rPr>
        <w:t>.</w:t>
      </w:r>
      <w:r w:rsidRPr="00F56364">
        <w:rPr>
          <w:rFonts w:ascii="Times New Roman" w:eastAsia="Droid Sans" w:hAnsi="Times New Roman" w:cs="Mangal"/>
          <w:bCs/>
          <w:kern w:val="1"/>
          <w:sz w:val="20"/>
          <w:szCs w:val="20"/>
          <w:vertAlign w:val="superscript"/>
          <w:lang w:eastAsia="zh-CN" w:bidi="hi-IN"/>
        </w:rPr>
        <w:footnoteReference w:id="8"/>
      </w:r>
    </w:p>
    <w:p w14:paraId="7E2FB9A7" w14:textId="77777777" w:rsidR="008A1966" w:rsidRPr="00F56364" w:rsidRDefault="008A1966" w:rsidP="008A1966">
      <w:pPr>
        <w:suppressAutoHyphens/>
        <w:spacing w:before="240" w:after="240" w:line="360" w:lineRule="auto"/>
        <w:ind w:firstLine="1134"/>
        <w:jc w:val="both"/>
        <w:rPr>
          <w:rFonts w:ascii="Times New Roman" w:eastAsia="Droid Sans" w:hAnsi="Times New Roman" w:cs="Mangal"/>
          <w:b/>
          <w:bCs/>
          <w:kern w:val="1"/>
          <w:sz w:val="24"/>
          <w:szCs w:val="24"/>
          <w:lang w:eastAsia="zh-CN" w:bidi="hi-IN"/>
        </w:rPr>
      </w:pPr>
      <w:r w:rsidRPr="00F56364">
        <w:rPr>
          <w:rFonts w:ascii="Times New Roman" w:eastAsia="Droid Sans" w:hAnsi="Times New Roman" w:cs="Mangal"/>
          <w:b/>
          <w:bCs/>
          <w:kern w:val="1"/>
          <w:sz w:val="24"/>
          <w:szCs w:val="24"/>
          <w:lang w:eastAsia="zh-CN" w:bidi="hi-IN"/>
        </w:rPr>
        <w:t>Não se pode ignorar que o fim do período de colonização e a abolição da escravatura não vieram devidamente acompanhados de um processo de reparação ou de políticas públicas distributivas</w:t>
      </w:r>
      <w:r w:rsidRPr="00F56364">
        <w:rPr>
          <w:rFonts w:ascii="Times New Roman" w:eastAsia="Droid Sans" w:hAnsi="Times New Roman" w:cs="Mangal"/>
          <w:bCs/>
          <w:kern w:val="1"/>
          <w:sz w:val="24"/>
          <w:szCs w:val="24"/>
          <w:lang w:eastAsia="zh-CN" w:bidi="hi-IN"/>
        </w:rPr>
        <w:t xml:space="preserve"> </w:t>
      </w:r>
      <w:r w:rsidRPr="00F56364">
        <w:rPr>
          <w:rFonts w:ascii="Times New Roman" w:eastAsia="Droid Sans" w:hAnsi="Times New Roman" w:cs="Mangal"/>
          <w:b/>
          <w:kern w:val="1"/>
          <w:sz w:val="24"/>
          <w:szCs w:val="24"/>
          <w:lang w:eastAsia="zh-CN" w:bidi="hi-IN"/>
        </w:rPr>
        <w:t>de terras, bens e oportunidades, de acesso à educação, profissionalização, moradia, saúde e a tantos outros serviços essenciais aos grupos raciais dominados</w:t>
      </w:r>
      <w:r w:rsidRPr="00F56364">
        <w:rPr>
          <w:rFonts w:ascii="Times New Roman" w:eastAsia="Droid Sans" w:hAnsi="Times New Roman" w:cs="Mangal"/>
          <w:bCs/>
          <w:kern w:val="1"/>
          <w:sz w:val="24"/>
          <w:szCs w:val="24"/>
          <w:lang w:eastAsia="zh-CN" w:bidi="hi-IN"/>
        </w:rPr>
        <w:t>. Nesse sentido são as lições históricas:</w:t>
      </w:r>
    </w:p>
    <w:p w14:paraId="07F234FB" w14:textId="77777777" w:rsidR="008A1966" w:rsidRPr="00F56364" w:rsidRDefault="008A1966" w:rsidP="008A1966">
      <w:pPr>
        <w:shd w:val="clear" w:color="auto" w:fill="FFFFFF"/>
        <w:spacing w:line="360" w:lineRule="auto"/>
        <w:ind w:left="2268"/>
        <w:jc w:val="both"/>
        <w:rPr>
          <w:rFonts w:ascii="Times New Roman" w:hAnsi="Times New Roman" w:cs="Times New Roman"/>
          <w:sz w:val="20"/>
          <w:szCs w:val="20"/>
        </w:rPr>
      </w:pPr>
      <w:r w:rsidRPr="00F56364">
        <w:rPr>
          <w:rFonts w:ascii="Times New Roman" w:hAnsi="Times New Roman" w:cs="Times New Roman"/>
          <w:sz w:val="20"/>
          <w:szCs w:val="20"/>
        </w:rPr>
        <w:t xml:space="preserve">A liberdade não significa melhoria de vida. No cativeiro, a posse a manutenção dos escravos era regulada com algum rigor pela legislação vigente. Seus donos tinham a obrigação de alimentá-los, dar-lhes moradia e assistência mínima para garantir sua sobrevivência. (...) </w:t>
      </w:r>
      <w:r w:rsidRPr="00306549">
        <w:rPr>
          <w:rFonts w:ascii="Times New Roman" w:hAnsi="Times New Roman" w:cs="Times New Roman"/>
          <w:sz w:val="20"/>
          <w:szCs w:val="20"/>
          <w:u w:val="single"/>
        </w:rPr>
        <w:t xml:space="preserve">Livres, no entanto, os negros forros ficavam entregues à própria sorte, marginalizados por completo de qualquer sistema de </w:t>
      </w:r>
      <w:r w:rsidRPr="00306549">
        <w:rPr>
          <w:rFonts w:ascii="Times New Roman" w:hAnsi="Times New Roman" w:cs="Times New Roman"/>
          <w:sz w:val="20"/>
          <w:szCs w:val="20"/>
          <w:u w:val="single"/>
        </w:rPr>
        <w:lastRenderedPageBreak/>
        <w:t>proteção legal e social. Em muitos casos, a liberdade era um mergulho no oceano de pobreza composto por negros libertos, mulatos e mestiços, à margem de todas as oportunidades, incluindo educação, saúde, moradia e segurança – um problema que, 120 anos depois da abolição oficial da escravidão, o Brasil ainda não conseguiu resolver</w:t>
      </w:r>
      <w:r w:rsidRPr="00F56364">
        <w:rPr>
          <w:rFonts w:ascii="Times New Roman" w:hAnsi="Times New Roman" w:cs="Times New Roman"/>
          <w:sz w:val="20"/>
          <w:szCs w:val="20"/>
        </w:rPr>
        <w:t>.</w:t>
      </w:r>
      <w:r w:rsidRPr="00F56364">
        <w:rPr>
          <w:rFonts w:ascii="Times New Roman" w:hAnsi="Times New Roman" w:cs="Times New Roman"/>
          <w:sz w:val="20"/>
          <w:szCs w:val="20"/>
          <w:vertAlign w:val="superscript"/>
        </w:rPr>
        <w:footnoteReference w:id="9"/>
      </w:r>
    </w:p>
    <w:p w14:paraId="71E737A7" w14:textId="77777777" w:rsidR="008A1966" w:rsidRPr="00F56364" w:rsidRDefault="008A1966" w:rsidP="008A1966">
      <w:pPr>
        <w:suppressAutoHyphens/>
        <w:spacing w:before="120" w:after="120" w:line="360" w:lineRule="auto"/>
        <w:ind w:firstLine="1134"/>
        <w:jc w:val="both"/>
        <w:rPr>
          <w:rFonts w:ascii="Times New Roman" w:eastAsia="Droid Sans" w:hAnsi="Times New Roman" w:cs="Mangal"/>
          <w:b/>
          <w:bCs/>
          <w:kern w:val="1"/>
          <w:sz w:val="24"/>
          <w:szCs w:val="24"/>
          <w:lang w:eastAsia="zh-CN" w:bidi="hi-IN"/>
        </w:rPr>
      </w:pPr>
      <w:r w:rsidRPr="00F56364">
        <w:rPr>
          <w:rFonts w:ascii="Times New Roman" w:eastAsia="Droid Sans" w:hAnsi="Times New Roman" w:cs="Mangal"/>
          <w:bCs/>
          <w:kern w:val="1"/>
          <w:sz w:val="24"/>
          <w:szCs w:val="24"/>
          <w:lang w:eastAsia="zh-CN" w:bidi="hi-IN"/>
        </w:rPr>
        <w:t xml:space="preserve">A </w:t>
      </w:r>
      <w:r w:rsidRPr="00F56364">
        <w:rPr>
          <w:rFonts w:ascii="Times New Roman" w:eastAsia="Droid Sans" w:hAnsi="Times New Roman" w:cs="Mangal"/>
          <w:b/>
          <w:kern w:val="1"/>
          <w:sz w:val="24"/>
          <w:szCs w:val="24"/>
          <w:lang w:eastAsia="zh-CN" w:bidi="hi-IN"/>
        </w:rPr>
        <w:t>sonegação de acesso a esses bens e serviços</w:t>
      </w:r>
      <w:r w:rsidRPr="00F56364">
        <w:rPr>
          <w:rFonts w:ascii="Times New Roman" w:eastAsia="Droid Sans" w:hAnsi="Times New Roman" w:cs="Mangal"/>
          <w:bCs/>
          <w:kern w:val="1"/>
          <w:sz w:val="24"/>
          <w:szCs w:val="24"/>
          <w:lang w:eastAsia="zh-CN" w:bidi="hi-IN"/>
        </w:rPr>
        <w:t xml:space="preserve"> </w:t>
      </w:r>
      <w:r w:rsidRPr="00F56364">
        <w:rPr>
          <w:rFonts w:ascii="Times New Roman" w:eastAsia="Droid Sans" w:hAnsi="Times New Roman" w:cs="Mangal"/>
          <w:b/>
          <w:kern w:val="1"/>
          <w:sz w:val="24"/>
          <w:szCs w:val="24"/>
          <w:lang w:eastAsia="zh-CN" w:bidi="hi-IN"/>
        </w:rPr>
        <w:t>no percurso da história</w:t>
      </w:r>
      <w:r w:rsidRPr="00F56364">
        <w:rPr>
          <w:rFonts w:ascii="Times New Roman" w:eastAsia="Droid Sans" w:hAnsi="Times New Roman" w:cs="Mangal"/>
          <w:bCs/>
          <w:kern w:val="1"/>
          <w:sz w:val="24"/>
          <w:szCs w:val="24"/>
          <w:lang w:eastAsia="zh-CN" w:bidi="hi-IN"/>
        </w:rPr>
        <w:t xml:space="preserve">, decorrente de um sistema de deliberada omissão estatal em garantir dignidade e inclusão a essa parcela da população, por óbvio, deixou impactos que ainda são sentidos e que podem ser </w:t>
      </w:r>
      <w:r w:rsidRPr="00F56364">
        <w:rPr>
          <w:rFonts w:ascii="Times New Roman" w:eastAsia="Droid Sans" w:hAnsi="Times New Roman" w:cs="Mangal"/>
          <w:b/>
          <w:bCs/>
          <w:kern w:val="1"/>
          <w:sz w:val="24"/>
          <w:szCs w:val="24"/>
          <w:lang w:eastAsia="zh-CN" w:bidi="hi-IN"/>
        </w:rPr>
        <w:t>mensuradas por diversos indicadores sociais</w:t>
      </w:r>
      <w:r w:rsidRPr="00F56364">
        <w:rPr>
          <w:rFonts w:ascii="Times New Roman" w:eastAsia="Droid Sans" w:hAnsi="Times New Roman" w:cs="Mangal"/>
          <w:bCs/>
          <w:kern w:val="1"/>
          <w:sz w:val="24"/>
          <w:szCs w:val="24"/>
          <w:lang w:eastAsia="zh-CN" w:bidi="hi-IN"/>
        </w:rPr>
        <w:t>.</w:t>
      </w:r>
    </w:p>
    <w:p w14:paraId="4E4F03E5" w14:textId="77777777" w:rsidR="008A1966" w:rsidRPr="00F56364" w:rsidRDefault="008A1966" w:rsidP="008A1966">
      <w:pPr>
        <w:suppressAutoHyphens/>
        <w:spacing w:before="120" w:after="120" w:line="360" w:lineRule="auto"/>
        <w:ind w:firstLine="1134"/>
        <w:jc w:val="both"/>
        <w:rPr>
          <w:rFonts w:ascii="Times New Roman" w:eastAsia="Droid Sans" w:hAnsi="Times New Roman" w:cs="Mangal"/>
          <w:b/>
          <w:bCs/>
          <w:kern w:val="1"/>
          <w:sz w:val="24"/>
          <w:szCs w:val="24"/>
          <w:lang w:eastAsia="zh-CN" w:bidi="hi-IN"/>
        </w:rPr>
      </w:pPr>
      <w:r w:rsidRPr="00F56364">
        <w:rPr>
          <w:rFonts w:ascii="Times New Roman" w:eastAsia="Droid Sans" w:hAnsi="Times New Roman" w:cs="Mangal"/>
          <w:bCs/>
          <w:kern w:val="1"/>
          <w:sz w:val="24"/>
          <w:szCs w:val="24"/>
          <w:lang w:eastAsia="zh-CN" w:bidi="hi-IN"/>
        </w:rPr>
        <w:t xml:space="preserve">O estudo “Desigualdades Sociais por Cor ou Raça no Brasil” de 2022, realizado pelo Instituto Brasileiro de Geografia e Estatística (IBGE), voltado para a </w:t>
      </w:r>
      <w:r w:rsidRPr="00F56364">
        <w:rPr>
          <w:rFonts w:ascii="Times New Roman" w:eastAsia="Droid Sans" w:hAnsi="Times New Roman" w:cs="Mangal"/>
          <w:b/>
          <w:bCs/>
          <w:kern w:val="1"/>
          <w:sz w:val="24"/>
          <w:szCs w:val="24"/>
          <w:lang w:eastAsia="zh-CN" w:bidi="hi-IN"/>
        </w:rPr>
        <w:t>análise das desigualdades em relação à raça em cinco eixos (trabalho, distribuição de renda, moradia, educação, violência e representação política) traz importantes dados sobre o eco que o longo processo de escravização no Brasil persiste produzindo na marginalização da população preta e parda atualmente</w:t>
      </w:r>
      <w:r w:rsidRPr="00F56364">
        <w:rPr>
          <w:rFonts w:ascii="Times New Roman" w:eastAsia="Droid Sans" w:hAnsi="Times New Roman" w:cs="Mangal"/>
          <w:bCs/>
          <w:kern w:val="1"/>
          <w:sz w:val="24"/>
          <w:szCs w:val="24"/>
          <w:lang w:eastAsia="zh-CN" w:bidi="hi-IN"/>
        </w:rPr>
        <w:t>:</w:t>
      </w:r>
    </w:p>
    <w:p w14:paraId="081292C2" w14:textId="23A255B4" w:rsidR="008A1966" w:rsidRPr="00F56364" w:rsidRDefault="008A1966" w:rsidP="00306549">
      <w:pPr>
        <w:shd w:val="clear" w:color="auto" w:fill="FFFFFF"/>
        <w:suppressAutoHyphens/>
        <w:spacing w:before="120" w:after="120" w:line="360" w:lineRule="auto"/>
        <w:ind w:left="2268"/>
        <w:jc w:val="both"/>
        <w:rPr>
          <w:rFonts w:ascii="Times New Roman" w:eastAsia="Droid Sans" w:hAnsi="Times New Roman" w:cs="Mangal"/>
          <w:b/>
          <w:bCs/>
          <w:kern w:val="1"/>
          <w:sz w:val="20"/>
          <w:szCs w:val="20"/>
          <w:lang w:eastAsia="zh-CN" w:bidi="hi-IN"/>
        </w:rPr>
      </w:pPr>
      <w:r w:rsidRPr="00F56364">
        <w:rPr>
          <w:rFonts w:ascii="Times New Roman" w:eastAsia="Droid Sans" w:hAnsi="Times New Roman" w:cs="Mangal"/>
          <w:bCs/>
          <w:kern w:val="1"/>
          <w:sz w:val="20"/>
          <w:szCs w:val="20"/>
          <w:lang w:eastAsia="zh-CN" w:bidi="hi-IN"/>
        </w:rPr>
        <w:t xml:space="preserve">As desigualdades sociais por cor ou raça seguem evidentes no mercado de trabalho. A desocupação, a subutilização e a informalidade continuam atingindo mais pretos e pardos do que os brancos. </w:t>
      </w:r>
      <w:r w:rsidRPr="00306549">
        <w:rPr>
          <w:rFonts w:ascii="Times New Roman" w:eastAsia="Droid Sans" w:hAnsi="Times New Roman" w:cs="Mangal"/>
          <w:bCs/>
          <w:kern w:val="1"/>
          <w:sz w:val="20"/>
          <w:szCs w:val="20"/>
          <w:u w:val="single"/>
          <w:lang w:eastAsia="zh-CN" w:bidi="hi-IN"/>
        </w:rPr>
        <w:t>Em 2021, as taxas de desocupação foram de 11,3% para os brancos, de 16,5% para os pretos e de 16,2% para os pardos</w:t>
      </w:r>
      <w:r w:rsidRPr="00F56364">
        <w:rPr>
          <w:rFonts w:ascii="Times New Roman" w:eastAsia="Droid Sans" w:hAnsi="Times New Roman" w:cs="Mangal"/>
          <w:bCs/>
          <w:kern w:val="1"/>
          <w:sz w:val="20"/>
          <w:szCs w:val="20"/>
          <w:lang w:eastAsia="zh-CN" w:bidi="hi-IN"/>
        </w:rPr>
        <w:t xml:space="preserve">. (...) </w:t>
      </w:r>
      <w:r w:rsidRPr="00306549">
        <w:rPr>
          <w:rFonts w:ascii="Times New Roman" w:eastAsia="Droid Sans" w:hAnsi="Times New Roman" w:cs="Mangal"/>
          <w:bCs/>
          <w:kern w:val="1"/>
          <w:sz w:val="20"/>
          <w:szCs w:val="20"/>
          <w:u w:val="single"/>
          <w:lang w:eastAsia="zh-CN" w:bidi="hi-IN"/>
        </w:rPr>
        <w:t>No ano passado, o rendimento médio dos ocupados brancos era de R$ 19,0 por hora, mas para os pretos (R$ 10,9) e pardos (R$ 11,3) esse valor era bem menor</w:t>
      </w:r>
      <w:r w:rsidRPr="00F56364">
        <w:rPr>
          <w:rFonts w:ascii="Times New Roman" w:eastAsia="Droid Sans" w:hAnsi="Times New Roman" w:cs="Mangal"/>
          <w:bCs/>
          <w:kern w:val="1"/>
          <w:sz w:val="20"/>
          <w:szCs w:val="20"/>
          <w:lang w:eastAsia="zh-CN" w:bidi="hi-IN"/>
        </w:rPr>
        <w:t>. (...)</w:t>
      </w:r>
      <w:r w:rsidR="00306549">
        <w:rPr>
          <w:rFonts w:ascii="Times New Roman" w:eastAsia="Droid Sans" w:hAnsi="Times New Roman" w:cs="Mangal"/>
          <w:b/>
          <w:bCs/>
          <w:kern w:val="1"/>
          <w:sz w:val="20"/>
          <w:szCs w:val="20"/>
          <w:lang w:eastAsia="zh-CN" w:bidi="hi-IN"/>
        </w:rPr>
        <w:t xml:space="preserve"> </w:t>
      </w:r>
      <w:r w:rsidRPr="00F56364">
        <w:rPr>
          <w:rFonts w:ascii="Times New Roman" w:eastAsia="Droid Sans" w:hAnsi="Times New Roman" w:cs="Mangal"/>
          <w:bCs/>
          <w:kern w:val="1"/>
          <w:sz w:val="20"/>
          <w:szCs w:val="20"/>
          <w:lang w:eastAsia="zh-CN" w:bidi="hi-IN"/>
        </w:rPr>
        <w:t>Uma análise das linhas de pobreza propostas pelo Banco Mundial atesta a maior vulnerabilidade das populações preta e parda. Em 2021, considerando a linha de U$$ 5,50 diários (ou R$ 486 mensais </w:t>
      </w:r>
      <w:r w:rsidRPr="00F56364">
        <w:rPr>
          <w:rFonts w:ascii="Times New Roman" w:eastAsia="Droid Sans" w:hAnsi="Times New Roman" w:cs="Mangal"/>
          <w:bCs/>
          <w:i/>
          <w:iCs/>
          <w:kern w:val="1"/>
          <w:sz w:val="20"/>
          <w:szCs w:val="20"/>
          <w:lang w:eastAsia="zh-CN" w:bidi="hi-IN"/>
        </w:rPr>
        <w:t>per capita</w:t>
      </w:r>
      <w:r w:rsidRPr="00F56364">
        <w:rPr>
          <w:rFonts w:ascii="Times New Roman" w:eastAsia="Droid Sans" w:hAnsi="Times New Roman" w:cs="Mangal"/>
          <w:bCs/>
          <w:kern w:val="1"/>
          <w:sz w:val="20"/>
          <w:szCs w:val="20"/>
          <w:lang w:eastAsia="zh-CN" w:bidi="hi-IN"/>
        </w:rPr>
        <w:t xml:space="preserve">), </w:t>
      </w:r>
      <w:r w:rsidRPr="00306549">
        <w:rPr>
          <w:rFonts w:ascii="Times New Roman" w:eastAsia="Droid Sans" w:hAnsi="Times New Roman" w:cs="Mangal"/>
          <w:bCs/>
          <w:kern w:val="1"/>
          <w:sz w:val="20"/>
          <w:szCs w:val="20"/>
          <w:u w:val="single"/>
          <w:lang w:eastAsia="zh-CN" w:bidi="hi-IN"/>
        </w:rPr>
        <w:t>a taxa de pobreza dos brancos era de 18,6%. Já entre pretos o percentual foi de 34,5% e entre os pardos, 38,4%. Na linha da extrema pobreza (US$ 1,90 diários ou R$ 168 mensais </w:t>
      </w:r>
      <w:r w:rsidRPr="00306549">
        <w:rPr>
          <w:rFonts w:ascii="Times New Roman" w:eastAsia="Droid Sans" w:hAnsi="Times New Roman" w:cs="Mangal"/>
          <w:bCs/>
          <w:i/>
          <w:iCs/>
          <w:kern w:val="1"/>
          <w:sz w:val="20"/>
          <w:szCs w:val="20"/>
          <w:u w:val="single"/>
          <w:lang w:eastAsia="zh-CN" w:bidi="hi-IN"/>
        </w:rPr>
        <w:t>per capita</w:t>
      </w:r>
      <w:r w:rsidRPr="00306549">
        <w:rPr>
          <w:rFonts w:ascii="Times New Roman" w:eastAsia="Droid Sans" w:hAnsi="Times New Roman" w:cs="Mangal"/>
          <w:bCs/>
          <w:kern w:val="1"/>
          <w:sz w:val="20"/>
          <w:szCs w:val="20"/>
          <w:u w:val="single"/>
          <w:lang w:eastAsia="zh-CN" w:bidi="hi-IN"/>
        </w:rPr>
        <w:t>), as taxas foram 5,0% para brancos, contra 9,0% dos pretos e 11,4% dos pardos</w:t>
      </w:r>
      <w:r w:rsidRPr="00F56364">
        <w:rPr>
          <w:rFonts w:ascii="Times New Roman" w:eastAsia="Droid Sans" w:hAnsi="Times New Roman" w:cs="Mangal"/>
          <w:bCs/>
          <w:kern w:val="1"/>
          <w:sz w:val="20"/>
          <w:szCs w:val="20"/>
          <w:lang w:eastAsia="zh-CN" w:bidi="hi-IN"/>
        </w:rPr>
        <w:t>.</w:t>
      </w:r>
      <w:r w:rsidRPr="00F56364">
        <w:rPr>
          <w:rFonts w:ascii="Times New Roman" w:eastAsia="Droid Sans" w:hAnsi="Times New Roman" w:cs="Mangal"/>
          <w:bCs/>
          <w:kern w:val="1"/>
          <w:sz w:val="20"/>
          <w:szCs w:val="20"/>
          <w:vertAlign w:val="superscript"/>
          <w:lang w:eastAsia="zh-CN" w:bidi="hi-IN"/>
        </w:rPr>
        <w:footnoteReference w:id="10"/>
      </w:r>
    </w:p>
    <w:p w14:paraId="4B94C636" w14:textId="77777777" w:rsidR="008A1966" w:rsidRPr="00F56364" w:rsidRDefault="008A1966" w:rsidP="008A1966">
      <w:pPr>
        <w:suppressAutoHyphens/>
        <w:spacing w:before="120" w:after="120" w:line="360" w:lineRule="auto"/>
        <w:ind w:firstLine="1134"/>
        <w:jc w:val="both"/>
        <w:rPr>
          <w:rFonts w:ascii="Times New Roman" w:eastAsia="Droid Sans" w:hAnsi="Times New Roman" w:cs="Mangal"/>
          <w:bCs/>
          <w:kern w:val="1"/>
          <w:sz w:val="24"/>
          <w:szCs w:val="24"/>
          <w:lang w:eastAsia="zh-CN" w:bidi="hi-IN"/>
        </w:rPr>
      </w:pPr>
      <w:r w:rsidRPr="00F56364">
        <w:rPr>
          <w:rFonts w:ascii="Times New Roman" w:eastAsia="Droid Sans" w:hAnsi="Times New Roman" w:cs="Mangal"/>
          <w:b/>
          <w:kern w:val="1"/>
          <w:sz w:val="24"/>
          <w:szCs w:val="24"/>
          <w:lang w:eastAsia="zh-CN" w:bidi="hi-IN"/>
        </w:rPr>
        <w:lastRenderedPageBreak/>
        <w:t>Cenário similar é averiguado no âmbito do Estado de Minas Gerais</w:t>
      </w:r>
      <w:r w:rsidRPr="00F56364">
        <w:rPr>
          <w:rFonts w:ascii="Times New Roman" w:eastAsia="Droid Sans" w:hAnsi="Times New Roman" w:cs="Mangal"/>
          <w:bCs/>
          <w:kern w:val="1"/>
          <w:sz w:val="24"/>
          <w:szCs w:val="24"/>
          <w:lang w:eastAsia="zh-CN" w:bidi="hi-IN"/>
        </w:rPr>
        <w:t>, conforme demonstram os estudos realizados pelo Observatório das Desigualdades da Fundação João Pinheiro e juntados ao presente, que destacam a influência negativa do fator raça/etnia em desfechos relativos à renda, trabalho e violência, entre outros.</w:t>
      </w:r>
    </w:p>
    <w:p w14:paraId="2584E620" w14:textId="77777777" w:rsidR="008A1966" w:rsidRPr="00F56364" w:rsidRDefault="008A1966" w:rsidP="008A1966">
      <w:pPr>
        <w:suppressAutoHyphens/>
        <w:spacing w:before="120" w:after="120" w:line="360" w:lineRule="auto"/>
        <w:ind w:firstLine="1134"/>
        <w:jc w:val="both"/>
        <w:rPr>
          <w:rFonts w:ascii="Times New Roman" w:eastAsia="Droid Sans" w:hAnsi="Times New Roman" w:cs="Mangal"/>
          <w:bCs/>
          <w:kern w:val="1"/>
          <w:sz w:val="24"/>
          <w:szCs w:val="24"/>
          <w:lang w:eastAsia="zh-CN" w:bidi="hi-IN"/>
        </w:rPr>
      </w:pPr>
      <w:r w:rsidRPr="00F56364">
        <w:rPr>
          <w:rFonts w:ascii="Times New Roman" w:eastAsia="Droid Sans" w:hAnsi="Times New Roman" w:cs="Mangal"/>
          <w:bCs/>
          <w:kern w:val="1"/>
          <w:sz w:val="24"/>
          <w:szCs w:val="24"/>
          <w:lang w:eastAsia="zh-CN" w:bidi="hi-IN"/>
        </w:rPr>
        <w:t xml:space="preserve">Do aludido estudo, focado nos impactos da desigualdade racial sobre os indicadores sociais do Estado, nota-se, quanto ao </w:t>
      </w:r>
      <w:r w:rsidRPr="00F56364">
        <w:rPr>
          <w:rFonts w:ascii="Times New Roman" w:eastAsia="Droid Sans" w:hAnsi="Times New Roman" w:cs="Mangal"/>
          <w:b/>
          <w:kern w:val="1"/>
          <w:sz w:val="24"/>
          <w:szCs w:val="24"/>
          <w:lang w:eastAsia="zh-CN" w:bidi="hi-IN"/>
        </w:rPr>
        <w:t>eixo segurança pública</w:t>
      </w:r>
      <w:r w:rsidRPr="00F56364">
        <w:rPr>
          <w:rFonts w:ascii="Times New Roman" w:eastAsia="Droid Sans" w:hAnsi="Times New Roman" w:cs="Mangal"/>
          <w:bCs/>
          <w:kern w:val="1"/>
          <w:sz w:val="24"/>
          <w:szCs w:val="24"/>
          <w:lang w:eastAsia="zh-CN" w:bidi="hi-IN"/>
        </w:rPr>
        <w:t xml:space="preserve">, que o </w:t>
      </w:r>
      <w:r w:rsidRPr="00F56364">
        <w:rPr>
          <w:rFonts w:ascii="Times New Roman" w:eastAsia="Droid Sans" w:hAnsi="Times New Roman" w:cs="Mangal"/>
          <w:b/>
          <w:kern w:val="1"/>
          <w:sz w:val="24"/>
          <w:szCs w:val="24"/>
          <w:lang w:eastAsia="zh-CN" w:bidi="hi-IN"/>
        </w:rPr>
        <w:t>marcador social da diferença consistente na etnia traz como impacto a alarmante e desproporcional presença de pessoas negras dentre as vítimas de mortes violentas</w:t>
      </w:r>
      <w:r w:rsidRPr="00F56364">
        <w:rPr>
          <w:rFonts w:ascii="Times New Roman" w:eastAsia="Droid Sans" w:hAnsi="Times New Roman" w:cs="Mangal"/>
          <w:bCs/>
          <w:kern w:val="1"/>
          <w:sz w:val="24"/>
          <w:szCs w:val="24"/>
          <w:lang w:eastAsia="zh-CN" w:bidi="hi-IN"/>
        </w:rPr>
        <w:t>:</w:t>
      </w:r>
    </w:p>
    <w:p w14:paraId="767D31AA" w14:textId="77777777" w:rsidR="008A1966" w:rsidRPr="00F56364" w:rsidRDefault="008A1966" w:rsidP="008A1966">
      <w:pPr>
        <w:suppressAutoHyphens/>
        <w:spacing w:before="120" w:after="120" w:line="360" w:lineRule="auto"/>
        <w:ind w:left="2268"/>
        <w:jc w:val="both"/>
        <w:rPr>
          <w:rFonts w:ascii="Times New Roman" w:eastAsia="Droid Sans" w:hAnsi="Times New Roman" w:cs="Mangal"/>
          <w:bCs/>
          <w:kern w:val="1"/>
          <w:sz w:val="20"/>
          <w:szCs w:val="20"/>
          <w:lang w:eastAsia="zh-CN" w:bidi="hi-IN"/>
        </w:rPr>
      </w:pPr>
      <w:r w:rsidRPr="00F56364">
        <w:rPr>
          <w:rFonts w:ascii="Times New Roman" w:eastAsia="Droid Sans" w:hAnsi="Times New Roman" w:cs="Mangal"/>
          <w:bCs/>
          <w:kern w:val="1"/>
          <w:sz w:val="20"/>
          <w:szCs w:val="20"/>
          <w:lang w:eastAsia="zh-CN" w:bidi="hi-IN"/>
        </w:rPr>
        <w:t xml:space="preserve">Os dados também evidenciam os padrões raciais: pessoas negras são as maiores vítimas da violência letal, tanto no país quanto no estado. Em 2021, 77,9% das vítimas de mortes violentas intencionais do Brasil eram negras. Em </w:t>
      </w:r>
      <w:r w:rsidRPr="00306549">
        <w:rPr>
          <w:rFonts w:ascii="Times New Roman" w:eastAsia="Droid Sans" w:hAnsi="Times New Roman" w:cs="Mangal"/>
          <w:bCs/>
          <w:kern w:val="1"/>
          <w:sz w:val="20"/>
          <w:szCs w:val="20"/>
          <w:u w:val="single"/>
          <w:lang w:eastAsia="zh-CN" w:bidi="hi-IN"/>
        </w:rPr>
        <w:t>Minas Gerais, foram vítimas de morte violenta 1931 pessoas negras, o que corresponde a 68,5% do total</w:t>
      </w:r>
      <w:r w:rsidRPr="00F56364">
        <w:rPr>
          <w:rFonts w:ascii="Times New Roman" w:eastAsia="Droid Sans" w:hAnsi="Times New Roman" w:cs="Mangal"/>
          <w:bCs/>
          <w:kern w:val="1"/>
          <w:sz w:val="20"/>
          <w:szCs w:val="20"/>
          <w:lang w:eastAsia="zh-CN" w:bidi="hi-IN"/>
        </w:rPr>
        <w:t xml:space="preserve"> (</w:t>
      </w:r>
      <w:proofErr w:type="spellStart"/>
      <w:r w:rsidRPr="00306549">
        <w:rPr>
          <w:rFonts w:ascii="Times New Roman" w:eastAsia="Droid Sans" w:hAnsi="Times New Roman" w:cs="Mangal"/>
          <w:bCs/>
          <w:kern w:val="1"/>
          <w:sz w:val="20"/>
          <w:szCs w:val="20"/>
          <w:u w:val="single"/>
          <w:lang w:eastAsia="zh-CN" w:bidi="hi-IN"/>
        </w:rPr>
        <w:t>DECDACrim</w:t>
      </w:r>
      <w:proofErr w:type="spellEnd"/>
      <w:r w:rsidRPr="00306549">
        <w:rPr>
          <w:rFonts w:ascii="Times New Roman" w:eastAsia="Droid Sans" w:hAnsi="Times New Roman" w:cs="Mangal"/>
          <w:bCs/>
          <w:kern w:val="1"/>
          <w:sz w:val="20"/>
          <w:szCs w:val="20"/>
          <w:u w:val="single"/>
          <w:lang w:eastAsia="zh-CN" w:bidi="hi-IN"/>
        </w:rPr>
        <w:t>/SIIP/PCMG, 2021 e FBSP, 2022</w:t>
      </w:r>
      <w:r w:rsidRPr="00F56364">
        <w:rPr>
          <w:rFonts w:ascii="Times New Roman" w:eastAsia="Droid Sans" w:hAnsi="Times New Roman" w:cs="Mangal"/>
          <w:bCs/>
          <w:kern w:val="1"/>
          <w:sz w:val="20"/>
          <w:szCs w:val="20"/>
          <w:lang w:eastAsia="zh-CN" w:bidi="hi-IN"/>
        </w:rPr>
        <w:t xml:space="preserve">). </w:t>
      </w:r>
      <w:r w:rsidRPr="00306549">
        <w:rPr>
          <w:rFonts w:ascii="Times New Roman" w:eastAsia="Droid Sans" w:hAnsi="Times New Roman" w:cs="Mangal"/>
          <w:bCs/>
          <w:kern w:val="1"/>
          <w:sz w:val="20"/>
          <w:szCs w:val="20"/>
          <w:u w:val="single"/>
          <w:lang w:eastAsia="zh-CN" w:bidi="hi-IN"/>
        </w:rPr>
        <w:t>Para a juventude, os padrões raciais se repetem. Em Minas Gerais, no ano de 2022, os jovens negros representam 85% de MVI</w:t>
      </w:r>
      <w:r w:rsidRPr="00F56364">
        <w:rPr>
          <w:rFonts w:ascii="Times New Roman" w:eastAsia="Droid Sans" w:hAnsi="Times New Roman" w:cs="Mangal"/>
          <w:bCs/>
          <w:kern w:val="1"/>
          <w:sz w:val="20"/>
          <w:szCs w:val="20"/>
          <w:lang w:eastAsia="zh-CN" w:bidi="hi-IN"/>
        </w:rPr>
        <w:t>.</w:t>
      </w:r>
      <w:r w:rsidRPr="00F56364">
        <w:rPr>
          <w:rFonts w:ascii="Times New Roman" w:eastAsia="Droid Sans" w:hAnsi="Times New Roman" w:cs="Mangal"/>
          <w:bCs/>
          <w:kern w:val="1"/>
          <w:sz w:val="20"/>
          <w:szCs w:val="20"/>
          <w:vertAlign w:val="superscript"/>
          <w:lang w:eastAsia="zh-CN" w:bidi="hi-IN"/>
        </w:rPr>
        <w:footnoteReference w:id="11"/>
      </w:r>
    </w:p>
    <w:p w14:paraId="786A36A5" w14:textId="77777777" w:rsidR="00306549" w:rsidRDefault="008A1966" w:rsidP="008A1966">
      <w:pPr>
        <w:suppressAutoHyphens/>
        <w:spacing w:before="120" w:after="120" w:line="360" w:lineRule="auto"/>
        <w:ind w:firstLine="1134"/>
        <w:jc w:val="both"/>
        <w:rPr>
          <w:rFonts w:ascii="Times New Roman" w:eastAsia="Droid Sans" w:hAnsi="Times New Roman" w:cs="Mangal"/>
          <w:bCs/>
          <w:kern w:val="1"/>
          <w:sz w:val="24"/>
          <w:szCs w:val="24"/>
          <w:lang w:eastAsia="zh-CN" w:bidi="hi-IN"/>
        </w:rPr>
      </w:pPr>
      <w:r w:rsidRPr="00F56364">
        <w:rPr>
          <w:rFonts w:ascii="Times New Roman" w:eastAsia="Droid Sans" w:hAnsi="Times New Roman" w:cs="Mangal"/>
          <w:b/>
          <w:kern w:val="1"/>
          <w:sz w:val="24"/>
          <w:szCs w:val="24"/>
          <w:lang w:eastAsia="zh-CN" w:bidi="hi-IN"/>
        </w:rPr>
        <w:t>Todo esse contexto de desigualdade de renda, discrepância no acesso às oportunidades de trabalho e de privação na fruição de bens e serviços essenciais aprofundam de forma cíclica os preconceitos e agravam a hierarquização</w:t>
      </w:r>
      <w:r w:rsidRPr="00F56364">
        <w:rPr>
          <w:rFonts w:ascii="Times New Roman" w:eastAsia="Droid Sans" w:hAnsi="Times New Roman" w:cs="Mangal"/>
          <w:b/>
          <w:bCs/>
          <w:kern w:val="1"/>
          <w:sz w:val="24"/>
          <w:szCs w:val="24"/>
          <w:lang w:eastAsia="zh-CN" w:bidi="hi-IN"/>
        </w:rPr>
        <w:t xml:space="preserve"> social</w:t>
      </w:r>
      <w:r w:rsidRPr="00F56364">
        <w:rPr>
          <w:rFonts w:ascii="Times New Roman" w:eastAsia="Droid Sans" w:hAnsi="Times New Roman" w:cs="Mangal"/>
          <w:bCs/>
          <w:kern w:val="1"/>
          <w:sz w:val="24"/>
          <w:szCs w:val="24"/>
          <w:lang w:eastAsia="zh-CN" w:bidi="hi-IN"/>
        </w:rPr>
        <w:t xml:space="preserve"> que segue oprimindo integrantes desses grupos minoritários.</w:t>
      </w:r>
    </w:p>
    <w:p w14:paraId="3BE73102" w14:textId="1F6B74BD" w:rsidR="008A1966" w:rsidRPr="00F56364" w:rsidRDefault="008A1966" w:rsidP="008A1966">
      <w:pPr>
        <w:suppressAutoHyphens/>
        <w:spacing w:before="120" w:after="120" w:line="360" w:lineRule="auto"/>
        <w:ind w:firstLine="1134"/>
        <w:jc w:val="both"/>
        <w:rPr>
          <w:rFonts w:ascii="Times New Roman" w:eastAsia="Droid Sans" w:hAnsi="Times New Roman" w:cs="Mangal"/>
          <w:bCs/>
          <w:kern w:val="1"/>
          <w:sz w:val="24"/>
          <w:szCs w:val="24"/>
          <w:lang w:eastAsia="zh-CN" w:bidi="hi-IN"/>
        </w:rPr>
      </w:pPr>
      <w:r w:rsidRPr="00F56364">
        <w:rPr>
          <w:rFonts w:ascii="Times New Roman" w:eastAsia="Droid Sans" w:hAnsi="Times New Roman" w:cs="Mangal"/>
          <w:bCs/>
          <w:kern w:val="1"/>
          <w:sz w:val="24"/>
          <w:szCs w:val="24"/>
          <w:lang w:eastAsia="zh-CN" w:bidi="hi-IN"/>
        </w:rPr>
        <w:t xml:space="preserve">Reforçam-se, assim, as barreiras existentes, reduzindo essa parcela da população a </w:t>
      </w:r>
      <w:r w:rsidRPr="00F56364">
        <w:rPr>
          <w:rFonts w:ascii="Times New Roman" w:eastAsia="Droid Sans" w:hAnsi="Times New Roman" w:cs="Mangal"/>
          <w:b/>
          <w:bCs/>
          <w:kern w:val="1"/>
          <w:sz w:val="24"/>
          <w:szCs w:val="24"/>
          <w:lang w:eastAsia="zh-CN" w:bidi="hi-IN"/>
        </w:rPr>
        <w:t>papéis sociais subalternizados</w:t>
      </w:r>
      <w:r w:rsidRPr="00F56364">
        <w:rPr>
          <w:rFonts w:ascii="Times New Roman" w:eastAsia="Droid Sans" w:hAnsi="Times New Roman" w:cs="Mangal"/>
          <w:bCs/>
          <w:kern w:val="1"/>
          <w:sz w:val="24"/>
          <w:szCs w:val="24"/>
          <w:lang w:eastAsia="zh-CN" w:bidi="hi-IN"/>
        </w:rPr>
        <w:t xml:space="preserve">. </w:t>
      </w:r>
    </w:p>
    <w:p w14:paraId="2F4FE315" w14:textId="5007BE90" w:rsidR="008A1966" w:rsidRPr="00F56364" w:rsidRDefault="008A1966" w:rsidP="008A1966">
      <w:pPr>
        <w:suppressAutoHyphens/>
        <w:spacing w:before="120" w:after="120" w:line="360" w:lineRule="auto"/>
        <w:ind w:firstLine="1134"/>
        <w:jc w:val="both"/>
        <w:rPr>
          <w:rFonts w:ascii="Times New Roman" w:eastAsia="Droid Sans" w:hAnsi="Times New Roman" w:cs="Mangal"/>
          <w:b/>
          <w:kern w:val="1"/>
          <w:sz w:val="24"/>
          <w:szCs w:val="24"/>
          <w:lang w:eastAsia="zh-CN" w:bidi="hi-IN"/>
        </w:rPr>
      </w:pPr>
      <w:r w:rsidRPr="00F56364">
        <w:rPr>
          <w:rFonts w:ascii="Times New Roman" w:eastAsia="Droid Sans" w:hAnsi="Times New Roman" w:cs="Mangal"/>
          <w:bCs/>
          <w:kern w:val="1"/>
          <w:sz w:val="24"/>
          <w:szCs w:val="24"/>
          <w:lang w:eastAsia="zh-CN" w:bidi="hi-IN"/>
        </w:rPr>
        <w:t xml:space="preserve">Nota-se, então, que apesar de todos os avanços do ordenamento jurídico nacional e internacional quanto ao reconhecimento do dever do Estado de enfrentar o racismo, </w:t>
      </w:r>
      <w:r w:rsidRPr="00F56364">
        <w:rPr>
          <w:rFonts w:ascii="Times New Roman" w:eastAsia="Droid Sans" w:hAnsi="Times New Roman" w:cs="Mangal"/>
          <w:b/>
          <w:bCs/>
          <w:kern w:val="1"/>
          <w:sz w:val="24"/>
          <w:szCs w:val="24"/>
          <w:lang w:eastAsia="zh-CN" w:bidi="hi-IN"/>
        </w:rPr>
        <w:t xml:space="preserve">ainda são insuficientes as estratégias e as ações concretas para a reparação histórica e a efetivação da igualdade material em favor das minorias </w:t>
      </w:r>
      <w:proofErr w:type="spellStart"/>
      <w:r w:rsidRPr="00F56364">
        <w:rPr>
          <w:rFonts w:ascii="Times New Roman" w:eastAsia="Droid Sans" w:hAnsi="Times New Roman" w:cs="Mangal"/>
          <w:b/>
          <w:bCs/>
          <w:kern w:val="1"/>
          <w:sz w:val="24"/>
          <w:szCs w:val="24"/>
          <w:lang w:eastAsia="zh-CN" w:bidi="hi-IN"/>
        </w:rPr>
        <w:t>racializadas</w:t>
      </w:r>
      <w:proofErr w:type="spellEnd"/>
      <w:r w:rsidR="007C70D0">
        <w:rPr>
          <w:rFonts w:ascii="Times New Roman" w:eastAsia="Droid Sans" w:hAnsi="Times New Roman" w:cs="Mangal"/>
          <w:b/>
          <w:bCs/>
          <w:kern w:val="1"/>
          <w:sz w:val="24"/>
          <w:szCs w:val="24"/>
          <w:lang w:eastAsia="zh-CN" w:bidi="hi-IN"/>
        </w:rPr>
        <w:t>, de maneira que cumpre ao Município regulamentar, sem maiores delongas, a política pública, bem como concretizar as ações afirmativas</w:t>
      </w:r>
      <w:r w:rsidRPr="00F56364">
        <w:rPr>
          <w:rFonts w:ascii="Times New Roman" w:eastAsia="Droid Sans" w:hAnsi="Times New Roman" w:cs="Mangal"/>
          <w:b/>
          <w:bCs/>
          <w:kern w:val="1"/>
          <w:sz w:val="24"/>
          <w:szCs w:val="24"/>
          <w:lang w:eastAsia="zh-CN" w:bidi="hi-IN"/>
        </w:rPr>
        <w:t>.</w:t>
      </w:r>
    </w:p>
    <w:p w14:paraId="26C76FCD" w14:textId="77777777" w:rsidR="008A1966" w:rsidRPr="00F56364" w:rsidRDefault="008A1966" w:rsidP="008A1966">
      <w:pPr>
        <w:suppressAutoHyphens/>
        <w:spacing w:before="120" w:after="120" w:line="360" w:lineRule="auto"/>
        <w:ind w:firstLine="1134"/>
        <w:jc w:val="both"/>
        <w:rPr>
          <w:rFonts w:ascii="Times New Roman" w:eastAsia="Droid Sans" w:hAnsi="Times New Roman" w:cs="Mangal"/>
          <w:bCs/>
          <w:kern w:val="1"/>
          <w:sz w:val="24"/>
          <w:szCs w:val="24"/>
          <w:lang w:eastAsia="zh-CN" w:bidi="hi-IN"/>
        </w:rPr>
      </w:pPr>
      <w:r w:rsidRPr="00F56364">
        <w:rPr>
          <w:rFonts w:ascii="Times New Roman" w:eastAsia="Droid Sans" w:hAnsi="Times New Roman" w:cs="Mangal"/>
          <w:bCs/>
          <w:kern w:val="1"/>
          <w:sz w:val="24"/>
          <w:szCs w:val="24"/>
          <w:lang w:eastAsia="zh-CN" w:bidi="hi-IN"/>
        </w:rPr>
        <w:lastRenderedPageBreak/>
        <w:t xml:space="preserve">As estatísticas apontam, então, para a urgência de fazer com que essas </w:t>
      </w:r>
      <w:r w:rsidRPr="00F56364">
        <w:rPr>
          <w:rFonts w:ascii="Times New Roman" w:eastAsia="Droid Sans" w:hAnsi="Times New Roman" w:cs="Mangal"/>
          <w:b/>
          <w:bCs/>
          <w:kern w:val="1"/>
          <w:sz w:val="24"/>
          <w:szCs w:val="24"/>
          <w:lang w:eastAsia="zh-CN" w:bidi="hi-IN"/>
        </w:rPr>
        <w:t>normas transbordem os limites discursivos, deixem de ser meras promessas e, cumprindo com sua eficácia e imperatividade, causem impactos reais na inclusão desses grupos vulnerabilizados e na superação de sua marginalização</w:t>
      </w:r>
      <w:r w:rsidRPr="00F56364">
        <w:rPr>
          <w:rFonts w:ascii="Times New Roman" w:eastAsia="Droid Sans" w:hAnsi="Times New Roman" w:cs="Mangal"/>
          <w:bCs/>
          <w:kern w:val="1"/>
          <w:sz w:val="24"/>
          <w:szCs w:val="24"/>
          <w:lang w:eastAsia="zh-CN" w:bidi="hi-IN"/>
        </w:rPr>
        <w:t>.</w:t>
      </w:r>
    </w:p>
    <w:tbl>
      <w:tblPr>
        <w:tblStyle w:val="Tabelacomgrade"/>
        <w:tblW w:w="0" w:type="auto"/>
        <w:tblLook w:val="04A0" w:firstRow="1" w:lastRow="0" w:firstColumn="1" w:lastColumn="0" w:noHBand="0" w:noVBand="1"/>
      </w:tblPr>
      <w:tblGrid>
        <w:gridCol w:w="8488"/>
      </w:tblGrid>
      <w:tr w:rsidR="0001482B" w14:paraId="21F728E3" w14:textId="77777777" w:rsidTr="008B6FCE">
        <w:tc>
          <w:tcPr>
            <w:tcW w:w="8488" w:type="dxa"/>
            <w:tcBorders>
              <w:top w:val="nil"/>
              <w:left w:val="nil"/>
              <w:bottom w:val="nil"/>
              <w:right w:val="nil"/>
            </w:tcBorders>
            <w:shd w:val="clear" w:color="auto" w:fill="EAF1DD" w:themeFill="accent3" w:themeFillTint="33"/>
          </w:tcPr>
          <w:p w14:paraId="04789BA1" w14:textId="77BDF2F5" w:rsidR="0001482B" w:rsidRPr="00975EF1" w:rsidRDefault="009F3203" w:rsidP="007C70D0">
            <w:pPr>
              <w:spacing w:before="120" w:after="120" w:line="360" w:lineRule="auto"/>
              <w:jc w:val="center"/>
              <w:rPr>
                <w:rFonts w:ascii="Times New Roman Negrito" w:hAnsi="Times New Roman Negrito" w:cs="Times New Roman"/>
                <w:b/>
                <w:bCs/>
                <w:smallCaps/>
              </w:rPr>
            </w:pPr>
            <w:r>
              <w:rPr>
                <w:rFonts w:ascii="Times New Roman Negrito" w:hAnsi="Times New Roman Negrito" w:cs="Times New Roman"/>
                <w:b/>
                <w:bCs/>
                <w:smallCaps/>
              </w:rPr>
              <w:t>5</w:t>
            </w:r>
            <w:r w:rsidR="008B6FCE">
              <w:rPr>
                <w:rFonts w:ascii="Times New Roman Negrito" w:hAnsi="Times New Roman Negrito" w:cs="Times New Roman"/>
                <w:b/>
                <w:bCs/>
                <w:smallCaps/>
              </w:rPr>
              <w:t>.</w:t>
            </w:r>
            <w:r w:rsidR="00AA0034">
              <w:rPr>
                <w:rFonts w:ascii="Times New Roman Negrito" w:hAnsi="Times New Roman Negrito" w:cs="Times New Roman"/>
                <w:b/>
                <w:bCs/>
                <w:smallCaps/>
              </w:rPr>
              <w:t>2</w:t>
            </w:r>
            <w:r w:rsidR="0001482B" w:rsidRPr="00975EF1">
              <w:rPr>
                <w:rFonts w:ascii="Times New Roman Negrito" w:hAnsi="Times New Roman Negrito" w:cs="Times New Roman"/>
                <w:b/>
                <w:bCs/>
                <w:smallCaps/>
              </w:rPr>
              <w:t xml:space="preserve">. </w:t>
            </w:r>
            <w:r w:rsidR="008A1966" w:rsidRPr="00975EF1">
              <w:rPr>
                <w:rFonts w:ascii="Times New Roman Negrito" w:hAnsi="Times New Roman Negrito" w:cs="Times New Roman"/>
                <w:b/>
                <w:bCs/>
                <w:smallCaps/>
              </w:rPr>
              <w:t>Princípios e</w:t>
            </w:r>
            <w:r w:rsidR="008A1966">
              <w:rPr>
                <w:rFonts w:ascii="Times New Roman Negrito" w:hAnsi="Times New Roman Negrito" w:cs="Times New Roman"/>
                <w:b/>
                <w:bCs/>
                <w:smallCaps/>
              </w:rPr>
              <w:t xml:space="preserve"> Objetivos Fundamentais da Constituição Federal e da Constituição do Estado de Minas Gerais: Inércia no Cumprimento d</w:t>
            </w:r>
            <w:r w:rsidR="007C70D0">
              <w:rPr>
                <w:rFonts w:ascii="Times New Roman Negrito" w:hAnsi="Times New Roman Negrito" w:cs="Times New Roman"/>
                <w:b/>
                <w:bCs/>
                <w:smallCaps/>
              </w:rPr>
              <w:t>a</w:t>
            </w:r>
            <w:r w:rsidR="008A1966">
              <w:rPr>
                <w:rFonts w:ascii="Times New Roman Negrito" w:hAnsi="Times New Roman Negrito" w:cs="Times New Roman"/>
                <w:b/>
                <w:bCs/>
                <w:smallCaps/>
              </w:rPr>
              <w:t xml:space="preserve"> </w:t>
            </w:r>
            <w:r w:rsidR="007C70D0">
              <w:rPr>
                <w:rFonts w:ascii="Times New Roman Negrito" w:hAnsi="Times New Roman Negrito" w:cs="Times New Roman"/>
                <w:b/>
                <w:bCs/>
                <w:smallCaps/>
              </w:rPr>
              <w:t>Obrigação</w:t>
            </w:r>
            <w:r w:rsidR="008A1966">
              <w:rPr>
                <w:rFonts w:ascii="Times New Roman Negrito" w:hAnsi="Times New Roman Negrito" w:cs="Times New Roman"/>
                <w:b/>
                <w:bCs/>
                <w:smallCaps/>
              </w:rPr>
              <w:t xml:space="preserve"> de Enfrentamento à Discriminação.</w:t>
            </w:r>
          </w:p>
        </w:tc>
      </w:tr>
    </w:tbl>
    <w:p w14:paraId="2D1A35B4" w14:textId="77777777" w:rsidR="008A1966" w:rsidRPr="009B0D4E" w:rsidRDefault="008A1966" w:rsidP="008A1966">
      <w:pPr>
        <w:spacing w:before="120" w:after="120" w:line="360" w:lineRule="auto"/>
        <w:ind w:firstLine="1134"/>
        <w:jc w:val="both"/>
        <w:rPr>
          <w:rFonts w:ascii="Times New Roman" w:eastAsia="Times New Roman" w:hAnsi="Times New Roman" w:cs="Times New Roman"/>
          <w:color w:val="000000"/>
          <w:sz w:val="24"/>
          <w:szCs w:val="24"/>
        </w:rPr>
      </w:pPr>
      <w:r w:rsidRPr="009B0D4E">
        <w:rPr>
          <w:rFonts w:ascii="Times New Roman" w:eastAsia="Times New Roman" w:hAnsi="Times New Roman" w:cs="Times New Roman"/>
          <w:color w:val="000000"/>
          <w:sz w:val="24"/>
          <w:szCs w:val="24"/>
        </w:rPr>
        <w:t>Segundo o art. 1º, incisos II, III, IV e V, da CRFB/1988, o Estado brasileiro é fundado nos pilares da cidadania, da dignidade da pessoa humana, dos valores sociais do trabalho e do pluralismo.</w:t>
      </w:r>
    </w:p>
    <w:p w14:paraId="618AFB0D" w14:textId="77777777" w:rsidR="008A1966" w:rsidRPr="009B0D4E" w:rsidRDefault="008A1966" w:rsidP="008A1966">
      <w:pPr>
        <w:spacing w:before="120" w:after="120" w:line="360" w:lineRule="auto"/>
        <w:ind w:firstLine="1134"/>
        <w:jc w:val="both"/>
        <w:rPr>
          <w:rFonts w:ascii="Times New Roman" w:eastAsia="Times New Roman" w:hAnsi="Times New Roman" w:cs="Times New Roman"/>
          <w:color w:val="000000"/>
          <w:sz w:val="24"/>
          <w:szCs w:val="24"/>
        </w:rPr>
      </w:pPr>
      <w:r w:rsidRPr="009B0D4E">
        <w:rPr>
          <w:rFonts w:ascii="Times New Roman" w:eastAsia="Times New Roman" w:hAnsi="Times New Roman" w:cs="Times New Roman"/>
          <w:color w:val="000000"/>
          <w:sz w:val="24"/>
          <w:szCs w:val="24"/>
        </w:rPr>
        <w:t xml:space="preserve">Ademais, os entes que compõem a República Federativa do Brasil devem guiar a elaboração de suas políticas públicas e projetos pelos objetivos fundamentais de </w:t>
      </w:r>
      <w:r w:rsidRPr="009B0D4E">
        <w:rPr>
          <w:rFonts w:ascii="Times New Roman" w:eastAsia="Times New Roman" w:hAnsi="Times New Roman" w:cs="Times New Roman"/>
          <w:b/>
          <w:bCs/>
          <w:color w:val="000000"/>
          <w:sz w:val="24"/>
          <w:szCs w:val="24"/>
        </w:rPr>
        <w:t>construir uma sociedade livre, justa e solidária, além do dever de erradicar a marginalização e reduzir as desigualdades sociais</w:t>
      </w:r>
      <w:r w:rsidRPr="009B0D4E">
        <w:rPr>
          <w:rFonts w:ascii="Times New Roman" w:eastAsia="Times New Roman" w:hAnsi="Times New Roman" w:cs="Times New Roman"/>
          <w:color w:val="000000"/>
          <w:sz w:val="24"/>
          <w:szCs w:val="24"/>
        </w:rPr>
        <w:t xml:space="preserve"> (art. 3º, I e III, da CRFB/1988).</w:t>
      </w:r>
    </w:p>
    <w:p w14:paraId="2BCE188F" w14:textId="77777777" w:rsidR="008A1966" w:rsidRPr="009B0D4E" w:rsidRDefault="008A1966" w:rsidP="008A1966">
      <w:pPr>
        <w:spacing w:before="120" w:after="120" w:line="360" w:lineRule="auto"/>
        <w:ind w:firstLine="1134"/>
        <w:jc w:val="both"/>
        <w:rPr>
          <w:rFonts w:ascii="Times New Roman" w:eastAsia="Times New Roman" w:hAnsi="Times New Roman" w:cs="Times New Roman"/>
          <w:color w:val="000000"/>
          <w:sz w:val="24"/>
          <w:szCs w:val="24"/>
        </w:rPr>
      </w:pPr>
      <w:r w:rsidRPr="009B0D4E">
        <w:rPr>
          <w:rFonts w:ascii="Times New Roman" w:eastAsia="Times New Roman" w:hAnsi="Times New Roman" w:cs="Times New Roman"/>
          <w:color w:val="000000"/>
          <w:sz w:val="24"/>
          <w:szCs w:val="24"/>
        </w:rPr>
        <w:t>Não bastasse, o diploma constitucional revela, com clareza, ser obrigação do Estado “</w:t>
      </w:r>
      <w:r w:rsidRPr="009B0D4E">
        <w:rPr>
          <w:rFonts w:ascii="Times New Roman" w:eastAsia="Times New Roman" w:hAnsi="Times New Roman" w:cs="Times New Roman"/>
          <w:b/>
          <w:bCs/>
          <w:color w:val="000000"/>
          <w:sz w:val="24"/>
          <w:szCs w:val="24"/>
        </w:rPr>
        <w:t>promover o bem de todos, sem preconceitos de origem, raça, sexo, cor, idade e quaisquer outras formas de discriminação</w:t>
      </w:r>
      <w:r w:rsidRPr="009B0D4E">
        <w:rPr>
          <w:rFonts w:ascii="Times New Roman" w:eastAsia="Times New Roman" w:hAnsi="Times New Roman" w:cs="Times New Roman"/>
          <w:color w:val="000000"/>
          <w:sz w:val="24"/>
          <w:szCs w:val="24"/>
        </w:rPr>
        <w:t>” (art. 3º, IV, da CRFB/1988).</w:t>
      </w:r>
    </w:p>
    <w:p w14:paraId="1C9102F0" w14:textId="77777777" w:rsidR="008A1966" w:rsidRPr="009B0D4E" w:rsidRDefault="008A1966" w:rsidP="008A1966">
      <w:pPr>
        <w:spacing w:before="120" w:after="120" w:line="360" w:lineRule="auto"/>
        <w:ind w:firstLine="1134"/>
        <w:jc w:val="both"/>
        <w:rPr>
          <w:rFonts w:ascii="Times New Roman" w:eastAsia="Times New Roman" w:hAnsi="Times New Roman" w:cs="Times New Roman"/>
          <w:color w:val="000000"/>
          <w:sz w:val="24"/>
          <w:szCs w:val="24"/>
        </w:rPr>
      </w:pPr>
      <w:r w:rsidRPr="009B0D4E">
        <w:rPr>
          <w:rFonts w:ascii="Times New Roman" w:eastAsia="Times New Roman" w:hAnsi="Times New Roman" w:cs="Times New Roman"/>
          <w:color w:val="000000"/>
          <w:sz w:val="24"/>
          <w:szCs w:val="24"/>
        </w:rPr>
        <w:t xml:space="preserve">Essas previsões são reforçadas pela Constituição do Estado de Minas Gerais (CEMG), sobretudo no ponto em que o diploma máximo estipula serem </w:t>
      </w:r>
      <w:r w:rsidRPr="009B0D4E">
        <w:rPr>
          <w:rFonts w:ascii="Times New Roman" w:eastAsia="Times New Roman" w:hAnsi="Times New Roman" w:cs="Times New Roman"/>
          <w:b/>
          <w:bCs/>
          <w:color w:val="000000"/>
          <w:sz w:val="24"/>
          <w:szCs w:val="24"/>
        </w:rPr>
        <w:t>objetivos prioritários do Estado</w:t>
      </w:r>
      <w:r w:rsidRPr="009B0D4E">
        <w:rPr>
          <w:rFonts w:ascii="Times New Roman" w:eastAsia="Times New Roman" w:hAnsi="Times New Roman" w:cs="Times New Roman"/>
          <w:color w:val="000000"/>
          <w:sz w:val="24"/>
          <w:szCs w:val="24"/>
        </w:rPr>
        <w:t xml:space="preserve"> “</w:t>
      </w:r>
      <w:r w:rsidRPr="009B0D4E">
        <w:rPr>
          <w:rFonts w:ascii="Times New Roman" w:eastAsia="Times New Roman" w:hAnsi="Times New Roman" w:cs="Times New Roman"/>
          <w:b/>
          <w:bCs/>
          <w:color w:val="000000"/>
          <w:sz w:val="24"/>
          <w:szCs w:val="24"/>
        </w:rPr>
        <w:t>erradicar a pobreza e reduzir as desigualdades sociais e regionais</w:t>
      </w:r>
      <w:r w:rsidRPr="009B0D4E">
        <w:rPr>
          <w:rFonts w:ascii="Times New Roman" w:eastAsia="Times New Roman" w:hAnsi="Times New Roman" w:cs="Times New Roman"/>
          <w:color w:val="000000"/>
          <w:sz w:val="24"/>
          <w:szCs w:val="24"/>
        </w:rPr>
        <w:t xml:space="preserve">”, </w:t>
      </w:r>
      <w:r w:rsidRPr="009B0D4E">
        <w:rPr>
          <w:rFonts w:ascii="Times New Roman" w:eastAsia="Times New Roman" w:hAnsi="Times New Roman" w:cs="Times New Roman"/>
          <w:b/>
          <w:bCs/>
          <w:color w:val="000000"/>
          <w:sz w:val="24"/>
          <w:szCs w:val="24"/>
        </w:rPr>
        <w:t xml:space="preserve">assegurando, ainda, </w:t>
      </w:r>
      <w:r w:rsidRPr="009B0D4E">
        <w:rPr>
          <w:rFonts w:ascii="Times New Roman" w:eastAsia="Times New Roman" w:hAnsi="Times New Roman" w:cs="Times New Roman"/>
          <w:color w:val="000000"/>
          <w:sz w:val="24"/>
          <w:szCs w:val="24"/>
        </w:rPr>
        <w:t>“</w:t>
      </w:r>
      <w:r w:rsidRPr="009B0D4E">
        <w:rPr>
          <w:rFonts w:ascii="Times New Roman" w:eastAsia="Times New Roman" w:hAnsi="Times New Roman" w:cs="Times New Roman"/>
          <w:b/>
          <w:bCs/>
          <w:color w:val="000000"/>
          <w:sz w:val="24"/>
          <w:szCs w:val="24"/>
        </w:rPr>
        <w:t>no seu território e nos limites de sua competência, os direitos e garantias fundamentais</w:t>
      </w:r>
      <w:r w:rsidRPr="009B0D4E">
        <w:rPr>
          <w:rFonts w:ascii="Times New Roman" w:eastAsia="Times New Roman" w:hAnsi="Times New Roman" w:cs="Times New Roman"/>
          <w:color w:val="000000"/>
          <w:sz w:val="24"/>
          <w:szCs w:val="24"/>
        </w:rPr>
        <w:t xml:space="preserve"> que a Constituição da República confere aos brasileiros e aos estrangeiros residentes no País” (art. 2º, XI e art. 4º, </w:t>
      </w:r>
      <w:r w:rsidRPr="009B0D4E">
        <w:rPr>
          <w:rFonts w:ascii="Times New Roman" w:eastAsia="Times New Roman" w:hAnsi="Times New Roman" w:cs="Times New Roman"/>
          <w:i/>
          <w:iCs/>
          <w:color w:val="000000"/>
          <w:sz w:val="24"/>
          <w:szCs w:val="24"/>
        </w:rPr>
        <w:t>caput</w:t>
      </w:r>
      <w:r w:rsidRPr="009B0D4E">
        <w:rPr>
          <w:rFonts w:ascii="Times New Roman" w:eastAsia="Times New Roman" w:hAnsi="Times New Roman" w:cs="Times New Roman"/>
          <w:color w:val="000000"/>
          <w:sz w:val="24"/>
          <w:szCs w:val="24"/>
        </w:rPr>
        <w:t>, da CEMG).</w:t>
      </w:r>
    </w:p>
    <w:p w14:paraId="022A74A1" w14:textId="77777777" w:rsidR="008A1966" w:rsidRPr="009B0D4E" w:rsidRDefault="008A1966" w:rsidP="008A1966">
      <w:pPr>
        <w:spacing w:before="120" w:after="120" w:line="360" w:lineRule="auto"/>
        <w:ind w:firstLine="1134"/>
        <w:jc w:val="both"/>
        <w:rPr>
          <w:rFonts w:ascii="Times New Roman" w:eastAsia="Times New Roman" w:hAnsi="Times New Roman" w:cs="Times New Roman"/>
          <w:color w:val="000000"/>
          <w:sz w:val="24"/>
          <w:szCs w:val="24"/>
        </w:rPr>
      </w:pPr>
      <w:r w:rsidRPr="009B0D4E">
        <w:rPr>
          <w:rFonts w:ascii="Times New Roman" w:eastAsia="Times New Roman" w:hAnsi="Times New Roman" w:cs="Times New Roman"/>
          <w:color w:val="000000"/>
          <w:sz w:val="24"/>
          <w:szCs w:val="24"/>
        </w:rPr>
        <w:t xml:space="preserve">Especificamente quanto à obrigação de instituir política pública de ação afirmativa em favor dos grupos raciais minoritários, a Constituição do Estado de Minas Gerais deixa ainda mais evidente o </w:t>
      </w:r>
      <w:r w:rsidRPr="009B0D4E">
        <w:rPr>
          <w:rFonts w:ascii="Times New Roman" w:eastAsia="Times New Roman" w:hAnsi="Times New Roman" w:cs="Times New Roman"/>
          <w:b/>
          <w:bCs/>
          <w:color w:val="000000"/>
          <w:sz w:val="24"/>
          <w:szCs w:val="24"/>
        </w:rPr>
        <w:t>compromisso da Administração Pública Municipal de</w:t>
      </w:r>
      <w:r w:rsidRPr="009B0D4E">
        <w:rPr>
          <w:rFonts w:ascii="Times New Roman" w:eastAsia="Times New Roman" w:hAnsi="Times New Roman" w:cs="Times New Roman"/>
          <w:color w:val="000000"/>
          <w:sz w:val="24"/>
          <w:szCs w:val="24"/>
        </w:rPr>
        <w:t xml:space="preserve"> </w:t>
      </w:r>
      <w:r w:rsidRPr="009B0D4E">
        <w:rPr>
          <w:rFonts w:ascii="Times New Roman" w:eastAsia="Times New Roman" w:hAnsi="Times New Roman" w:cs="Times New Roman"/>
          <w:b/>
          <w:bCs/>
          <w:color w:val="000000"/>
          <w:sz w:val="24"/>
          <w:szCs w:val="24"/>
        </w:rPr>
        <w:t>promover a inclusão social dos segmentos desfavorecidos</w:t>
      </w:r>
      <w:r w:rsidRPr="009B0D4E">
        <w:rPr>
          <w:rFonts w:ascii="Times New Roman" w:eastAsia="Times New Roman" w:hAnsi="Times New Roman" w:cs="Times New Roman"/>
          <w:color w:val="000000"/>
          <w:sz w:val="24"/>
          <w:szCs w:val="24"/>
        </w:rPr>
        <w:t xml:space="preserve"> ao dispor que:</w:t>
      </w:r>
    </w:p>
    <w:p w14:paraId="31C8E3E2" w14:textId="77777777" w:rsidR="008A1966" w:rsidRPr="009B1900" w:rsidRDefault="008A1966" w:rsidP="008A1966">
      <w:pPr>
        <w:shd w:val="clear" w:color="auto" w:fill="F2F2F2"/>
        <w:spacing w:before="120" w:after="120" w:line="360" w:lineRule="auto"/>
        <w:ind w:left="2268"/>
        <w:jc w:val="both"/>
        <w:rPr>
          <w:rFonts w:ascii="Times New Roman" w:eastAsia="Times New Roman" w:hAnsi="Times New Roman" w:cs="Times New Roman"/>
          <w:color w:val="000000"/>
          <w:sz w:val="20"/>
          <w:szCs w:val="20"/>
        </w:rPr>
      </w:pPr>
      <w:r w:rsidRPr="009B1900">
        <w:rPr>
          <w:rFonts w:ascii="Times New Roman" w:eastAsia="Times New Roman" w:hAnsi="Times New Roman" w:cs="Times New Roman"/>
          <w:color w:val="000000"/>
          <w:sz w:val="20"/>
          <w:szCs w:val="20"/>
        </w:rPr>
        <w:lastRenderedPageBreak/>
        <w:t xml:space="preserve">Art. 11, CEMG - É competência do Estado, comum à União e ao </w:t>
      </w:r>
      <w:r w:rsidRPr="007C70D0">
        <w:rPr>
          <w:rFonts w:ascii="Times New Roman" w:eastAsia="Times New Roman" w:hAnsi="Times New Roman" w:cs="Times New Roman"/>
          <w:color w:val="000000"/>
          <w:sz w:val="20"/>
          <w:szCs w:val="20"/>
          <w:u w:val="single"/>
        </w:rPr>
        <w:t>Município</w:t>
      </w:r>
      <w:r w:rsidRPr="009B1900">
        <w:rPr>
          <w:rFonts w:ascii="Times New Roman" w:eastAsia="Times New Roman" w:hAnsi="Times New Roman" w:cs="Times New Roman"/>
          <w:color w:val="000000"/>
          <w:sz w:val="20"/>
          <w:szCs w:val="20"/>
        </w:rPr>
        <w:t>:</w:t>
      </w:r>
    </w:p>
    <w:p w14:paraId="02DB3311" w14:textId="77777777" w:rsidR="008A1966" w:rsidRDefault="008A1966" w:rsidP="008A1966">
      <w:pPr>
        <w:shd w:val="clear" w:color="auto" w:fill="F2F2F2"/>
        <w:spacing w:before="120" w:after="120" w:line="360" w:lineRule="auto"/>
        <w:ind w:left="2268"/>
        <w:jc w:val="both"/>
        <w:rPr>
          <w:rFonts w:ascii="Times New Roman" w:eastAsia="Times New Roman" w:hAnsi="Times New Roman" w:cs="Times New Roman"/>
          <w:color w:val="000000"/>
          <w:sz w:val="20"/>
          <w:szCs w:val="20"/>
        </w:rPr>
      </w:pPr>
      <w:r w:rsidRPr="009B1900">
        <w:rPr>
          <w:rFonts w:ascii="Times New Roman" w:eastAsia="Times New Roman" w:hAnsi="Times New Roman" w:cs="Times New Roman"/>
          <w:color w:val="000000"/>
          <w:sz w:val="20"/>
          <w:szCs w:val="20"/>
        </w:rPr>
        <w:t xml:space="preserve">X - </w:t>
      </w:r>
      <w:proofErr w:type="gramStart"/>
      <w:r w:rsidRPr="007C70D0">
        <w:rPr>
          <w:rFonts w:ascii="Times New Roman" w:eastAsia="Times New Roman" w:hAnsi="Times New Roman" w:cs="Times New Roman"/>
          <w:color w:val="000000"/>
          <w:sz w:val="20"/>
          <w:szCs w:val="20"/>
          <w:u w:val="single"/>
        </w:rPr>
        <w:t>combater</w:t>
      </w:r>
      <w:proofErr w:type="gramEnd"/>
      <w:r w:rsidRPr="007C70D0">
        <w:rPr>
          <w:rFonts w:ascii="Times New Roman" w:eastAsia="Times New Roman" w:hAnsi="Times New Roman" w:cs="Times New Roman"/>
          <w:color w:val="000000"/>
          <w:sz w:val="20"/>
          <w:szCs w:val="20"/>
          <w:u w:val="single"/>
        </w:rPr>
        <w:t xml:space="preserve"> as causas da pobreza e os fatores de marginalização, mediante a integração social dos setores desfavorecidos</w:t>
      </w:r>
      <w:r w:rsidRPr="009B1900">
        <w:rPr>
          <w:rFonts w:ascii="Times New Roman" w:eastAsia="Times New Roman" w:hAnsi="Times New Roman" w:cs="Times New Roman"/>
          <w:color w:val="000000"/>
          <w:sz w:val="20"/>
          <w:szCs w:val="20"/>
        </w:rPr>
        <w:t xml:space="preserve">; </w:t>
      </w:r>
    </w:p>
    <w:p w14:paraId="54F68D62" w14:textId="77777777" w:rsidR="008A1966" w:rsidRDefault="008A1966" w:rsidP="008A1966">
      <w:pPr>
        <w:shd w:val="clear" w:color="auto" w:fill="F2F2F2"/>
        <w:spacing w:before="120" w:after="120" w:line="36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Art. 166, CEMG – O </w:t>
      </w:r>
      <w:r w:rsidRPr="007C70D0">
        <w:rPr>
          <w:rFonts w:ascii="Times New Roman" w:eastAsia="Times New Roman" w:hAnsi="Times New Roman" w:cs="Times New Roman"/>
          <w:color w:val="000000"/>
          <w:sz w:val="20"/>
          <w:szCs w:val="20"/>
          <w:u w:val="single"/>
        </w:rPr>
        <w:t>Município</w:t>
      </w:r>
      <w:r>
        <w:rPr>
          <w:rFonts w:ascii="Times New Roman" w:eastAsia="Times New Roman" w:hAnsi="Times New Roman" w:cs="Times New Roman"/>
          <w:color w:val="000000"/>
          <w:sz w:val="20"/>
          <w:szCs w:val="20"/>
        </w:rPr>
        <w:t xml:space="preserve"> tem os seguintes </w:t>
      </w:r>
      <w:r w:rsidRPr="007C70D0">
        <w:rPr>
          <w:rFonts w:ascii="Times New Roman" w:eastAsia="Times New Roman" w:hAnsi="Times New Roman" w:cs="Times New Roman"/>
          <w:color w:val="000000"/>
          <w:sz w:val="20"/>
          <w:szCs w:val="20"/>
          <w:u w:val="single"/>
        </w:rPr>
        <w:t>objetivos prioritários</w:t>
      </w:r>
      <w:r>
        <w:rPr>
          <w:rFonts w:ascii="Times New Roman" w:eastAsia="Times New Roman" w:hAnsi="Times New Roman" w:cs="Times New Roman"/>
          <w:color w:val="000000"/>
          <w:sz w:val="20"/>
          <w:szCs w:val="20"/>
        </w:rPr>
        <w:t>:</w:t>
      </w:r>
    </w:p>
    <w:p w14:paraId="119ABCE6" w14:textId="77777777" w:rsidR="008A1966" w:rsidRPr="009B1900" w:rsidRDefault="008A1966" w:rsidP="008A1966">
      <w:pPr>
        <w:shd w:val="clear" w:color="auto" w:fill="F2F2F2"/>
        <w:spacing w:before="120" w:after="120" w:line="360" w:lineRule="auto"/>
        <w:ind w:left="2268"/>
        <w:jc w:val="both"/>
        <w:rPr>
          <w:rFonts w:ascii="Times New Roman" w:eastAsia="Times New Roman" w:hAnsi="Times New Roman" w:cs="Times New Roman"/>
          <w:color w:val="000000"/>
          <w:sz w:val="20"/>
          <w:szCs w:val="20"/>
        </w:rPr>
      </w:pPr>
      <w:r w:rsidRPr="00A813A2">
        <w:rPr>
          <w:rFonts w:ascii="Times New Roman" w:eastAsia="Times New Roman" w:hAnsi="Times New Roman" w:cs="Times New Roman"/>
          <w:color w:val="000000"/>
          <w:sz w:val="20"/>
          <w:szCs w:val="20"/>
        </w:rPr>
        <w:t xml:space="preserve">IV – </w:t>
      </w:r>
      <w:proofErr w:type="gramStart"/>
      <w:r w:rsidRPr="007C70D0">
        <w:rPr>
          <w:rFonts w:ascii="Times New Roman" w:eastAsia="Times New Roman" w:hAnsi="Times New Roman" w:cs="Times New Roman"/>
          <w:color w:val="000000"/>
          <w:sz w:val="20"/>
          <w:szCs w:val="20"/>
          <w:u w:val="single"/>
        </w:rPr>
        <w:t>promover</w:t>
      </w:r>
      <w:proofErr w:type="gramEnd"/>
      <w:r w:rsidRPr="007C70D0">
        <w:rPr>
          <w:rFonts w:ascii="Times New Roman" w:eastAsia="Times New Roman" w:hAnsi="Times New Roman" w:cs="Times New Roman"/>
          <w:color w:val="000000"/>
          <w:sz w:val="20"/>
          <w:szCs w:val="20"/>
          <w:u w:val="single"/>
        </w:rPr>
        <w:t xml:space="preserve"> plano, programas e projetos de interesse dos segmentos mais carentes da sociedade</w:t>
      </w:r>
      <w:r w:rsidRPr="00A813A2">
        <w:rPr>
          <w:rFonts w:ascii="Times New Roman" w:eastAsia="Times New Roman" w:hAnsi="Times New Roman" w:cs="Times New Roman"/>
          <w:color w:val="000000"/>
          <w:sz w:val="20"/>
          <w:szCs w:val="20"/>
        </w:rPr>
        <w:t>;</w:t>
      </w:r>
    </w:p>
    <w:p w14:paraId="784D844A" w14:textId="77777777" w:rsidR="008A1966" w:rsidRPr="009B0D4E" w:rsidRDefault="008A1966" w:rsidP="008A1966">
      <w:pPr>
        <w:spacing w:before="120" w:after="120" w:line="360" w:lineRule="auto"/>
        <w:ind w:firstLine="1134"/>
        <w:jc w:val="both"/>
        <w:rPr>
          <w:rFonts w:ascii="Times New Roman" w:eastAsia="Times New Roman" w:hAnsi="Times New Roman" w:cs="Times New Roman"/>
          <w:color w:val="000000"/>
          <w:sz w:val="24"/>
          <w:szCs w:val="24"/>
        </w:rPr>
      </w:pPr>
      <w:r w:rsidRPr="009B0D4E">
        <w:rPr>
          <w:rFonts w:ascii="Times New Roman" w:eastAsia="Times New Roman" w:hAnsi="Times New Roman" w:cs="Times New Roman"/>
          <w:color w:val="000000"/>
          <w:sz w:val="24"/>
          <w:szCs w:val="24"/>
        </w:rPr>
        <w:t xml:space="preserve">Nesse cenário, o </w:t>
      </w:r>
      <w:r w:rsidRPr="009B0D4E">
        <w:rPr>
          <w:rFonts w:ascii="Times New Roman" w:eastAsia="Times New Roman" w:hAnsi="Times New Roman" w:cs="Times New Roman"/>
          <w:b/>
          <w:bCs/>
          <w:color w:val="000000"/>
          <w:sz w:val="24"/>
          <w:szCs w:val="24"/>
        </w:rPr>
        <w:t>princípio da igualdade</w:t>
      </w:r>
      <w:r w:rsidRPr="009B0D4E">
        <w:rPr>
          <w:rFonts w:ascii="Times New Roman" w:eastAsia="Times New Roman" w:hAnsi="Times New Roman" w:cs="Times New Roman"/>
          <w:color w:val="000000"/>
          <w:sz w:val="24"/>
          <w:szCs w:val="24"/>
        </w:rPr>
        <w:t xml:space="preserve"> e seu consectário da proibição ao tratamento discriminatório, disposto no art. 5º, </w:t>
      </w:r>
      <w:r w:rsidRPr="009B0D4E">
        <w:rPr>
          <w:rFonts w:ascii="Times New Roman" w:eastAsia="Times New Roman" w:hAnsi="Times New Roman" w:cs="Times New Roman"/>
          <w:i/>
          <w:iCs/>
          <w:color w:val="000000"/>
          <w:sz w:val="24"/>
          <w:szCs w:val="24"/>
        </w:rPr>
        <w:t>caput</w:t>
      </w:r>
      <w:r w:rsidRPr="009B0D4E">
        <w:rPr>
          <w:rFonts w:ascii="Times New Roman" w:eastAsia="Times New Roman" w:hAnsi="Times New Roman" w:cs="Times New Roman"/>
          <w:color w:val="000000"/>
          <w:sz w:val="24"/>
          <w:szCs w:val="24"/>
        </w:rPr>
        <w:t xml:space="preserve">, da CRFB/1988, dotado de </w:t>
      </w:r>
      <w:r w:rsidRPr="009B0D4E">
        <w:rPr>
          <w:rFonts w:ascii="Times New Roman" w:eastAsia="Times New Roman" w:hAnsi="Times New Roman" w:cs="Times New Roman"/>
          <w:i/>
          <w:color w:val="000000"/>
          <w:sz w:val="24"/>
          <w:szCs w:val="24"/>
        </w:rPr>
        <w:t>status</w:t>
      </w:r>
      <w:r w:rsidRPr="009B0D4E">
        <w:rPr>
          <w:rFonts w:ascii="Times New Roman" w:eastAsia="Times New Roman" w:hAnsi="Times New Roman" w:cs="Times New Roman"/>
          <w:color w:val="000000"/>
          <w:sz w:val="24"/>
          <w:szCs w:val="24"/>
        </w:rPr>
        <w:t xml:space="preserve"> de garantia fundamental, também </w:t>
      </w:r>
      <w:r w:rsidRPr="009B0D4E">
        <w:rPr>
          <w:rFonts w:ascii="Times New Roman" w:eastAsia="Times New Roman" w:hAnsi="Times New Roman" w:cs="Times New Roman"/>
          <w:b/>
          <w:bCs/>
          <w:color w:val="000000"/>
          <w:sz w:val="24"/>
          <w:szCs w:val="24"/>
        </w:rPr>
        <w:t>reforça ser exigível o compromisso estatal com ações e projetos que assegurem cidadania, dignidade e oportunidades de acesso a todas e todos os cidadãos</w:t>
      </w:r>
      <w:r w:rsidRPr="009B0D4E">
        <w:rPr>
          <w:rFonts w:ascii="Times New Roman" w:eastAsia="Times New Roman" w:hAnsi="Times New Roman" w:cs="Times New Roman"/>
          <w:color w:val="000000"/>
          <w:sz w:val="24"/>
          <w:szCs w:val="24"/>
        </w:rPr>
        <w:t>, “</w:t>
      </w:r>
      <w:r w:rsidRPr="009B0D4E">
        <w:rPr>
          <w:rFonts w:ascii="Times New Roman" w:eastAsia="Times New Roman" w:hAnsi="Times New Roman" w:cs="Times New Roman"/>
          <w:b/>
          <w:bCs/>
          <w:color w:val="000000"/>
          <w:sz w:val="24"/>
          <w:szCs w:val="24"/>
        </w:rPr>
        <w:t>sem distinção de qualquer natureza</w:t>
      </w:r>
      <w:r w:rsidRPr="009B0D4E">
        <w:rPr>
          <w:rFonts w:ascii="Times New Roman" w:eastAsia="Times New Roman" w:hAnsi="Times New Roman" w:cs="Times New Roman"/>
          <w:color w:val="000000"/>
          <w:sz w:val="24"/>
          <w:szCs w:val="24"/>
        </w:rPr>
        <w:t>”.</w:t>
      </w:r>
    </w:p>
    <w:p w14:paraId="50D908B0" w14:textId="77777777" w:rsidR="008A1966" w:rsidRPr="009B0D4E" w:rsidRDefault="008A1966" w:rsidP="008A1966">
      <w:pPr>
        <w:spacing w:before="120" w:after="120" w:line="360" w:lineRule="auto"/>
        <w:ind w:firstLine="1134"/>
        <w:jc w:val="both"/>
        <w:rPr>
          <w:rFonts w:ascii="Times New Roman" w:eastAsia="Times New Roman" w:hAnsi="Times New Roman" w:cs="Times New Roman"/>
          <w:color w:val="000000"/>
          <w:sz w:val="24"/>
          <w:szCs w:val="24"/>
        </w:rPr>
      </w:pPr>
      <w:r w:rsidRPr="009B0D4E">
        <w:rPr>
          <w:rFonts w:ascii="Times New Roman" w:eastAsia="Times New Roman" w:hAnsi="Times New Roman" w:cs="Times New Roman"/>
          <w:color w:val="000000"/>
          <w:sz w:val="24"/>
          <w:szCs w:val="24"/>
        </w:rPr>
        <w:t xml:space="preserve">No entanto, com o advento do Estado Social, reconheceu-se que o princípio da igualdade não mais poderia ser reduzido a uma </w:t>
      </w:r>
      <w:r w:rsidRPr="009B0D4E">
        <w:rPr>
          <w:rFonts w:ascii="Times New Roman" w:eastAsia="Times New Roman" w:hAnsi="Times New Roman" w:cs="Times New Roman"/>
          <w:b/>
          <w:bCs/>
          <w:color w:val="000000"/>
          <w:sz w:val="24"/>
          <w:szCs w:val="24"/>
        </w:rPr>
        <w:t>concepção meramente formal</w:t>
      </w:r>
      <w:r w:rsidRPr="009B0D4E">
        <w:rPr>
          <w:rFonts w:ascii="Times New Roman" w:eastAsia="Times New Roman" w:hAnsi="Times New Roman" w:cs="Times New Roman"/>
          <w:color w:val="000000"/>
          <w:sz w:val="24"/>
          <w:szCs w:val="24"/>
        </w:rPr>
        <w:t xml:space="preserve">, no sentido restritivo de dar tratamento igual a todos, indistintamente, sem levar em conta suas peculiaridades e a </w:t>
      </w:r>
      <w:r w:rsidRPr="009B0D4E">
        <w:rPr>
          <w:rFonts w:ascii="Times New Roman" w:eastAsia="Times New Roman" w:hAnsi="Times New Roman" w:cs="Times New Roman"/>
          <w:b/>
          <w:bCs/>
          <w:color w:val="000000"/>
          <w:sz w:val="24"/>
          <w:szCs w:val="24"/>
        </w:rPr>
        <w:t>realidade social marcada por francas iniquidades</w:t>
      </w:r>
      <w:r w:rsidRPr="009B0D4E">
        <w:rPr>
          <w:rFonts w:ascii="Times New Roman" w:eastAsia="Times New Roman" w:hAnsi="Times New Roman" w:cs="Times New Roman"/>
          <w:color w:val="000000"/>
          <w:sz w:val="24"/>
          <w:szCs w:val="24"/>
        </w:rPr>
        <w:t>.</w:t>
      </w:r>
    </w:p>
    <w:p w14:paraId="312F20E1" w14:textId="77777777" w:rsidR="008A1966" w:rsidRPr="009B0D4E" w:rsidRDefault="008A1966" w:rsidP="008A1966">
      <w:pPr>
        <w:spacing w:before="120" w:after="120" w:line="360" w:lineRule="auto"/>
        <w:ind w:firstLine="1134"/>
        <w:jc w:val="both"/>
        <w:rPr>
          <w:rFonts w:ascii="Times New Roman" w:eastAsia="Times New Roman" w:hAnsi="Times New Roman" w:cs="Times New Roman"/>
          <w:color w:val="000000"/>
          <w:sz w:val="24"/>
          <w:szCs w:val="24"/>
        </w:rPr>
      </w:pPr>
      <w:r w:rsidRPr="009B0D4E">
        <w:rPr>
          <w:rFonts w:ascii="Times New Roman" w:eastAsia="Times New Roman" w:hAnsi="Times New Roman" w:cs="Times New Roman"/>
          <w:color w:val="000000"/>
          <w:sz w:val="24"/>
          <w:szCs w:val="24"/>
        </w:rPr>
        <w:t>Estabeleceu-se, então, a compreensão de que a igualdade estritamente formal pode aprofundar injustiças, cunhando-se, assim, o conceito de</w:t>
      </w:r>
      <w:r w:rsidRPr="009B0D4E">
        <w:rPr>
          <w:rFonts w:ascii="Times New Roman" w:eastAsia="Times New Roman" w:hAnsi="Times New Roman" w:cs="Times New Roman"/>
          <w:b/>
          <w:bCs/>
          <w:color w:val="000000"/>
          <w:sz w:val="24"/>
          <w:szCs w:val="24"/>
        </w:rPr>
        <w:t xml:space="preserve"> igualdade material</w:t>
      </w:r>
      <w:r w:rsidRPr="009B0D4E">
        <w:rPr>
          <w:rFonts w:ascii="Times New Roman" w:eastAsia="Times New Roman" w:hAnsi="Times New Roman" w:cs="Times New Roman"/>
          <w:color w:val="000000"/>
          <w:sz w:val="24"/>
          <w:szCs w:val="24"/>
        </w:rPr>
        <w:t xml:space="preserve">, </w:t>
      </w:r>
      <w:r w:rsidRPr="009B0D4E">
        <w:rPr>
          <w:rFonts w:ascii="Times New Roman" w:eastAsia="Times New Roman" w:hAnsi="Times New Roman" w:cs="Times New Roman"/>
          <w:b/>
          <w:bCs/>
          <w:color w:val="000000"/>
          <w:sz w:val="24"/>
          <w:szCs w:val="24"/>
        </w:rPr>
        <w:t>como instrumento voltado para a equiparação de pessoas e grupos, por meio da garantia de oportunidades àqueles que se encontram em especiais situações de desvantagem</w:t>
      </w:r>
      <w:r w:rsidRPr="009B0D4E">
        <w:rPr>
          <w:rFonts w:ascii="Times New Roman" w:eastAsia="Times New Roman" w:hAnsi="Times New Roman" w:cs="Times New Roman"/>
          <w:color w:val="000000"/>
          <w:sz w:val="24"/>
          <w:szCs w:val="24"/>
        </w:rPr>
        <w:t>. Nesse sentido, colhem-se as lições da doutrina:</w:t>
      </w:r>
    </w:p>
    <w:p w14:paraId="780D2283" w14:textId="77777777" w:rsidR="008A1966" w:rsidRPr="009B1900" w:rsidRDefault="008A1966" w:rsidP="008A1966">
      <w:pPr>
        <w:spacing w:before="120" w:after="120" w:line="360" w:lineRule="auto"/>
        <w:ind w:left="2268"/>
        <w:jc w:val="both"/>
        <w:rPr>
          <w:rFonts w:ascii="Times New Roman" w:eastAsia="Times New Roman" w:hAnsi="Times New Roman" w:cs="Times New Roman"/>
          <w:color w:val="000000"/>
          <w:sz w:val="20"/>
          <w:szCs w:val="20"/>
        </w:rPr>
      </w:pPr>
      <w:r w:rsidRPr="009B1900">
        <w:rPr>
          <w:rFonts w:ascii="Times New Roman" w:eastAsia="Times New Roman" w:hAnsi="Times New Roman" w:cs="Times New Roman"/>
          <w:color w:val="000000"/>
          <w:sz w:val="20"/>
          <w:szCs w:val="20"/>
        </w:rPr>
        <w:t xml:space="preserve">A concepção formal de igualdade, embora tenha representado um importante avanço, mostrou-se insuficiente para definir quem deve receber igual tratamento e em que medida isso deve ocorrer. A constatação de que </w:t>
      </w:r>
      <w:r w:rsidRPr="009B1900">
        <w:rPr>
          <w:rFonts w:ascii="Times New Roman" w:eastAsia="Times New Roman" w:hAnsi="Times New Roman" w:cs="Times New Roman"/>
          <w:color w:val="000000"/>
          <w:sz w:val="20"/>
          <w:szCs w:val="20"/>
          <w:u w:val="single"/>
        </w:rPr>
        <w:t>o mero dever de igual tratamento para indivíduos e situações com as mesmas características essenciais acaba por legitimar arbitrariedades e injustiças revelou a necessidade de desenvolver uma concepção material de igualdade</w:t>
      </w:r>
      <w:r w:rsidRPr="009B1900">
        <w:rPr>
          <w:rFonts w:ascii="Times New Roman" w:eastAsia="Times New Roman" w:hAnsi="Times New Roman" w:cs="Times New Roman"/>
          <w:color w:val="000000"/>
          <w:sz w:val="20"/>
          <w:szCs w:val="20"/>
        </w:rPr>
        <w:t>, direcionada também ao conteúdo das normas criadas pelo legislador. (...)</w:t>
      </w:r>
    </w:p>
    <w:p w14:paraId="2AF2066F" w14:textId="77777777" w:rsidR="008A1966" w:rsidRPr="009B1900" w:rsidRDefault="008A1966" w:rsidP="008A1966">
      <w:pPr>
        <w:spacing w:before="120" w:after="120" w:line="360" w:lineRule="auto"/>
        <w:ind w:left="2268"/>
        <w:jc w:val="both"/>
        <w:rPr>
          <w:rFonts w:ascii="Times New Roman" w:eastAsia="Times New Roman" w:hAnsi="Times New Roman" w:cs="Times New Roman"/>
          <w:color w:val="000000"/>
          <w:sz w:val="20"/>
          <w:szCs w:val="20"/>
        </w:rPr>
      </w:pPr>
      <w:r w:rsidRPr="009B1900">
        <w:rPr>
          <w:rFonts w:ascii="Times New Roman" w:eastAsia="Times New Roman" w:hAnsi="Times New Roman" w:cs="Times New Roman"/>
          <w:color w:val="000000"/>
          <w:sz w:val="20"/>
          <w:szCs w:val="20"/>
          <w:u w:val="single"/>
        </w:rPr>
        <w:t>A concepção material de igualdade tem como ponto de partida a fórmula clássica de Aristóteles, segundo a qual os iguais devem ser tratados igualmente e os desiguais desigualmente, na medida de sua desigualdade</w:t>
      </w:r>
      <w:r w:rsidRPr="009B1900">
        <w:rPr>
          <w:rFonts w:ascii="Times New Roman" w:eastAsia="Times New Roman" w:hAnsi="Times New Roman" w:cs="Times New Roman"/>
          <w:color w:val="000000"/>
          <w:sz w:val="20"/>
          <w:szCs w:val="20"/>
        </w:rPr>
        <w:t xml:space="preserve">. (...) A despeito </w:t>
      </w:r>
      <w:r w:rsidRPr="009B1900">
        <w:rPr>
          <w:rFonts w:ascii="Times New Roman" w:eastAsia="Times New Roman" w:hAnsi="Times New Roman" w:cs="Times New Roman"/>
          <w:color w:val="000000"/>
          <w:sz w:val="20"/>
          <w:szCs w:val="20"/>
        </w:rPr>
        <w:lastRenderedPageBreak/>
        <w:t xml:space="preserve">de a fórmula aristotélica não fornecer qualquer critério </w:t>
      </w:r>
      <w:proofErr w:type="spellStart"/>
      <w:r w:rsidRPr="009B1900">
        <w:rPr>
          <w:rFonts w:ascii="Times New Roman" w:eastAsia="Times New Roman" w:hAnsi="Times New Roman" w:cs="Times New Roman"/>
          <w:color w:val="000000"/>
          <w:sz w:val="20"/>
          <w:szCs w:val="20"/>
        </w:rPr>
        <w:t>conteudístico</w:t>
      </w:r>
      <w:proofErr w:type="spellEnd"/>
      <w:r w:rsidRPr="009B1900">
        <w:rPr>
          <w:rFonts w:ascii="Times New Roman" w:eastAsia="Times New Roman" w:hAnsi="Times New Roman" w:cs="Times New Roman"/>
          <w:color w:val="000000"/>
          <w:sz w:val="20"/>
          <w:szCs w:val="20"/>
        </w:rPr>
        <w:t xml:space="preserve"> para um juízo de valor sobre a relação de igualdade ou de desigualdade, a concepção material pressupõe a </w:t>
      </w:r>
      <w:r w:rsidRPr="009B1900">
        <w:rPr>
          <w:rFonts w:ascii="Times New Roman" w:eastAsia="Times New Roman" w:hAnsi="Times New Roman" w:cs="Times New Roman"/>
          <w:color w:val="000000"/>
          <w:sz w:val="20"/>
          <w:szCs w:val="20"/>
          <w:u w:val="single"/>
        </w:rPr>
        <w:t>adoção de</w:t>
      </w:r>
      <w:r w:rsidRPr="009B1900">
        <w:rPr>
          <w:rFonts w:ascii="Times New Roman" w:eastAsia="Times New Roman" w:hAnsi="Times New Roman" w:cs="Times New Roman"/>
          <w:color w:val="000000"/>
          <w:sz w:val="20"/>
          <w:szCs w:val="20"/>
        </w:rPr>
        <w:t xml:space="preserve"> </w:t>
      </w:r>
      <w:r w:rsidRPr="009B1900">
        <w:rPr>
          <w:rFonts w:ascii="Times New Roman" w:eastAsia="Times New Roman" w:hAnsi="Times New Roman" w:cs="Times New Roman"/>
          <w:color w:val="000000"/>
          <w:sz w:val="20"/>
          <w:szCs w:val="20"/>
          <w:u w:val="single"/>
        </w:rPr>
        <w:t>critérios distintivos justos e razoáveis</w:t>
      </w:r>
      <w:r w:rsidRPr="009B1900">
        <w:rPr>
          <w:rFonts w:ascii="Times New Roman" w:eastAsia="Times New Roman" w:hAnsi="Times New Roman" w:cs="Times New Roman"/>
          <w:color w:val="000000"/>
          <w:sz w:val="20"/>
          <w:szCs w:val="20"/>
        </w:rPr>
        <w:t>. (...)</w:t>
      </w:r>
    </w:p>
    <w:p w14:paraId="21ED9A21" w14:textId="77777777" w:rsidR="008A1966" w:rsidRPr="009B1900" w:rsidRDefault="008A1966" w:rsidP="008A1966">
      <w:pPr>
        <w:spacing w:before="120" w:after="120" w:line="360" w:lineRule="auto"/>
        <w:ind w:left="2268"/>
        <w:jc w:val="both"/>
        <w:rPr>
          <w:rFonts w:ascii="Times New Roman" w:eastAsia="Times New Roman" w:hAnsi="Times New Roman" w:cs="Times New Roman"/>
          <w:color w:val="000000"/>
          <w:sz w:val="20"/>
          <w:szCs w:val="20"/>
        </w:rPr>
      </w:pPr>
      <w:r w:rsidRPr="009B1900">
        <w:rPr>
          <w:rFonts w:ascii="Times New Roman" w:eastAsia="Times New Roman" w:hAnsi="Times New Roman" w:cs="Times New Roman"/>
          <w:color w:val="000000"/>
          <w:sz w:val="20"/>
          <w:szCs w:val="20"/>
        </w:rPr>
        <w:t xml:space="preserve">Com vistas a promover a igualdade de fato, a Constituição, além de estimular a </w:t>
      </w:r>
      <w:r w:rsidRPr="009B1900">
        <w:rPr>
          <w:rFonts w:ascii="Times New Roman" w:eastAsia="Times New Roman" w:hAnsi="Times New Roman" w:cs="Times New Roman"/>
          <w:color w:val="000000"/>
          <w:sz w:val="20"/>
          <w:szCs w:val="20"/>
          <w:u w:val="single"/>
        </w:rPr>
        <w:t>adoção de determinadas medidas para reduzir as desigualdades sociais e regionais</w:t>
      </w:r>
      <w:r w:rsidRPr="009B1900">
        <w:rPr>
          <w:rFonts w:ascii="Times New Roman" w:eastAsia="Times New Roman" w:hAnsi="Times New Roman" w:cs="Times New Roman"/>
          <w:color w:val="000000"/>
          <w:sz w:val="20"/>
          <w:szCs w:val="20"/>
        </w:rPr>
        <w:t xml:space="preserve"> (</w:t>
      </w:r>
      <w:r w:rsidRPr="009B1900">
        <w:rPr>
          <w:rFonts w:ascii="Times New Roman" w:eastAsia="Times New Roman" w:hAnsi="Times New Roman" w:cs="Times New Roman"/>
          <w:color w:val="000000"/>
          <w:sz w:val="20"/>
          <w:szCs w:val="20"/>
          <w:u w:val="single"/>
        </w:rPr>
        <w:t xml:space="preserve">CF, </w:t>
      </w:r>
      <w:proofErr w:type="spellStart"/>
      <w:r w:rsidRPr="009B1900">
        <w:rPr>
          <w:rFonts w:ascii="Times New Roman" w:eastAsia="Times New Roman" w:hAnsi="Times New Roman" w:cs="Times New Roman"/>
          <w:color w:val="000000"/>
          <w:sz w:val="20"/>
          <w:szCs w:val="20"/>
          <w:u w:val="single"/>
        </w:rPr>
        <w:t>arts</w:t>
      </w:r>
      <w:proofErr w:type="spellEnd"/>
      <w:r w:rsidRPr="009B1900">
        <w:rPr>
          <w:rFonts w:ascii="Times New Roman" w:eastAsia="Times New Roman" w:hAnsi="Times New Roman" w:cs="Times New Roman"/>
          <w:color w:val="000000"/>
          <w:sz w:val="20"/>
          <w:szCs w:val="20"/>
          <w:u w:val="single"/>
        </w:rPr>
        <w:t>. 43, 165, § 7º, e 170, VII</w:t>
      </w:r>
      <w:r w:rsidRPr="009B1900">
        <w:rPr>
          <w:rFonts w:ascii="Times New Roman" w:eastAsia="Times New Roman" w:hAnsi="Times New Roman" w:cs="Times New Roman"/>
          <w:color w:val="000000"/>
          <w:sz w:val="20"/>
          <w:szCs w:val="20"/>
        </w:rPr>
        <w:t xml:space="preserve">), </w:t>
      </w:r>
      <w:r w:rsidRPr="009B1900">
        <w:rPr>
          <w:rFonts w:ascii="Times New Roman" w:eastAsia="Times New Roman" w:hAnsi="Times New Roman" w:cs="Times New Roman"/>
          <w:color w:val="000000"/>
          <w:sz w:val="20"/>
          <w:szCs w:val="20"/>
          <w:u w:val="single"/>
        </w:rPr>
        <w:t>impôs deveres de agir específicos, tais como o de proteção do mercado de trabalho da mulher mediante incentivos específicos</w:t>
      </w:r>
      <w:r w:rsidRPr="009B1900">
        <w:rPr>
          <w:rFonts w:ascii="Times New Roman" w:eastAsia="Times New Roman" w:hAnsi="Times New Roman" w:cs="Times New Roman"/>
          <w:color w:val="000000"/>
          <w:sz w:val="20"/>
          <w:szCs w:val="20"/>
        </w:rPr>
        <w:t xml:space="preserve"> (</w:t>
      </w:r>
      <w:r w:rsidRPr="009B1900">
        <w:rPr>
          <w:rFonts w:ascii="Times New Roman" w:eastAsia="Times New Roman" w:hAnsi="Times New Roman" w:cs="Times New Roman"/>
          <w:color w:val="000000"/>
          <w:sz w:val="20"/>
          <w:szCs w:val="20"/>
          <w:u w:val="single"/>
        </w:rPr>
        <w:t xml:space="preserve">CF, </w:t>
      </w:r>
      <w:proofErr w:type="spellStart"/>
      <w:r w:rsidRPr="009B1900">
        <w:rPr>
          <w:rFonts w:ascii="Times New Roman" w:eastAsia="Times New Roman" w:hAnsi="Times New Roman" w:cs="Times New Roman"/>
          <w:color w:val="000000"/>
          <w:sz w:val="20"/>
          <w:szCs w:val="20"/>
          <w:u w:val="single"/>
        </w:rPr>
        <w:t>arts</w:t>
      </w:r>
      <w:proofErr w:type="spellEnd"/>
      <w:r w:rsidRPr="009B1900">
        <w:rPr>
          <w:rFonts w:ascii="Times New Roman" w:eastAsia="Times New Roman" w:hAnsi="Times New Roman" w:cs="Times New Roman"/>
          <w:color w:val="000000"/>
          <w:sz w:val="20"/>
          <w:szCs w:val="20"/>
          <w:u w:val="single"/>
        </w:rPr>
        <w:t>. 7º, XX</w:t>
      </w:r>
      <w:r w:rsidRPr="009B1900">
        <w:rPr>
          <w:rFonts w:ascii="Times New Roman" w:eastAsia="Times New Roman" w:hAnsi="Times New Roman" w:cs="Times New Roman"/>
          <w:color w:val="000000"/>
          <w:sz w:val="20"/>
          <w:szCs w:val="20"/>
        </w:rPr>
        <w:t xml:space="preserve">) </w:t>
      </w:r>
      <w:r w:rsidRPr="009B1900">
        <w:rPr>
          <w:rFonts w:ascii="Times New Roman" w:eastAsia="Times New Roman" w:hAnsi="Times New Roman" w:cs="Times New Roman"/>
          <w:color w:val="000000"/>
          <w:sz w:val="20"/>
          <w:szCs w:val="20"/>
          <w:u w:val="single"/>
        </w:rPr>
        <w:t>e o de reserva de vagas em cargos e empregos públicos para pessoas com deficiência</w:t>
      </w:r>
      <w:r w:rsidRPr="009B1900">
        <w:rPr>
          <w:rFonts w:ascii="Times New Roman" w:eastAsia="Times New Roman" w:hAnsi="Times New Roman" w:cs="Times New Roman"/>
          <w:color w:val="000000"/>
          <w:sz w:val="20"/>
          <w:szCs w:val="20"/>
        </w:rPr>
        <w:t xml:space="preserve"> (</w:t>
      </w:r>
      <w:r w:rsidRPr="009B1900">
        <w:rPr>
          <w:rFonts w:ascii="Times New Roman" w:eastAsia="Times New Roman" w:hAnsi="Times New Roman" w:cs="Times New Roman"/>
          <w:color w:val="000000"/>
          <w:sz w:val="20"/>
          <w:szCs w:val="20"/>
          <w:u w:val="single"/>
        </w:rPr>
        <w:t>CF, art. 37, VIII</w:t>
      </w:r>
      <w:r w:rsidRPr="009B1900">
        <w:rPr>
          <w:rFonts w:ascii="Times New Roman" w:eastAsia="Times New Roman" w:hAnsi="Times New Roman" w:cs="Times New Roman"/>
          <w:color w:val="000000"/>
          <w:sz w:val="20"/>
          <w:szCs w:val="20"/>
        </w:rPr>
        <w:t>).</w:t>
      </w:r>
      <w:r w:rsidRPr="009B1900">
        <w:rPr>
          <w:rFonts w:ascii="Times New Roman" w:eastAsia="Times New Roman" w:hAnsi="Times New Roman" w:cs="Times New Roman"/>
          <w:color w:val="000000"/>
          <w:sz w:val="20"/>
          <w:szCs w:val="20"/>
          <w:vertAlign w:val="superscript"/>
        </w:rPr>
        <w:footnoteReference w:id="12"/>
      </w:r>
    </w:p>
    <w:p w14:paraId="333EBA9B" w14:textId="77777777" w:rsidR="008A1966" w:rsidRPr="00C07B0E" w:rsidRDefault="008A1966" w:rsidP="008A1966">
      <w:pPr>
        <w:suppressAutoHyphens/>
        <w:spacing w:before="120" w:after="120" w:line="360" w:lineRule="auto"/>
        <w:ind w:firstLine="1134"/>
        <w:jc w:val="both"/>
        <w:rPr>
          <w:rFonts w:ascii="Times New Roman" w:eastAsia="Droid Sans" w:hAnsi="Times New Roman" w:cs="Mangal"/>
          <w:b/>
          <w:bCs/>
          <w:kern w:val="1"/>
          <w:sz w:val="24"/>
          <w:szCs w:val="24"/>
          <w:lang w:eastAsia="zh-CN" w:bidi="hi-IN"/>
        </w:rPr>
      </w:pPr>
      <w:r w:rsidRPr="00C07B0E">
        <w:rPr>
          <w:rFonts w:ascii="Times New Roman" w:eastAsia="Droid Sans" w:hAnsi="Times New Roman" w:cs="Mangal"/>
          <w:bCs/>
          <w:kern w:val="1"/>
          <w:sz w:val="24"/>
          <w:szCs w:val="24"/>
          <w:lang w:eastAsia="zh-CN" w:bidi="hi-IN"/>
        </w:rPr>
        <w:t xml:space="preserve">A inauguração dessa nova ordem jurídica pela Constituição Federal de 1988 – seguida, na mesma toada, pela Constituição do Estado de Minas Gerais de 1989 –, fundada nos mencionados </w:t>
      </w:r>
      <w:r w:rsidRPr="00C07B0E">
        <w:rPr>
          <w:rFonts w:ascii="Times New Roman" w:eastAsia="Droid Sans" w:hAnsi="Times New Roman" w:cs="Mangal"/>
          <w:b/>
          <w:kern w:val="1"/>
          <w:sz w:val="24"/>
          <w:szCs w:val="24"/>
          <w:lang w:eastAsia="zh-CN" w:bidi="hi-IN"/>
        </w:rPr>
        <w:t>vetores axiológicos da</w:t>
      </w:r>
      <w:r w:rsidRPr="00C07B0E">
        <w:rPr>
          <w:rFonts w:ascii="Times New Roman" w:eastAsia="Droid Sans" w:hAnsi="Times New Roman" w:cs="Mangal"/>
          <w:bCs/>
          <w:kern w:val="1"/>
          <w:sz w:val="24"/>
          <w:szCs w:val="24"/>
          <w:lang w:eastAsia="zh-CN" w:bidi="hi-IN"/>
        </w:rPr>
        <w:t xml:space="preserve"> </w:t>
      </w:r>
      <w:r w:rsidRPr="00C07B0E">
        <w:rPr>
          <w:rFonts w:ascii="Times New Roman" w:eastAsia="Droid Sans" w:hAnsi="Times New Roman" w:cs="Mangal"/>
          <w:b/>
          <w:bCs/>
          <w:kern w:val="1"/>
          <w:sz w:val="24"/>
          <w:szCs w:val="24"/>
          <w:lang w:eastAsia="zh-CN" w:bidi="hi-IN"/>
        </w:rPr>
        <w:t>dignidade, cidadania e pluralismo</w:t>
      </w:r>
      <w:r w:rsidRPr="00C07B0E">
        <w:rPr>
          <w:rFonts w:ascii="Times New Roman" w:eastAsia="Droid Sans" w:hAnsi="Times New Roman" w:cs="Mangal"/>
          <w:bCs/>
          <w:kern w:val="1"/>
          <w:sz w:val="24"/>
          <w:szCs w:val="24"/>
          <w:lang w:eastAsia="zh-CN" w:bidi="hi-IN"/>
        </w:rPr>
        <w:t xml:space="preserve"> (</w:t>
      </w:r>
      <w:r w:rsidRPr="00C07B0E">
        <w:rPr>
          <w:rFonts w:ascii="Times New Roman" w:eastAsia="Droid Sans" w:hAnsi="Times New Roman" w:cs="Mangal"/>
          <w:b/>
          <w:kern w:val="1"/>
          <w:sz w:val="24"/>
          <w:szCs w:val="24"/>
          <w:lang w:eastAsia="zh-CN" w:bidi="hi-IN"/>
        </w:rPr>
        <w:t xml:space="preserve">no sentido de respeito e </w:t>
      </w:r>
      <w:r w:rsidRPr="00C07B0E">
        <w:rPr>
          <w:rFonts w:ascii="Times New Roman" w:eastAsia="Droid Sans" w:hAnsi="Times New Roman" w:cs="Mangal"/>
          <w:b/>
          <w:bCs/>
          <w:kern w:val="1"/>
          <w:sz w:val="24"/>
          <w:szCs w:val="24"/>
          <w:lang w:eastAsia="zh-CN" w:bidi="hi-IN"/>
        </w:rPr>
        <w:t>promoção da diversidade, inclusive nos espaços de poder e nos postos de trabalho</w:t>
      </w:r>
      <w:r w:rsidRPr="00C07B0E">
        <w:rPr>
          <w:rFonts w:ascii="Times New Roman" w:eastAsia="Droid Sans" w:hAnsi="Times New Roman" w:cs="Mangal"/>
          <w:bCs/>
          <w:kern w:val="1"/>
          <w:sz w:val="24"/>
          <w:szCs w:val="24"/>
          <w:lang w:eastAsia="zh-CN" w:bidi="hi-IN"/>
        </w:rPr>
        <w:t xml:space="preserve">), merece ser celebrada, sobretudo porque vem acompanhada também dos citados </w:t>
      </w:r>
      <w:r w:rsidRPr="00C07B0E">
        <w:rPr>
          <w:rFonts w:ascii="Times New Roman" w:eastAsia="Droid Sans" w:hAnsi="Times New Roman" w:cs="Mangal"/>
          <w:b/>
          <w:kern w:val="1"/>
          <w:sz w:val="24"/>
          <w:szCs w:val="24"/>
          <w:lang w:eastAsia="zh-CN" w:bidi="hi-IN"/>
        </w:rPr>
        <w:t xml:space="preserve">deveres estatais </w:t>
      </w:r>
      <w:r w:rsidRPr="00C07B0E">
        <w:rPr>
          <w:rFonts w:ascii="Times New Roman" w:eastAsia="Droid Sans" w:hAnsi="Times New Roman" w:cs="Mangal"/>
          <w:b/>
          <w:bCs/>
          <w:kern w:val="1"/>
          <w:sz w:val="24"/>
          <w:szCs w:val="24"/>
          <w:lang w:eastAsia="zh-CN" w:bidi="hi-IN"/>
        </w:rPr>
        <w:t>promoção da igualdade material e de efetivo combate à discriminação e aos fatores de exclusão e marginalização social</w:t>
      </w:r>
      <w:r w:rsidRPr="00C07B0E">
        <w:rPr>
          <w:rFonts w:ascii="Times New Roman" w:eastAsia="Droid Sans" w:hAnsi="Times New Roman" w:cs="Mangal"/>
          <w:kern w:val="1"/>
          <w:sz w:val="24"/>
          <w:szCs w:val="24"/>
          <w:lang w:eastAsia="zh-CN" w:bidi="hi-IN"/>
        </w:rPr>
        <w:t>.</w:t>
      </w:r>
    </w:p>
    <w:p w14:paraId="0889A541" w14:textId="18A54740" w:rsidR="008A1966" w:rsidRPr="00C07B0E" w:rsidRDefault="008A1966" w:rsidP="008A1966">
      <w:pPr>
        <w:suppressAutoHyphens/>
        <w:spacing w:before="120" w:after="120" w:line="360" w:lineRule="auto"/>
        <w:ind w:firstLine="1134"/>
        <w:jc w:val="both"/>
        <w:rPr>
          <w:rFonts w:ascii="Times New Roman" w:eastAsia="Droid Sans" w:hAnsi="Times New Roman" w:cs="Mangal"/>
          <w:bCs/>
          <w:kern w:val="1"/>
          <w:sz w:val="24"/>
          <w:szCs w:val="24"/>
          <w:lang w:eastAsia="zh-CN" w:bidi="hi-IN"/>
        </w:rPr>
      </w:pPr>
      <w:r w:rsidRPr="00C07B0E">
        <w:rPr>
          <w:rFonts w:ascii="Times New Roman" w:eastAsia="Droid Sans" w:hAnsi="Times New Roman" w:cs="Mangal"/>
          <w:bCs/>
          <w:kern w:val="1"/>
          <w:sz w:val="24"/>
          <w:szCs w:val="24"/>
          <w:lang w:eastAsia="zh-CN" w:bidi="hi-IN"/>
        </w:rPr>
        <w:t>No entanto, os dados socioeconômicos atuais</w:t>
      </w:r>
      <w:r w:rsidR="007C70D0">
        <w:rPr>
          <w:rFonts w:ascii="Times New Roman" w:eastAsia="Droid Sans" w:hAnsi="Times New Roman" w:cs="Mangal"/>
          <w:bCs/>
          <w:kern w:val="1"/>
          <w:sz w:val="24"/>
          <w:szCs w:val="24"/>
          <w:lang w:eastAsia="zh-CN" w:bidi="hi-IN"/>
        </w:rPr>
        <w:t xml:space="preserve">, previamente </w:t>
      </w:r>
      <w:r w:rsidRPr="00C07B0E">
        <w:rPr>
          <w:rFonts w:ascii="Times New Roman" w:eastAsia="Droid Sans" w:hAnsi="Times New Roman" w:cs="Mangal"/>
          <w:bCs/>
          <w:kern w:val="1"/>
          <w:sz w:val="24"/>
          <w:szCs w:val="24"/>
          <w:lang w:eastAsia="zh-CN" w:bidi="hi-IN"/>
        </w:rPr>
        <w:t>apresentados</w:t>
      </w:r>
      <w:r w:rsidR="007C70D0">
        <w:rPr>
          <w:rFonts w:ascii="Times New Roman" w:eastAsia="Droid Sans" w:hAnsi="Times New Roman" w:cs="Mangal"/>
          <w:bCs/>
          <w:kern w:val="1"/>
          <w:sz w:val="24"/>
          <w:szCs w:val="24"/>
          <w:lang w:eastAsia="zh-CN" w:bidi="hi-IN"/>
        </w:rPr>
        <w:t xml:space="preserve"> nessa exordial,</w:t>
      </w:r>
      <w:r w:rsidRPr="00C07B0E">
        <w:rPr>
          <w:rFonts w:ascii="Times New Roman" w:eastAsia="Droid Sans" w:hAnsi="Times New Roman" w:cs="Mangal"/>
          <w:bCs/>
          <w:kern w:val="1"/>
          <w:sz w:val="24"/>
          <w:szCs w:val="24"/>
          <w:lang w:eastAsia="zh-CN" w:bidi="hi-IN"/>
        </w:rPr>
        <w:t xml:space="preserve"> apontam que o </w:t>
      </w:r>
      <w:r w:rsidRPr="00C07B0E">
        <w:rPr>
          <w:rFonts w:ascii="Times New Roman" w:eastAsia="Droid Sans" w:hAnsi="Times New Roman" w:cs="Mangal"/>
          <w:b/>
          <w:bCs/>
          <w:kern w:val="1"/>
          <w:sz w:val="24"/>
          <w:szCs w:val="24"/>
          <w:lang w:eastAsia="zh-CN" w:bidi="hi-IN"/>
        </w:rPr>
        <w:t>Estado brasileiro e seus entes federativos ainda têm longa trajetória a trilhar na busca por esses ideais, diante da herança deixada pelo processo de escravização e pela colonização marcada pelo genocídio indígena</w:t>
      </w:r>
      <w:r w:rsidRPr="00C07B0E">
        <w:rPr>
          <w:rFonts w:ascii="Times New Roman" w:eastAsia="Droid Sans" w:hAnsi="Times New Roman" w:cs="Mangal"/>
          <w:bCs/>
          <w:kern w:val="1"/>
          <w:sz w:val="24"/>
          <w:szCs w:val="24"/>
          <w:lang w:eastAsia="zh-CN" w:bidi="hi-IN"/>
        </w:rPr>
        <w:t>.</w:t>
      </w:r>
      <w:r w:rsidR="007B2640">
        <w:rPr>
          <w:rFonts w:ascii="Times New Roman" w:eastAsia="Droid Sans" w:hAnsi="Times New Roman" w:cs="Mangal"/>
          <w:bCs/>
          <w:kern w:val="1"/>
          <w:sz w:val="24"/>
          <w:szCs w:val="24"/>
          <w:lang w:eastAsia="zh-CN" w:bidi="hi-IN"/>
        </w:rPr>
        <w:t xml:space="preserve"> </w:t>
      </w:r>
      <w:r w:rsidR="007B2640" w:rsidRPr="007B2640">
        <w:rPr>
          <w:rFonts w:ascii="Times New Roman" w:eastAsia="Droid Sans" w:hAnsi="Times New Roman" w:cs="Mangal"/>
          <w:b/>
          <w:kern w:val="1"/>
          <w:sz w:val="24"/>
          <w:szCs w:val="24"/>
          <w:lang w:eastAsia="zh-CN" w:bidi="hi-IN"/>
        </w:rPr>
        <w:t xml:space="preserve">E esse é o caso do </w:t>
      </w:r>
      <w:r w:rsidR="007B2640" w:rsidRPr="007B2640">
        <w:rPr>
          <w:rFonts w:ascii="Times New Roman" w:eastAsia="Droid Sans" w:hAnsi="Times New Roman" w:cs="Mangal"/>
          <w:b/>
          <w:color w:val="EE0000"/>
          <w:kern w:val="1"/>
          <w:sz w:val="24"/>
          <w:szCs w:val="24"/>
          <w:lang w:eastAsia="zh-CN" w:bidi="hi-IN"/>
        </w:rPr>
        <w:t>Município de XXX</w:t>
      </w:r>
      <w:r w:rsidR="007B2640" w:rsidRPr="007B2640">
        <w:rPr>
          <w:rFonts w:ascii="Times New Roman" w:eastAsia="Droid Sans" w:hAnsi="Times New Roman" w:cs="Mangal"/>
          <w:b/>
          <w:kern w:val="1"/>
          <w:sz w:val="24"/>
          <w:szCs w:val="24"/>
          <w:lang w:eastAsia="zh-CN" w:bidi="hi-IN"/>
        </w:rPr>
        <w:t>, que ainda sonega a política de cotas raciais em seus concursos e processos seletivos</w:t>
      </w:r>
      <w:r w:rsidR="007B2640">
        <w:rPr>
          <w:rFonts w:ascii="Times New Roman" w:eastAsia="Droid Sans" w:hAnsi="Times New Roman" w:cs="Mangal"/>
          <w:bCs/>
          <w:kern w:val="1"/>
          <w:sz w:val="24"/>
          <w:szCs w:val="24"/>
          <w:lang w:eastAsia="zh-CN" w:bidi="hi-IN"/>
        </w:rPr>
        <w:t>.</w:t>
      </w:r>
      <w:r w:rsidRPr="00C07B0E">
        <w:rPr>
          <w:rFonts w:ascii="Times New Roman" w:eastAsia="Droid Sans" w:hAnsi="Times New Roman" w:cs="Mangal"/>
          <w:bCs/>
          <w:kern w:val="1"/>
          <w:sz w:val="24"/>
          <w:szCs w:val="24"/>
          <w:lang w:eastAsia="zh-CN" w:bidi="hi-IN"/>
        </w:rPr>
        <w:t xml:space="preserve"> </w:t>
      </w:r>
    </w:p>
    <w:p w14:paraId="23955308" w14:textId="72039278" w:rsidR="008A1966" w:rsidRPr="00C07B0E" w:rsidRDefault="008A1966" w:rsidP="008A1966">
      <w:pPr>
        <w:suppressAutoHyphens/>
        <w:spacing w:before="120" w:after="120" w:line="360" w:lineRule="auto"/>
        <w:ind w:firstLine="1134"/>
        <w:jc w:val="both"/>
        <w:rPr>
          <w:rFonts w:ascii="Times New Roman" w:eastAsia="Droid Sans" w:hAnsi="Times New Roman" w:cs="Mangal"/>
          <w:bCs/>
          <w:kern w:val="1"/>
          <w:sz w:val="24"/>
          <w:szCs w:val="24"/>
          <w:lang w:eastAsia="zh-CN" w:bidi="hi-IN"/>
        </w:rPr>
      </w:pPr>
      <w:r w:rsidRPr="00C07B0E">
        <w:rPr>
          <w:rFonts w:ascii="Times New Roman" w:eastAsia="Droid Sans" w:hAnsi="Times New Roman" w:cs="Mangal"/>
          <w:bCs/>
          <w:kern w:val="1"/>
          <w:sz w:val="24"/>
          <w:szCs w:val="24"/>
          <w:lang w:eastAsia="zh-CN" w:bidi="hi-IN"/>
        </w:rPr>
        <w:t>As estatísticas sociais apontam a desigualdade do acesso aos postos de trabalho com base no critério raça/etnia. Tal afirmação pode ser feita com base em levantamentos que demonstram a sub-representação desses grupos no Serviço Público Federal, destacando, ainda, que a representatividade diminui consideravelmente nos cargos mais altos, que ostentam maior remuneração</w:t>
      </w:r>
      <w:r w:rsidR="007C70D0">
        <w:rPr>
          <w:rFonts w:ascii="Times New Roman" w:eastAsia="Droid Sans" w:hAnsi="Times New Roman" w:cs="Mangal"/>
          <w:bCs/>
          <w:kern w:val="1"/>
          <w:sz w:val="24"/>
          <w:szCs w:val="24"/>
          <w:lang w:eastAsia="zh-CN" w:bidi="hi-IN"/>
        </w:rPr>
        <w:t>, bem como</w:t>
      </w:r>
      <w:r w:rsidRPr="00C07B0E">
        <w:rPr>
          <w:rFonts w:ascii="Times New Roman" w:eastAsia="Droid Sans" w:hAnsi="Times New Roman" w:cs="Mangal"/>
          <w:bCs/>
          <w:kern w:val="1"/>
          <w:sz w:val="24"/>
          <w:szCs w:val="24"/>
          <w:lang w:eastAsia="zh-CN" w:bidi="hi-IN"/>
        </w:rPr>
        <w:t xml:space="preserve"> maior poder de decisão (conforme Estudo do IPEA em anexo).</w:t>
      </w:r>
    </w:p>
    <w:p w14:paraId="329F1806" w14:textId="77777777" w:rsidR="008A1966" w:rsidRPr="00C07B0E" w:rsidRDefault="008A1966" w:rsidP="008A1966">
      <w:pPr>
        <w:suppressAutoHyphens/>
        <w:spacing w:before="120" w:after="120" w:line="360" w:lineRule="auto"/>
        <w:ind w:firstLine="1134"/>
        <w:jc w:val="both"/>
        <w:rPr>
          <w:rFonts w:ascii="Times New Roman" w:eastAsia="Droid Sans" w:hAnsi="Times New Roman" w:cs="Mangal"/>
          <w:bCs/>
          <w:kern w:val="1"/>
          <w:sz w:val="24"/>
          <w:szCs w:val="24"/>
          <w:lang w:eastAsia="zh-CN" w:bidi="hi-IN"/>
        </w:rPr>
      </w:pPr>
      <w:r w:rsidRPr="00C07B0E">
        <w:rPr>
          <w:rFonts w:ascii="Times New Roman" w:eastAsia="Droid Sans" w:hAnsi="Times New Roman" w:cs="Mangal"/>
          <w:bCs/>
          <w:kern w:val="1"/>
          <w:sz w:val="24"/>
          <w:szCs w:val="24"/>
          <w:lang w:eastAsia="zh-CN" w:bidi="hi-IN"/>
        </w:rPr>
        <w:lastRenderedPageBreak/>
        <w:t xml:space="preserve">Como mecanismos de </w:t>
      </w:r>
      <w:r w:rsidRPr="00C07B0E">
        <w:rPr>
          <w:rFonts w:ascii="Times New Roman" w:eastAsia="Droid Sans" w:hAnsi="Times New Roman" w:cs="Mangal"/>
          <w:b/>
          <w:kern w:val="1"/>
          <w:sz w:val="24"/>
          <w:szCs w:val="24"/>
          <w:lang w:eastAsia="zh-CN" w:bidi="hi-IN"/>
        </w:rPr>
        <w:t>concretização dessas obrigações constitucionais de</w:t>
      </w:r>
      <w:r w:rsidRPr="00C07B0E">
        <w:rPr>
          <w:rFonts w:ascii="Times New Roman" w:eastAsia="Droid Sans" w:hAnsi="Times New Roman" w:cs="Mangal"/>
          <w:bCs/>
          <w:kern w:val="1"/>
          <w:sz w:val="24"/>
          <w:szCs w:val="24"/>
          <w:lang w:eastAsia="zh-CN" w:bidi="hi-IN"/>
        </w:rPr>
        <w:t xml:space="preserve"> </w:t>
      </w:r>
      <w:r w:rsidRPr="00C07B0E">
        <w:rPr>
          <w:rFonts w:ascii="Times New Roman" w:eastAsia="Droid Sans" w:hAnsi="Times New Roman" w:cs="Mangal"/>
          <w:b/>
          <w:bCs/>
          <w:kern w:val="1"/>
          <w:sz w:val="24"/>
          <w:szCs w:val="24"/>
          <w:lang w:eastAsia="zh-CN" w:bidi="hi-IN"/>
        </w:rPr>
        <w:t>superação das desigualdades</w:t>
      </w:r>
      <w:r w:rsidRPr="00C07B0E">
        <w:rPr>
          <w:rFonts w:ascii="Times New Roman" w:eastAsia="Droid Sans" w:hAnsi="Times New Roman" w:cs="Mangal"/>
          <w:b/>
          <w:kern w:val="1"/>
          <w:sz w:val="24"/>
          <w:szCs w:val="24"/>
          <w:lang w:eastAsia="zh-CN" w:bidi="hi-IN"/>
        </w:rPr>
        <w:t>, passaram, então, a ser construídas e impostas as ações afirmativas em prol de grupos étnicos vulnerabilizados</w:t>
      </w:r>
      <w:r w:rsidRPr="00C07B0E">
        <w:rPr>
          <w:rFonts w:ascii="Times New Roman" w:eastAsia="Droid Sans" w:hAnsi="Times New Roman" w:cs="Mangal"/>
          <w:bCs/>
          <w:kern w:val="1"/>
          <w:sz w:val="24"/>
          <w:szCs w:val="24"/>
          <w:lang w:eastAsia="zh-CN" w:bidi="hi-IN"/>
        </w:rPr>
        <w:t>, dentre os quais se encontram as pessoas pretas, pardas, indígenas e quilombolas. Essas políticas são assim definidas:</w:t>
      </w:r>
    </w:p>
    <w:p w14:paraId="1C6967E9" w14:textId="77777777" w:rsidR="008A1966" w:rsidRPr="009B1900" w:rsidRDefault="008A1966" w:rsidP="008A1966">
      <w:pPr>
        <w:suppressAutoHyphens/>
        <w:spacing w:before="120" w:after="120" w:line="360" w:lineRule="auto"/>
        <w:ind w:left="2268"/>
        <w:jc w:val="both"/>
        <w:rPr>
          <w:rFonts w:ascii="Times New Roman" w:eastAsia="Droid Sans" w:hAnsi="Times New Roman" w:cs="Mangal"/>
          <w:b/>
          <w:bCs/>
          <w:kern w:val="1"/>
          <w:sz w:val="20"/>
          <w:szCs w:val="20"/>
          <w:lang w:eastAsia="zh-CN" w:bidi="hi-IN"/>
        </w:rPr>
      </w:pPr>
      <w:r w:rsidRPr="009B1900">
        <w:rPr>
          <w:rFonts w:ascii="Times New Roman" w:eastAsia="Droid Sans" w:hAnsi="Times New Roman" w:cs="Mangal"/>
          <w:bCs/>
          <w:kern w:val="1"/>
          <w:sz w:val="20"/>
          <w:szCs w:val="20"/>
          <w:lang w:eastAsia="zh-CN" w:bidi="hi-IN"/>
        </w:rPr>
        <w:t xml:space="preserve">No campo da aplicabilidade e de </w:t>
      </w:r>
      <w:r w:rsidRPr="009B1900">
        <w:rPr>
          <w:rFonts w:ascii="Times New Roman" w:eastAsia="Droid Sans" w:hAnsi="Times New Roman" w:cs="Mangal"/>
          <w:bCs/>
          <w:kern w:val="1"/>
          <w:sz w:val="20"/>
          <w:szCs w:val="20"/>
          <w:u w:val="single"/>
          <w:lang w:eastAsia="zh-CN" w:bidi="hi-IN"/>
        </w:rPr>
        <w:t>efetivação do princípio da igualdade</w:t>
      </w:r>
      <w:r w:rsidRPr="009B1900">
        <w:rPr>
          <w:rFonts w:ascii="Times New Roman" w:eastAsia="Droid Sans" w:hAnsi="Times New Roman" w:cs="Mangal"/>
          <w:bCs/>
          <w:kern w:val="1"/>
          <w:sz w:val="20"/>
          <w:szCs w:val="20"/>
          <w:lang w:eastAsia="zh-CN" w:bidi="hi-IN"/>
        </w:rPr>
        <w:t xml:space="preserve">, é importante ainda tecermos alguns comentários sobre as </w:t>
      </w:r>
      <w:r w:rsidRPr="009B1900">
        <w:rPr>
          <w:rFonts w:ascii="Times New Roman" w:eastAsia="Droid Sans" w:hAnsi="Times New Roman" w:cs="Mangal"/>
          <w:bCs/>
          <w:kern w:val="1"/>
          <w:sz w:val="20"/>
          <w:szCs w:val="20"/>
          <w:u w:val="single"/>
          <w:lang w:eastAsia="zh-CN" w:bidi="hi-IN"/>
        </w:rPr>
        <w:t>ações afirmativas</w:t>
      </w:r>
      <w:r w:rsidRPr="009B1900">
        <w:rPr>
          <w:rFonts w:ascii="Times New Roman" w:eastAsia="Droid Sans" w:hAnsi="Times New Roman" w:cs="Mangal"/>
          <w:bCs/>
          <w:kern w:val="1"/>
          <w:sz w:val="20"/>
          <w:szCs w:val="20"/>
          <w:lang w:eastAsia="zh-CN" w:bidi="hi-IN"/>
        </w:rPr>
        <w:t xml:space="preserve"> (</w:t>
      </w:r>
      <w:proofErr w:type="spellStart"/>
      <w:r w:rsidRPr="009B1900">
        <w:rPr>
          <w:rFonts w:ascii="Times New Roman" w:eastAsia="Droid Sans" w:hAnsi="Times New Roman" w:cs="Mangal"/>
          <w:bCs/>
          <w:i/>
          <w:iCs/>
          <w:kern w:val="1"/>
          <w:sz w:val="20"/>
          <w:szCs w:val="20"/>
          <w:lang w:eastAsia="zh-CN" w:bidi="hi-IN"/>
        </w:rPr>
        <w:t>affirmative</w:t>
      </w:r>
      <w:proofErr w:type="spellEnd"/>
      <w:r w:rsidRPr="009B1900">
        <w:rPr>
          <w:rFonts w:ascii="Times New Roman" w:eastAsia="Droid Sans" w:hAnsi="Times New Roman" w:cs="Mangal"/>
          <w:bCs/>
          <w:i/>
          <w:iCs/>
          <w:kern w:val="1"/>
          <w:sz w:val="20"/>
          <w:szCs w:val="20"/>
          <w:lang w:eastAsia="zh-CN" w:bidi="hi-IN"/>
        </w:rPr>
        <w:t xml:space="preserve"> </w:t>
      </w:r>
      <w:proofErr w:type="spellStart"/>
      <w:r w:rsidRPr="009B1900">
        <w:rPr>
          <w:rFonts w:ascii="Times New Roman" w:eastAsia="Droid Sans" w:hAnsi="Times New Roman" w:cs="Mangal"/>
          <w:bCs/>
          <w:i/>
          <w:iCs/>
          <w:kern w:val="1"/>
          <w:sz w:val="20"/>
          <w:szCs w:val="20"/>
          <w:lang w:eastAsia="zh-CN" w:bidi="hi-IN"/>
        </w:rPr>
        <w:t>actions</w:t>
      </w:r>
      <w:proofErr w:type="spellEnd"/>
      <w:r w:rsidRPr="009B1900">
        <w:rPr>
          <w:rFonts w:ascii="Times New Roman" w:eastAsia="Droid Sans" w:hAnsi="Times New Roman" w:cs="Mangal"/>
          <w:bCs/>
          <w:kern w:val="1"/>
          <w:sz w:val="20"/>
          <w:szCs w:val="20"/>
          <w:lang w:eastAsia="zh-CN" w:bidi="hi-IN"/>
        </w:rPr>
        <w:t xml:space="preserve">), que se caracterizam pelo </w:t>
      </w:r>
      <w:r w:rsidRPr="009B1900">
        <w:rPr>
          <w:rFonts w:ascii="Times New Roman" w:eastAsia="Droid Sans" w:hAnsi="Times New Roman" w:cs="Mangal"/>
          <w:bCs/>
          <w:kern w:val="1"/>
          <w:sz w:val="20"/>
          <w:szCs w:val="20"/>
          <w:u w:val="single"/>
          <w:lang w:eastAsia="zh-CN" w:bidi="hi-IN"/>
        </w:rPr>
        <w:t>tratamento diferenciado pelo Estado de um grupo ou de uma identidade a fim de que se estabeleçam medida compensatórias por toda uma histórica de marginalização socioeconômica ou de hipossuficiência</w:t>
      </w:r>
      <w:r w:rsidRPr="009B1900">
        <w:rPr>
          <w:rFonts w:ascii="Times New Roman" w:eastAsia="Droid Sans" w:hAnsi="Times New Roman" w:cs="Mangal"/>
          <w:bCs/>
          <w:kern w:val="1"/>
          <w:sz w:val="20"/>
          <w:szCs w:val="20"/>
          <w:lang w:eastAsia="zh-CN" w:bidi="hi-IN"/>
        </w:rPr>
        <w:t>. (...)</w:t>
      </w:r>
      <w:r w:rsidRPr="009B1900">
        <w:rPr>
          <w:rFonts w:ascii="Times New Roman" w:eastAsia="Droid Sans" w:hAnsi="Times New Roman" w:cs="Mangal"/>
          <w:b/>
          <w:bCs/>
          <w:kern w:val="1"/>
          <w:sz w:val="20"/>
          <w:szCs w:val="20"/>
          <w:lang w:eastAsia="zh-CN" w:bidi="hi-IN"/>
        </w:rPr>
        <w:t xml:space="preserve"> </w:t>
      </w:r>
      <w:r w:rsidRPr="009B1900">
        <w:rPr>
          <w:rFonts w:ascii="Times New Roman" w:eastAsia="Droid Sans" w:hAnsi="Times New Roman" w:cs="Mangal"/>
          <w:bCs/>
          <w:kern w:val="1"/>
          <w:sz w:val="20"/>
          <w:szCs w:val="20"/>
          <w:lang w:eastAsia="zh-CN" w:bidi="hi-IN"/>
        </w:rPr>
        <w:t xml:space="preserve">Certo é que as ações afirmativas irão se inserir no intitulado âmbito de uma </w:t>
      </w:r>
      <w:r w:rsidRPr="009B1900">
        <w:rPr>
          <w:rFonts w:ascii="Times New Roman" w:eastAsia="Droid Sans" w:hAnsi="Times New Roman" w:cs="Mangal"/>
          <w:bCs/>
          <w:kern w:val="1"/>
          <w:sz w:val="20"/>
          <w:szCs w:val="20"/>
          <w:u w:val="single"/>
          <w:lang w:eastAsia="zh-CN" w:bidi="hi-IN"/>
        </w:rPr>
        <w:t>política social de discriminação positiva que, como já salientado, visam a corrigir desigualdades de cunho histórico</w:t>
      </w:r>
      <w:r w:rsidRPr="009B1900">
        <w:rPr>
          <w:rFonts w:ascii="Times New Roman" w:eastAsia="Droid Sans" w:hAnsi="Times New Roman" w:cs="Mangal"/>
          <w:bCs/>
          <w:kern w:val="1"/>
          <w:sz w:val="20"/>
          <w:szCs w:val="20"/>
          <w:lang w:eastAsia="zh-CN" w:bidi="hi-IN"/>
        </w:rPr>
        <w:t>.</w:t>
      </w:r>
      <w:r w:rsidRPr="009B1900">
        <w:rPr>
          <w:rFonts w:ascii="Times New Roman" w:eastAsia="Droid Sans" w:hAnsi="Times New Roman" w:cs="Mangal"/>
          <w:bCs/>
          <w:kern w:val="1"/>
          <w:sz w:val="20"/>
          <w:szCs w:val="20"/>
          <w:vertAlign w:val="superscript"/>
          <w:lang w:eastAsia="zh-CN" w:bidi="hi-IN"/>
        </w:rPr>
        <w:footnoteReference w:id="13"/>
      </w:r>
    </w:p>
    <w:p w14:paraId="12C4254C" w14:textId="77777777" w:rsidR="008A1966" w:rsidRPr="00C07B0E" w:rsidRDefault="008A1966" w:rsidP="008A1966">
      <w:pPr>
        <w:suppressAutoHyphens/>
        <w:spacing w:before="120" w:after="120" w:line="360" w:lineRule="auto"/>
        <w:ind w:firstLine="1134"/>
        <w:jc w:val="both"/>
        <w:rPr>
          <w:rFonts w:ascii="Times New Roman" w:eastAsia="Droid Sans" w:hAnsi="Times New Roman" w:cs="Mangal"/>
          <w:bCs/>
          <w:kern w:val="1"/>
          <w:sz w:val="24"/>
          <w:szCs w:val="24"/>
          <w:lang w:eastAsia="zh-CN" w:bidi="hi-IN"/>
        </w:rPr>
      </w:pPr>
      <w:r w:rsidRPr="00C07B0E">
        <w:rPr>
          <w:rFonts w:ascii="Times New Roman" w:eastAsia="Droid Sans" w:hAnsi="Times New Roman" w:cs="Mangal"/>
          <w:bCs/>
          <w:kern w:val="1"/>
          <w:sz w:val="24"/>
          <w:szCs w:val="24"/>
          <w:lang w:eastAsia="zh-CN" w:bidi="hi-IN"/>
        </w:rPr>
        <w:t xml:space="preserve">Essas políticas se justificam, porque indivíduos que integram esses segmentos da sociedade brasileira e mineira, </w:t>
      </w:r>
      <w:r w:rsidRPr="00C07B0E">
        <w:rPr>
          <w:rFonts w:ascii="Times New Roman" w:eastAsia="Droid Sans" w:hAnsi="Times New Roman" w:cs="Mangal"/>
          <w:b/>
          <w:bCs/>
          <w:kern w:val="1"/>
          <w:sz w:val="24"/>
          <w:szCs w:val="24"/>
          <w:lang w:eastAsia="zh-CN" w:bidi="hi-IN"/>
        </w:rPr>
        <w:t>pelas citadas razões histórias, culturais e estruturais, foram e ainda são relegados a uma posição de subalternidade e opressão racial</w:t>
      </w:r>
      <w:r w:rsidRPr="00C07B0E">
        <w:rPr>
          <w:rFonts w:ascii="Times New Roman" w:eastAsia="Droid Sans" w:hAnsi="Times New Roman" w:cs="Mangal"/>
          <w:bCs/>
          <w:kern w:val="1"/>
          <w:sz w:val="24"/>
          <w:szCs w:val="24"/>
          <w:lang w:eastAsia="zh-CN" w:bidi="hi-IN"/>
        </w:rPr>
        <w:t>.</w:t>
      </w:r>
    </w:p>
    <w:p w14:paraId="09D78B50" w14:textId="77777777" w:rsidR="008A1966" w:rsidRDefault="008A1966" w:rsidP="008A1966">
      <w:pPr>
        <w:suppressAutoHyphens/>
        <w:spacing w:before="120" w:after="120" w:line="360" w:lineRule="auto"/>
        <w:ind w:firstLine="1134"/>
        <w:jc w:val="both"/>
        <w:rPr>
          <w:rFonts w:ascii="Times New Roman" w:eastAsia="Times New Roman" w:hAnsi="Times New Roman" w:cs="Times New Roman"/>
          <w:color w:val="000000"/>
          <w:kern w:val="1"/>
          <w:sz w:val="24"/>
          <w:szCs w:val="24"/>
          <w:lang w:eastAsia="zh-CN" w:bidi="hi-IN"/>
        </w:rPr>
      </w:pPr>
      <w:r w:rsidRPr="00C07B0E">
        <w:rPr>
          <w:rFonts w:ascii="Times New Roman" w:eastAsia="Droid Sans" w:hAnsi="Times New Roman" w:cs="Mangal"/>
          <w:bCs/>
          <w:kern w:val="1"/>
          <w:sz w:val="24"/>
          <w:szCs w:val="24"/>
          <w:lang w:eastAsia="zh-CN" w:bidi="hi-IN"/>
        </w:rPr>
        <w:t xml:space="preserve">Ações afirmativas surgem, então, como instrumentos fundamentais de </w:t>
      </w:r>
      <w:r w:rsidRPr="00C07B0E">
        <w:rPr>
          <w:rFonts w:ascii="Times New Roman" w:eastAsia="Droid Sans" w:hAnsi="Times New Roman" w:cs="Mangal"/>
          <w:b/>
          <w:kern w:val="1"/>
          <w:sz w:val="24"/>
          <w:szCs w:val="24"/>
          <w:lang w:eastAsia="zh-CN" w:bidi="hi-IN"/>
        </w:rPr>
        <w:t>reparação das iniquidades no acesso a bens e oportunidades</w:t>
      </w:r>
      <w:r w:rsidRPr="00C07B0E">
        <w:rPr>
          <w:rFonts w:ascii="Times New Roman" w:eastAsia="Droid Sans" w:hAnsi="Times New Roman" w:cs="Mangal"/>
          <w:bCs/>
          <w:kern w:val="1"/>
          <w:sz w:val="24"/>
          <w:szCs w:val="24"/>
          <w:lang w:eastAsia="zh-CN" w:bidi="hi-IN"/>
        </w:rPr>
        <w:t xml:space="preserve">, sendo ferramentas de concretização do disposto no </w:t>
      </w:r>
      <w:r w:rsidRPr="00C07B0E">
        <w:rPr>
          <w:rFonts w:ascii="Times New Roman" w:eastAsia="Times New Roman" w:hAnsi="Times New Roman" w:cs="Times New Roman"/>
          <w:color w:val="000000"/>
          <w:kern w:val="1"/>
          <w:sz w:val="24"/>
          <w:szCs w:val="24"/>
          <w:lang w:eastAsia="zh-CN" w:bidi="hi-IN"/>
        </w:rPr>
        <w:t xml:space="preserve">art. 1º, II, III, IV e V, c/c art. 3º, I, IV III, da CRFB/1988, </w:t>
      </w:r>
      <w:r w:rsidRPr="00C07B0E">
        <w:rPr>
          <w:rFonts w:ascii="Times New Roman" w:eastAsia="Times New Roman" w:hAnsi="Times New Roman" w:cs="Times New Roman"/>
          <w:b/>
          <w:bCs/>
          <w:color w:val="000000"/>
          <w:kern w:val="1"/>
          <w:sz w:val="24"/>
          <w:szCs w:val="24"/>
          <w:lang w:eastAsia="zh-CN" w:bidi="hi-IN"/>
        </w:rPr>
        <w:t>mas também de compromissos assumidos pelo próprio Estado de Minas Gerais, a teor do art. 2º, XI c/c art. 4º e art. 11, X, da CEMG</w:t>
      </w:r>
      <w:r w:rsidRPr="00C07B0E">
        <w:rPr>
          <w:rFonts w:ascii="Times New Roman" w:eastAsia="Times New Roman" w:hAnsi="Times New Roman" w:cs="Times New Roman"/>
          <w:color w:val="000000"/>
          <w:kern w:val="1"/>
          <w:sz w:val="24"/>
          <w:szCs w:val="24"/>
          <w:lang w:eastAsia="zh-CN" w:bidi="hi-IN"/>
        </w:rPr>
        <w:t xml:space="preserve"> </w:t>
      </w:r>
      <w:r w:rsidRPr="007B2640">
        <w:rPr>
          <w:rFonts w:ascii="Times New Roman" w:eastAsia="Times New Roman" w:hAnsi="Times New Roman" w:cs="Times New Roman"/>
          <w:b/>
          <w:bCs/>
          <w:color w:val="000000"/>
          <w:kern w:val="1"/>
          <w:sz w:val="24"/>
          <w:szCs w:val="24"/>
          <w:lang w:eastAsia="zh-CN" w:bidi="hi-IN"/>
        </w:rPr>
        <w:t>e dos</w:t>
      </w:r>
      <w:r w:rsidRPr="00C07B0E">
        <w:rPr>
          <w:rFonts w:ascii="Times New Roman" w:eastAsia="Times New Roman" w:hAnsi="Times New Roman" w:cs="Times New Roman"/>
          <w:color w:val="000000"/>
          <w:kern w:val="1"/>
          <w:sz w:val="24"/>
          <w:szCs w:val="24"/>
          <w:lang w:eastAsia="zh-CN" w:bidi="hi-IN"/>
        </w:rPr>
        <w:t xml:space="preserve"> </w:t>
      </w:r>
      <w:r w:rsidRPr="00C07B0E">
        <w:rPr>
          <w:rFonts w:ascii="Times New Roman" w:eastAsia="Times New Roman" w:hAnsi="Times New Roman" w:cs="Times New Roman"/>
          <w:b/>
          <w:bCs/>
          <w:color w:val="000000"/>
          <w:kern w:val="1"/>
          <w:sz w:val="24"/>
          <w:szCs w:val="24"/>
          <w:lang w:eastAsia="zh-CN" w:bidi="hi-IN"/>
        </w:rPr>
        <w:t xml:space="preserve">objetivos prioritários </w:t>
      </w:r>
      <w:r w:rsidRPr="009F3203">
        <w:rPr>
          <w:rFonts w:ascii="Times New Roman" w:eastAsia="Times New Roman" w:hAnsi="Times New Roman" w:cs="Times New Roman"/>
          <w:b/>
          <w:bCs/>
          <w:color w:val="000000"/>
          <w:kern w:val="1"/>
          <w:sz w:val="24"/>
          <w:szCs w:val="24"/>
          <w:lang w:eastAsia="zh-CN" w:bidi="hi-IN"/>
        </w:rPr>
        <w:t>determinados aos Municípios, nos termos do art. 166, IV da CEMG</w:t>
      </w:r>
      <w:r w:rsidRPr="00C07B0E">
        <w:rPr>
          <w:rFonts w:ascii="Times New Roman" w:eastAsia="Times New Roman" w:hAnsi="Times New Roman" w:cs="Times New Roman"/>
          <w:color w:val="000000"/>
          <w:kern w:val="1"/>
          <w:sz w:val="24"/>
          <w:szCs w:val="24"/>
          <w:lang w:eastAsia="zh-CN" w:bidi="hi-IN"/>
        </w:rPr>
        <w:t>.</w:t>
      </w:r>
    </w:p>
    <w:p w14:paraId="2E665EF3" w14:textId="392D7481" w:rsidR="009F3203" w:rsidRDefault="009F3203" w:rsidP="009F3203">
      <w:pPr>
        <w:pStyle w:val="Corpodetexto"/>
        <w:widowControl/>
        <w:shd w:val="clear" w:color="auto" w:fill="EAF1DD" w:themeFill="accent3" w:themeFillTint="33"/>
        <w:spacing w:before="120" w:line="360" w:lineRule="auto"/>
        <w:jc w:val="center"/>
        <w:rPr>
          <w:bCs/>
          <w:szCs w:val="24"/>
        </w:rPr>
      </w:pPr>
      <w:r>
        <w:rPr>
          <w:rFonts w:ascii="Times New Roman Negrito" w:hAnsi="Times New Roman Negrito" w:cs="Times New Roman"/>
          <w:b/>
          <w:bCs/>
          <w:smallCaps/>
        </w:rPr>
        <w:t xml:space="preserve">5.3. Direito Antidiscriminatório: Dever de Regulamentação para </w:t>
      </w:r>
      <w:r w:rsidR="00504C30">
        <w:rPr>
          <w:rFonts w:ascii="Times New Roman Negrito" w:hAnsi="Times New Roman Negrito" w:cs="Times New Roman"/>
          <w:b/>
          <w:bCs/>
          <w:smallCaps/>
        </w:rPr>
        <w:t>Concretização</w:t>
      </w:r>
      <w:r>
        <w:rPr>
          <w:rFonts w:ascii="Times New Roman Negrito" w:hAnsi="Times New Roman Negrito" w:cs="Times New Roman"/>
          <w:b/>
          <w:bCs/>
          <w:smallCaps/>
        </w:rPr>
        <w:t xml:space="preserve"> de Ações Afirmativas</w:t>
      </w:r>
    </w:p>
    <w:p w14:paraId="7EFA6462" w14:textId="47A55CCC" w:rsidR="00504C30" w:rsidRPr="00C37980" w:rsidRDefault="00504C30" w:rsidP="00504C30">
      <w:pPr>
        <w:pStyle w:val="Corpodetexto"/>
        <w:widowControl/>
        <w:spacing w:before="120" w:line="360" w:lineRule="auto"/>
        <w:ind w:firstLine="1134"/>
        <w:jc w:val="both"/>
        <w:rPr>
          <w:bCs/>
          <w:szCs w:val="24"/>
        </w:rPr>
      </w:pPr>
      <w:r w:rsidRPr="002C49E1">
        <w:rPr>
          <w:bCs/>
          <w:szCs w:val="24"/>
        </w:rPr>
        <w:t>Nesse contexto</w:t>
      </w:r>
      <w:r>
        <w:rPr>
          <w:bCs/>
          <w:szCs w:val="24"/>
        </w:rPr>
        <w:t xml:space="preserve"> de previsões constitucionais, deu-se a paulatina </w:t>
      </w:r>
      <w:r w:rsidRPr="002C49E1">
        <w:rPr>
          <w:bCs/>
          <w:szCs w:val="24"/>
        </w:rPr>
        <w:t xml:space="preserve">construção de </w:t>
      </w:r>
      <w:r w:rsidRPr="00C37980">
        <w:rPr>
          <w:b/>
          <w:szCs w:val="24"/>
        </w:rPr>
        <w:t>mecanismos para efetivação de um</w:t>
      </w:r>
      <w:r w:rsidRPr="002C49E1">
        <w:rPr>
          <w:bCs/>
          <w:szCs w:val="24"/>
        </w:rPr>
        <w:t xml:space="preserve"> </w:t>
      </w:r>
      <w:r w:rsidRPr="002C49E1">
        <w:rPr>
          <w:b/>
          <w:bCs/>
          <w:szCs w:val="24"/>
        </w:rPr>
        <w:t>Direito Antidiscriminatório</w:t>
      </w:r>
      <w:r>
        <w:rPr>
          <w:bCs/>
          <w:szCs w:val="24"/>
        </w:rPr>
        <w:t>. D</w:t>
      </w:r>
      <w:r w:rsidRPr="00C37980">
        <w:rPr>
          <w:bCs/>
          <w:szCs w:val="24"/>
        </w:rPr>
        <w:t>esponta com relevância</w:t>
      </w:r>
      <w:r>
        <w:rPr>
          <w:bCs/>
          <w:szCs w:val="24"/>
        </w:rPr>
        <w:t xml:space="preserve"> nesse cenário</w:t>
      </w:r>
      <w:r w:rsidRPr="00C37980">
        <w:rPr>
          <w:bCs/>
          <w:szCs w:val="24"/>
        </w:rPr>
        <w:t>,</w:t>
      </w:r>
      <w:r>
        <w:rPr>
          <w:bCs/>
          <w:szCs w:val="24"/>
        </w:rPr>
        <w:t xml:space="preserve"> então,</w:t>
      </w:r>
      <w:r w:rsidRPr="00C37980">
        <w:rPr>
          <w:bCs/>
          <w:szCs w:val="24"/>
        </w:rPr>
        <w:t xml:space="preserve"> a Lei</w:t>
      </w:r>
      <w:r>
        <w:rPr>
          <w:bCs/>
          <w:szCs w:val="24"/>
        </w:rPr>
        <w:t xml:space="preserve"> Federal</w:t>
      </w:r>
      <w:r w:rsidRPr="00C37980">
        <w:rPr>
          <w:bCs/>
          <w:szCs w:val="24"/>
        </w:rPr>
        <w:t xml:space="preserve"> n. 12.288/2010, que institui</w:t>
      </w:r>
      <w:r>
        <w:rPr>
          <w:bCs/>
          <w:szCs w:val="24"/>
        </w:rPr>
        <w:t>u</w:t>
      </w:r>
      <w:r w:rsidRPr="00C37980">
        <w:rPr>
          <w:bCs/>
          <w:szCs w:val="24"/>
        </w:rPr>
        <w:t xml:space="preserve"> o </w:t>
      </w:r>
      <w:r>
        <w:rPr>
          <w:bCs/>
          <w:szCs w:val="24"/>
        </w:rPr>
        <w:t xml:space="preserve">importante </w:t>
      </w:r>
      <w:r w:rsidRPr="00504C30">
        <w:rPr>
          <w:b/>
          <w:szCs w:val="24"/>
        </w:rPr>
        <w:t>Estatuto da Igualdade Racial</w:t>
      </w:r>
      <w:r w:rsidRPr="00C37980">
        <w:rPr>
          <w:bCs/>
          <w:szCs w:val="24"/>
        </w:rPr>
        <w:t xml:space="preserve">, </w:t>
      </w:r>
      <w:r>
        <w:rPr>
          <w:bCs/>
          <w:szCs w:val="24"/>
        </w:rPr>
        <w:t>o qual impõe diversos</w:t>
      </w:r>
      <w:r w:rsidRPr="00C37980">
        <w:rPr>
          <w:bCs/>
          <w:szCs w:val="24"/>
        </w:rPr>
        <w:t xml:space="preserve"> deveres ao Estado</w:t>
      </w:r>
      <w:r>
        <w:rPr>
          <w:bCs/>
          <w:szCs w:val="24"/>
        </w:rPr>
        <w:t xml:space="preserve"> e à sociedade</w:t>
      </w:r>
      <w:r w:rsidRPr="00C37980">
        <w:rPr>
          <w:bCs/>
          <w:szCs w:val="24"/>
        </w:rPr>
        <w:t xml:space="preserve"> </w:t>
      </w:r>
      <w:r w:rsidRPr="00C37980">
        <w:rPr>
          <w:bCs/>
          <w:szCs w:val="24"/>
        </w:rPr>
        <w:lastRenderedPageBreak/>
        <w:t xml:space="preserve">no sentido de </w:t>
      </w:r>
      <w:r w:rsidRPr="00AE2750">
        <w:rPr>
          <w:b/>
          <w:szCs w:val="24"/>
        </w:rPr>
        <w:t xml:space="preserve">assegurar igualdade de oportunidades </w:t>
      </w:r>
      <w:r w:rsidRPr="00B83867">
        <w:rPr>
          <w:bCs/>
          <w:szCs w:val="24"/>
        </w:rPr>
        <w:t>em prol da população negra</w:t>
      </w:r>
      <w:r>
        <w:rPr>
          <w:bCs/>
          <w:szCs w:val="24"/>
        </w:rPr>
        <w:t>.</w:t>
      </w:r>
      <w:r w:rsidRPr="00C37980">
        <w:rPr>
          <w:bCs/>
          <w:szCs w:val="24"/>
        </w:rPr>
        <w:t xml:space="preserve"> </w:t>
      </w:r>
      <w:r>
        <w:rPr>
          <w:bCs/>
          <w:szCs w:val="24"/>
        </w:rPr>
        <w:t>Determina-se, assim, a adoção de</w:t>
      </w:r>
      <w:r w:rsidRPr="00C37980">
        <w:rPr>
          <w:bCs/>
          <w:szCs w:val="24"/>
        </w:rPr>
        <w:t xml:space="preserve"> </w:t>
      </w:r>
      <w:r>
        <w:rPr>
          <w:bCs/>
          <w:szCs w:val="24"/>
        </w:rPr>
        <w:t>providências voltadas à efetiva</w:t>
      </w:r>
      <w:r w:rsidRPr="00C37980">
        <w:rPr>
          <w:bCs/>
          <w:szCs w:val="24"/>
        </w:rPr>
        <w:t xml:space="preserve"> inclusão e participação</w:t>
      </w:r>
      <w:r>
        <w:rPr>
          <w:bCs/>
          <w:szCs w:val="24"/>
        </w:rPr>
        <w:t xml:space="preserve"> da minoria racial</w:t>
      </w:r>
      <w:r w:rsidRPr="00C37980">
        <w:rPr>
          <w:bCs/>
          <w:szCs w:val="24"/>
        </w:rPr>
        <w:t xml:space="preserve"> em todas as esferas da sociedade, dentre elas, sobretudo, as </w:t>
      </w:r>
      <w:r w:rsidRPr="00AE2750">
        <w:rPr>
          <w:b/>
          <w:szCs w:val="24"/>
        </w:rPr>
        <w:t>atividades políticas, econômicas e no mercado de trabalho</w:t>
      </w:r>
      <w:r w:rsidRPr="00C37980">
        <w:rPr>
          <w:bCs/>
          <w:szCs w:val="24"/>
        </w:rPr>
        <w:t>:</w:t>
      </w:r>
    </w:p>
    <w:p w14:paraId="66E9FEEE" w14:textId="77777777" w:rsidR="00504C30" w:rsidRPr="00630491" w:rsidRDefault="00504C30" w:rsidP="00504C30">
      <w:pPr>
        <w:pStyle w:val="Corpodetexto"/>
        <w:widowControl/>
        <w:spacing w:before="120" w:line="360" w:lineRule="auto"/>
        <w:ind w:left="2268"/>
        <w:jc w:val="both"/>
        <w:rPr>
          <w:b/>
          <w:bCs/>
          <w:sz w:val="20"/>
          <w:szCs w:val="20"/>
        </w:rPr>
      </w:pPr>
      <w:r w:rsidRPr="00630491">
        <w:rPr>
          <w:bCs/>
          <w:sz w:val="20"/>
          <w:szCs w:val="20"/>
        </w:rPr>
        <w:t>Art. 2</w:t>
      </w:r>
      <w:r w:rsidRPr="00630491">
        <w:rPr>
          <w:bCs/>
          <w:sz w:val="20"/>
          <w:szCs w:val="20"/>
          <w:u w:val="single"/>
          <w:vertAlign w:val="superscript"/>
        </w:rPr>
        <w:t>o</w:t>
      </w:r>
      <w:r w:rsidRPr="00630491">
        <w:rPr>
          <w:bCs/>
          <w:sz w:val="20"/>
          <w:szCs w:val="20"/>
        </w:rPr>
        <w:t xml:space="preserve">. </w:t>
      </w:r>
      <w:r w:rsidRPr="00D62A5B">
        <w:rPr>
          <w:bCs/>
          <w:sz w:val="20"/>
          <w:szCs w:val="20"/>
          <w:u w:val="single"/>
        </w:rPr>
        <w:t>É dever do Estado e da sociedade</w:t>
      </w:r>
      <w:r w:rsidRPr="00630491">
        <w:rPr>
          <w:bCs/>
          <w:sz w:val="20"/>
          <w:szCs w:val="20"/>
        </w:rPr>
        <w:t xml:space="preserve"> </w:t>
      </w:r>
      <w:r w:rsidRPr="00652764">
        <w:rPr>
          <w:bCs/>
          <w:sz w:val="20"/>
          <w:szCs w:val="20"/>
          <w:u w:val="single"/>
        </w:rPr>
        <w:t>garantir a igualdade</w:t>
      </w:r>
      <w:r w:rsidRPr="00630491">
        <w:rPr>
          <w:bCs/>
          <w:sz w:val="20"/>
          <w:szCs w:val="20"/>
        </w:rPr>
        <w:t xml:space="preserve"> de oportunidades, reconhecendo a todo cidadão brasileiro, independentemente da etnia ou da cor da pele, o </w:t>
      </w:r>
      <w:r w:rsidRPr="00630491">
        <w:rPr>
          <w:bCs/>
          <w:sz w:val="20"/>
          <w:szCs w:val="20"/>
          <w:u w:val="single"/>
        </w:rPr>
        <w:t>direito à participação na comunidade</w:t>
      </w:r>
      <w:r w:rsidRPr="00652764">
        <w:rPr>
          <w:bCs/>
          <w:sz w:val="20"/>
          <w:szCs w:val="20"/>
        </w:rPr>
        <w:t xml:space="preserve">, especialmente nas </w:t>
      </w:r>
      <w:r w:rsidRPr="00652764">
        <w:rPr>
          <w:bCs/>
          <w:sz w:val="20"/>
          <w:szCs w:val="20"/>
          <w:u w:val="single"/>
        </w:rPr>
        <w:t>atividades políticas</w:t>
      </w:r>
      <w:r w:rsidRPr="00652764">
        <w:rPr>
          <w:bCs/>
          <w:sz w:val="20"/>
          <w:szCs w:val="20"/>
        </w:rPr>
        <w:t xml:space="preserve">, </w:t>
      </w:r>
      <w:r w:rsidRPr="00652764">
        <w:rPr>
          <w:bCs/>
          <w:sz w:val="20"/>
          <w:szCs w:val="20"/>
          <w:u w:val="single"/>
        </w:rPr>
        <w:t>econômicas</w:t>
      </w:r>
      <w:r w:rsidRPr="00652764">
        <w:rPr>
          <w:bCs/>
          <w:sz w:val="20"/>
          <w:szCs w:val="20"/>
        </w:rPr>
        <w:t>, empresariais,</w:t>
      </w:r>
      <w:r w:rsidRPr="00630491">
        <w:rPr>
          <w:bCs/>
          <w:sz w:val="20"/>
          <w:szCs w:val="20"/>
        </w:rPr>
        <w:t xml:space="preserve"> educacionais, culturais e esportivas, defendendo sua dignidade e seus valores religiosos e culturais. (...)</w:t>
      </w:r>
    </w:p>
    <w:p w14:paraId="39E5F011" w14:textId="77777777" w:rsidR="00504C30" w:rsidRPr="00630491" w:rsidRDefault="00504C30" w:rsidP="00504C30">
      <w:pPr>
        <w:pStyle w:val="Corpodetexto"/>
        <w:widowControl/>
        <w:spacing w:before="120" w:line="360" w:lineRule="auto"/>
        <w:ind w:left="2268"/>
        <w:jc w:val="both"/>
        <w:rPr>
          <w:b/>
          <w:bCs/>
          <w:sz w:val="20"/>
          <w:szCs w:val="20"/>
        </w:rPr>
      </w:pPr>
      <w:r w:rsidRPr="00630491">
        <w:rPr>
          <w:bCs/>
          <w:sz w:val="20"/>
          <w:szCs w:val="20"/>
        </w:rPr>
        <w:t>Art. 4</w:t>
      </w:r>
      <w:r w:rsidRPr="00630491">
        <w:rPr>
          <w:bCs/>
          <w:sz w:val="20"/>
          <w:szCs w:val="20"/>
          <w:u w:val="single"/>
          <w:vertAlign w:val="superscript"/>
        </w:rPr>
        <w:t>o</w:t>
      </w:r>
      <w:r w:rsidRPr="00630491">
        <w:rPr>
          <w:bCs/>
          <w:sz w:val="20"/>
          <w:szCs w:val="20"/>
        </w:rPr>
        <w:t xml:space="preserve">. A </w:t>
      </w:r>
      <w:r w:rsidRPr="00652764">
        <w:rPr>
          <w:bCs/>
          <w:sz w:val="20"/>
          <w:szCs w:val="20"/>
          <w:u w:val="single"/>
        </w:rPr>
        <w:t>participação da população negra</w:t>
      </w:r>
      <w:r w:rsidRPr="00652764">
        <w:rPr>
          <w:bCs/>
          <w:sz w:val="20"/>
          <w:szCs w:val="20"/>
        </w:rPr>
        <w:t xml:space="preserve">, em </w:t>
      </w:r>
      <w:r w:rsidRPr="00652764">
        <w:rPr>
          <w:bCs/>
          <w:sz w:val="20"/>
          <w:szCs w:val="20"/>
          <w:u w:val="single"/>
        </w:rPr>
        <w:t>condição de igualdade</w:t>
      </w:r>
      <w:r w:rsidRPr="00652764">
        <w:rPr>
          <w:bCs/>
          <w:sz w:val="20"/>
          <w:szCs w:val="20"/>
        </w:rPr>
        <w:t xml:space="preserve"> de oportunidade, na vida econômica, social, política</w:t>
      </w:r>
      <w:r w:rsidRPr="00630491">
        <w:rPr>
          <w:bCs/>
          <w:sz w:val="20"/>
          <w:szCs w:val="20"/>
        </w:rPr>
        <w:t xml:space="preserve"> e cultural do País será promovida, prioritariamente, por meio de: (...)</w:t>
      </w:r>
    </w:p>
    <w:p w14:paraId="45377C77" w14:textId="77777777" w:rsidR="00504C30" w:rsidRPr="00630491" w:rsidRDefault="00504C30" w:rsidP="00504C30">
      <w:pPr>
        <w:pStyle w:val="Corpodetexto"/>
        <w:widowControl/>
        <w:spacing w:before="120" w:line="360" w:lineRule="auto"/>
        <w:ind w:left="2268"/>
        <w:jc w:val="both"/>
        <w:rPr>
          <w:b/>
          <w:bCs/>
          <w:sz w:val="20"/>
          <w:szCs w:val="20"/>
        </w:rPr>
      </w:pPr>
      <w:bookmarkStart w:id="0" w:name="art4i"/>
      <w:bookmarkStart w:id="1" w:name="art4ii"/>
      <w:bookmarkStart w:id="2" w:name="art4iii"/>
      <w:bookmarkStart w:id="3" w:name="art4iv"/>
      <w:bookmarkStart w:id="4" w:name="art4v"/>
      <w:bookmarkStart w:id="5" w:name="art4vi"/>
      <w:bookmarkStart w:id="6" w:name="art4vii"/>
      <w:bookmarkEnd w:id="0"/>
      <w:bookmarkEnd w:id="1"/>
      <w:bookmarkEnd w:id="2"/>
      <w:bookmarkEnd w:id="3"/>
      <w:bookmarkEnd w:id="4"/>
      <w:bookmarkEnd w:id="5"/>
      <w:bookmarkEnd w:id="6"/>
      <w:r w:rsidRPr="00630491">
        <w:rPr>
          <w:bCs/>
          <w:sz w:val="20"/>
          <w:szCs w:val="20"/>
        </w:rPr>
        <w:t xml:space="preserve">VII - </w:t>
      </w:r>
      <w:r w:rsidRPr="00652764">
        <w:rPr>
          <w:bCs/>
          <w:sz w:val="20"/>
          <w:szCs w:val="20"/>
        </w:rPr>
        <w:t xml:space="preserve">implementação de programas de </w:t>
      </w:r>
      <w:r w:rsidRPr="00630491">
        <w:rPr>
          <w:bCs/>
          <w:sz w:val="20"/>
          <w:szCs w:val="20"/>
          <w:u w:val="single"/>
        </w:rPr>
        <w:t>ação afirmativa</w:t>
      </w:r>
      <w:r w:rsidRPr="00652764">
        <w:rPr>
          <w:bCs/>
          <w:sz w:val="20"/>
          <w:szCs w:val="20"/>
        </w:rPr>
        <w:t xml:space="preserve"> destinados ao </w:t>
      </w:r>
      <w:r w:rsidRPr="00652764">
        <w:rPr>
          <w:bCs/>
          <w:sz w:val="20"/>
          <w:szCs w:val="20"/>
          <w:u w:val="single"/>
        </w:rPr>
        <w:t>enfrentamento das desigualdades étnicas</w:t>
      </w:r>
      <w:r w:rsidRPr="00652764">
        <w:rPr>
          <w:bCs/>
          <w:sz w:val="20"/>
          <w:szCs w:val="20"/>
        </w:rPr>
        <w:t xml:space="preserve"> </w:t>
      </w:r>
      <w:r w:rsidRPr="00652764">
        <w:rPr>
          <w:bCs/>
          <w:sz w:val="20"/>
          <w:szCs w:val="20"/>
          <w:u w:val="single"/>
        </w:rPr>
        <w:t>no tocante</w:t>
      </w:r>
      <w:r w:rsidRPr="00652764">
        <w:rPr>
          <w:bCs/>
          <w:sz w:val="20"/>
          <w:szCs w:val="20"/>
        </w:rPr>
        <w:t xml:space="preserve"> à educação, cultura, esporte e lazer, saúde, segurança, </w:t>
      </w:r>
      <w:r w:rsidRPr="00652764">
        <w:rPr>
          <w:bCs/>
          <w:sz w:val="20"/>
          <w:szCs w:val="20"/>
          <w:u w:val="single"/>
        </w:rPr>
        <w:t>trabalho</w:t>
      </w:r>
      <w:r w:rsidRPr="00652764">
        <w:rPr>
          <w:bCs/>
          <w:sz w:val="20"/>
          <w:szCs w:val="20"/>
        </w:rPr>
        <w:t>, moradia, meios de comunicação</w:t>
      </w:r>
      <w:r w:rsidRPr="00630491">
        <w:rPr>
          <w:bCs/>
          <w:sz w:val="20"/>
          <w:szCs w:val="20"/>
        </w:rPr>
        <w:t xml:space="preserve"> de massa, financiamentos públicos, acesso à terra, à Justiça, e outros.</w:t>
      </w:r>
    </w:p>
    <w:p w14:paraId="7CAEB539" w14:textId="77777777" w:rsidR="00504C30" w:rsidRPr="00630491" w:rsidRDefault="00504C30" w:rsidP="00504C30">
      <w:pPr>
        <w:pStyle w:val="Corpodetexto"/>
        <w:widowControl/>
        <w:spacing w:before="120" w:line="360" w:lineRule="auto"/>
        <w:ind w:left="2268"/>
        <w:jc w:val="both"/>
        <w:rPr>
          <w:b/>
          <w:bCs/>
          <w:sz w:val="20"/>
          <w:szCs w:val="20"/>
        </w:rPr>
      </w:pPr>
      <w:bookmarkStart w:id="7" w:name="art4p"/>
      <w:bookmarkEnd w:id="7"/>
      <w:r w:rsidRPr="00630491">
        <w:rPr>
          <w:bCs/>
          <w:sz w:val="20"/>
          <w:szCs w:val="20"/>
        </w:rPr>
        <w:t xml:space="preserve">Parágrafo único.  Os </w:t>
      </w:r>
      <w:r w:rsidRPr="00652764">
        <w:rPr>
          <w:sz w:val="20"/>
          <w:szCs w:val="20"/>
          <w:u w:val="single"/>
        </w:rPr>
        <w:t>programas de ação afirmativa</w:t>
      </w:r>
      <w:r w:rsidRPr="00630491">
        <w:rPr>
          <w:bCs/>
          <w:sz w:val="20"/>
          <w:szCs w:val="20"/>
        </w:rPr>
        <w:t xml:space="preserve"> </w:t>
      </w:r>
      <w:r w:rsidRPr="00630491">
        <w:rPr>
          <w:bCs/>
          <w:sz w:val="20"/>
          <w:szCs w:val="20"/>
          <w:u w:val="single"/>
        </w:rPr>
        <w:t>constituir-se-ão em</w:t>
      </w:r>
      <w:r w:rsidRPr="00630491">
        <w:rPr>
          <w:bCs/>
          <w:sz w:val="20"/>
          <w:szCs w:val="20"/>
        </w:rPr>
        <w:t xml:space="preserve"> </w:t>
      </w:r>
      <w:r w:rsidRPr="00630491">
        <w:rPr>
          <w:bCs/>
          <w:sz w:val="20"/>
          <w:szCs w:val="20"/>
          <w:u w:val="single"/>
        </w:rPr>
        <w:t>políticas públicas destinadas a reparar as distorções e desigualdades sociais e demais práticas discriminatórias adotadas, nas esferas pública e privada, durante o processo de formação social do País</w:t>
      </w:r>
      <w:r w:rsidRPr="00630491">
        <w:rPr>
          <w:bCs/>
          <w:sz w:val="20"/>
          <w:szCs w:val="20"/>
        </w:rPr>
        <w:t>.</w:t>
      </w:r>
    </w:p>
    <w:p w14:paraId="556B3D4C" w14:textId="77777777" w:rsidR="00504C30" w:rsidRPr="002C49E1" w:rsidRDefault="00504C30" w:rsidP="00504C30">
      <w:pPr>
        <w:pStyle w:val="Corpodetexto"/>
        <w:widowControl/>
        <w:spacing w:before="120" w:line="360" w:lineRule="auto"/>
        <w:ind w:firstLine="1134"/>
        <w:jc w:val="both"/>
        <w:rPr>
          <w:b/>
          <w:bCs/>
          <w:szCs w:val="24"/>
        </w:rPr>
      </w:pPr>
      <w:r w:rsidRPr="002C49E1">
        <w:rPr>
          <w:bCs/>
          <w:szCs w:val="24"/>
        </w:rPr>
        <w:t xml:space="preserve">Não se pode ignorar que esses programas de ação afirmativa </w:t>
      </w:r>
      <w:r>
        <w:rPr>
          <w:bCs/>
          <w:szCs w:val="24"/>
        </w:rPr>
        <w:t>para</w:t>
      </w:r>
      <w:r w:rsidRPr="002C49E1">
        <w:rPr>
          <w:bCs/>
          <w:szCs w:val="24"/>
        </w:rPr>
        <w:t xml:space="preserve"> reparação </w:t>
      </w:r>
      <w:r w:rsidRPr="00F15665">
        <w:rPr>
          <w:szCs w:val="24"/>
        </w:rPr>
        <w:t>de</w:t>
      </w:r>
      <w:r w:rsidRPr="002C49E1">
        <w:rPr>
          <w:b/>
          <w:bCs/>
          <w:szCs w:val="24"/>
        </w:rPr>
        <w:t xml:space="preserve"> desigualdades históricas</w:t>
      </w:r>
      <w:r>
        <w:rPr>
          <w:b/>
          <w:bCs/>
          <w:szCs w:val="24"/>
        </w:rPr>
        <w:t xml:space="preserve">, quanto ao mercado de trabalho, </w:t>
      </w:r>
      <w:r w:rsidRPr="002C49E1">
        <w:rPr>
          <w:b/>
          <w:bCs/>
          <w:szCs w:val="24"/>
        </w:rPr>
        <w:t>são impostos ao próprio Estado, quando da contratação e seleção de seus quadros</w:t>
      </w:r>
      <w:r>
        <w:rPr>
          <w:b/>
          <w:bCs/>
          <w:szCs w:val="24"/>
        </w:rPr>
        <w:t xml:space="preserve"> de servidores</w:t>
      </w:r>
      <w:r w:rsidRPr="002C49E1">
        <w:rPr>
          <w:bCs/>
          <w:szCs w:val="24"/>
        </w:rPr>
        <w:t xml:space="preserve">. </w:t>
      </w:r>
      <w:r w:rsidRPr="003747BB">
        <w:rPr>
          <w:b/>
          <w:bCs/>
          <w:szCs w:val="24"/>
        </w:rPr>
        <w:t xml:space="preserve">Emerge, daí, a obrigação </w:t>
      </w:r>
      <w:r>
        <w:rPr>
          <w:b/>
          <w:bCs/>
          <w:szCs w:val="24"/>
        </w:rPr>
        <w:t>imposta à Administração Pública Federal de</w:t>
      </w:r>
      <w:r w:rsidRPr="003747BB">
        <w:rPr>
          <w:b/>
          <w:bCs/>
          <w:szCs w:val="24"/>
        </w:rPr>
        <w:t xml:space="preserve"> contemplar cotas raciais em</w:t>
      </w:r>
      <w:r>
        <w:rPr>
          <w:b/>
          <w:bCs/>
          <w:szCs w:val="24"/>
        </w:rPr>
        <w:t xml:space="preserve"> seus</w:t>
      </w:r>
      <w:r w:rsidRPr="003747BB">
        <w:rPr>
          <w:b/>
          <w:bCs/>
          <w:szCs w:val="24"/>
        </w:rPr>
        <w:t xml:space="preserve"> concursos</w:t>
      </w:r>
      <w:r>
        <w:rPr>
          <w:b/>
          <w:bCs/>
          <w:szCs w:val="24"/>
        </w:rPr>
        <w:t xml:space="preserve"> públicos</w:t>
      </w:r>
      <w:r w:rsidRPr="00734044">
        <w:rPr>
          <w:szCs w:val="24"/>
        </w:rPr>
        <w:t>:</w:t>
      </w:r>
    </w:p>
    <w:p w14:paraId="0E1B748A" w14:textId="77777777" w:rsidR="00504C30" w:rsidRPr="00630491" w:rsidRDefault="00504C30" w:rsidP="00504C30">
      <w:pPr>
        <w:pStyle w:val="Corpodetexto"/>
        <w:widowControl/>
        <w:spacing w:before="120" w:line="360" w:lineRule="auto"/>
        <w:ind w:left="2268"/>
        <w:jc w:val="both"/>
        <w:rPr>
          <w:b/>
          <w:sz w:val="20"/>
          <w:szCs w:val="20"/>
        </w:rPr>
      </w:pPr>
      <w:r w:rsidRPr="00630491">
        <w:rPr>
          <w:sz w:val="20"/>
          <w:szCs w:val="20"/>
        </w:rPr>
        <w:t xml:space="preserve">Art. 39.  </w:t>
      </w:r>
      <w:r w:rsidRPr="003747BB">
        <w:rPr>
          <w:sz w:val="20"/>
          <w:szCs w:val="20"/>
        </w:rPr>
        <w:t>O poder público promoverá ações que assegurem a igualdade de oportunidades no mercado de trabalho para a população negra,</w:t>
      </w:r>
      <w:r w:rsidRPr="00630491">
        <w:rPr>
          <w:sz w:val="20"/>
          <w:szCs w:val="20"/>
        </w:rPr>
        <w:t xml:space="preserve"> inclusive mediante a implementação de medidas visando à promoção da </w:t>
      </w:r>
      <w:r w:rsidRPr="003747BB">
        <w:rPr>
          <w:bCs/>
          <w:sz w:val="20"/>
          <w:szCs w:val="20"/>
          <w:u w:val="single"/>
        </w:rPr>
        <w:t>igualdade</w:t>
      </w:r>
      <w:r w:rsidRPr="003747BB">
        <w:rPr>
          <w:bCs/>
          <w:sz w:val="20"/>
          <w:szCs w:val="20"/>
        </w:rPr>
        <w:t xml:space="preserve"> nas</w:t>
      </w:r>
      <w:r w:rsidRPr="00630491">
        <w:rPr>
          <w:b/>
          <w:sz w:val="20"/>
          <w:szCs w:val="20"/>
          <w:u w:val="single"/>
        </w:rPr>
        <w:t xml:space="preserve"> </w:t>
      </w:r>
      <w:r w:rsidRPr="003747BB">
        <w:rPr>
          <w:bCs/>
          <w:sz w:val="20"/>
          <w:szCs w:val="20"/>
          <w:u w:val="single"/>
        </w:rPr>
        <w:t>contratações do setor público</w:t>
      </w:r>
      <w:r w:rsidRPr="00630491">
        <w:rPr>
          <w:sz w:val="20"/>
          <w:szCs w:val="20"/>
        </w:rPr>
        <w:t xml:space="preserve"> e o incentivo à adoção de medidas similares nas empresas e organizações privadas. (...)</w:t>
      </w:r>
    </w:p>
    <w:p w14:paraId="4E528323" w14:textId="77777777" w:rsidR="00504C30" w:rsidRPr="00630491" w:rsidRDefault="00504C30" w:rsidP="00504C30">
      <w:pPr>
        <w:pStyle w:val="Corpodetexto"/>
        <w:widowControl/>
        <w:spacing w:before="120" w:line="360" w:lineRule="auto"/>
        <w:ind w:left="2268"/>
        <w:jc w:val="both"/>
        <w:rPr>
          <w:b/>
          <w:sz w:val="20"/>
          <w:szCs w:val="20"/>
        </w:rPr>
      </w:pPr>
      <w:bookmarkStart w:id="8" w:name="art39§1"/>
      <w:bookmarkStart w:id="9" w:name="art39§2"/>
      <w:bookmarkEnd w:id="8"/>
      <w:bookmarkEnd w:id="9"/>
      <w:r w:rsidRPr="00630491">
        <w:rPr>
          <w:sz w:val="20"/>
          <w:szCs w:val="20"/>
        </w:rPr>
        <w:lastRenderedPageBreak/>
        <w:t>§ 2</w:t>
      </w:r>
      <w:r w:rsidRPr="00630491">
        <w:rPr>
          <w:sz w:val="20"/>
          <w:szCs w:val="20"/>
          <w:u w:val="single"/>
          <w:vertAlign w:val="superscript"/>
        </w:rPr>
        <w:t>o</w:t>
      </w:r>
      <w:r w:rsidRPr="00630491">
        <w:rPr>
          <w:sz w:val="20"/>
          <w:szCs w:val="20"/>
        </w:rPr>
        <w:t xml:space="preserve"> </w:t>
      </w:r>
      <w:r w:rsidRPr="003747BB">
        <w:rPr>
          <w:sz w:val="20"/>
          <w:szCs w:val="20"/>
        </w:rPr>
        <w:t>As ações visando a promover a</w:t>
      </w:r>
      <w:r w:rsidRPr="00630491">
        <w:rPr>
          <w:sz w:val="20"/>
          <w:szCs w:val="20"/>
        </w:rPr>
        <w:t xml:space="preserve"> </w:t>
      </w:r>
      <w:r w:rsidRPr="00630491">
        <w:rPr>
          <w:sz w:val="20"/>
          <w:szCs w:val="20"/>
          <w:u w:val="single"/>
        </w:rPr>
        <w:t>igualdade de oportunid</w:t>
      </w:r>
      <w:r w:rsidRPr="003747BB">
        <w:rPr>
          <w:sz w:val="20"/>
          <w:szCs w:val="20"/>
          <w:u w:val="single"/>
        </w:rPr>
        <w:t>ades</w:t>
      </w:r>
      <w:r w:rsidRPr="003747BB">
        <w:rPr>
          <w:sz w:val="20"/>
          <w:szCs w:val="20"/>
        </w:rPr>
        <w:t xml:space="preserve"> na </w:t>
      </w:r>
      <w:r w:rsidRPr="003747BB">
        <w:rPr>
          <w:sz w:val="20"/>
          <w:szCs w:val="20"/>
          <w:u w:val="single"/>
        </w:rPr>
        <w:t>esfera da administração pública</w:t>
      </w:r>
      <w:r w:rsidRPr="003747BB">
        <w:rPr>
          <w:sz w:val="20"/>
          <w:szCs w:val="20"/>
        </w:rPr>
        <w:t xml:space="preserve"> far-se-ão por meio de normas estabe</w:t>
      </w:r>
      <w:r w:rsidRPr="00630491">
        <w:rPr>
          <w:sz w:val="20"/>
          <w:szCs w:val="20"/>
        </w:rPr>
        <w:t>lecidas ou a serem estabelecidas em legislação específica e em seus regulamentos.</w:t>
      </w:r>
    </w:p>
    <w:p w14:paraId="4E7DA79C" w14:textId="77777777" w:rsidR="00504C30" w:rsidRPr="002C49E1" w:rsidRDefault="00504C30" w:rsidP="00504C30">
      <w:pPr>
        <w:pStyle w:val="Corpodetexto"/>
        <w:widowControl/>
        <w:spacing w:before="120" w:line="360" w:lineRule="auto"/>
        <w:ind w:firstLine="1134"/>
        <w:jc w:val="both"/>
        <w:rPr>
          <w:b/>
          <w:bCs/>
          <w:szCs w:val="24"/>
        </w:rPr>
      </w:pPr>
      <w:r w:rsidRPr="002C49E1">
        <w:rPr>
          <w:bCs/>
          <w:szCs w:val="24"/>
        </w:rPr>
        <w:t xml:space="preserve">Dando densidade a essas previsões inclusivas inauguradas pelo Estatuto da Igualdade Racial, sobreveio a </w:t>
      </w:r>
      <w:r w:rsidRPr="002C49E1">
        <w:rPr>
          <w:b/>
          <w:bCs/>
          <w:szCs w:val="24"/>
        </w:rPr>
        <w:t>Lei n. 12.711/2012, assegurando cotas raciais para o ingresso</w:t>
      </w:r>
      <w:r>
        <w:rPr>
          <w:b/>
          <w:bCs/>
          <w:szCs w:val="24"/>
        </w:rPr>
        <w:t xml:space="preserve"> </w:t>
      </w:r>
      <w:r w:rsidRPr="002C49E1">
        <w:rPr>
          <w:b/>
          <w:bCs/>
          <w:szCs w:val="24"/>
        </w:rPr>
        <w:t>de estudantes autodeclarados pretos, pardos, indígenas e quilombolas</w:t>
      </w:r>
      <w:r>
        <w:rPr>
          <w:b/>
          <w:bCs/>
          <w:szCs w:val="24"/>
        </w:rPr>
        <w:t xml:space="preserve"> </w:t>
      </w:r>
      <w:r w:rsidRPr="002C49E1">
        <w:rPr>
          <w:b/>
          <w:bCs/>
          <w:szCs w:val="24"/>
        </w:rPr>
        <w:t>nas universidades federais,</w:t>
      </w:r>
      <w:r>
        <w:rPr>
          <w:b/>
          <w:bCs/>
          <w:szCs w:val="24"/>
        </w:rPr>
        <w:t xml:space="preserve"> </w:t>
      </w:r>
      <w:r w:rsidRPr="002C49E1">
        <w:rPr>
          <w:b/>
          <w:bCs/>
          <w:szCs w:val="24"/>
        </w:rPr>
        <w:t>além de cotas para pessoas com deficiência</w:t>
      </w:r>
      <w:r w:rsidRPr="002C49E1">
        <w:rPr>
          <w:bCs/>
          <w:szCs w:val="24"/>
        </w:rPr>
        <w:t>.</w:t>
      </w:r>
    </w:p>
    <w:p w14:paraId="4593F9F7" w14:textId="77777777" w:rsidR="00504C30" w:rsidRPr="002C49E1" w:rsidRDefault="00504C30" w:rsidP="00504C30">
      <w:pPr>
        <w:pStyle w:val="Corpodetexto"/>
        <w:widowControl/>
        <w:spacing w:before="120" w:line="360" w:lineRule="auto"/>
        <w:ind w:firstLine="1134"/>
        <w:jc w:val="both"/>
        <w:rPr>
          <w:b/>
          <w:bCs/>
          <w:szCs w:val="24"/>
        </w:rPr>
      </w:pPr>
      <w:r w:rsidRPr="002C49E1">
        <w:rPr>
          <w:bCs/>
          <w:szCs w:val="24"/>
        </w:rPr>
        <w:t xml:space="preserve">Pouco depois, finalmente, foi promulgada a </w:t>
      </w:r>
      <w:r w:rsidRPr="00041D5B">
        <w:rPr>
          <w:szCs w:val="24"/>
        </w:rPr>
        <w:t xml:space="preserve">Lei n. 12.990/2014, dessa vez garantindo a </w:t>
      </w:r>
      <w:r w:rsidRPr="002C49E1">
        <w:rPr>
          <w:b/>
          <w:bCs/>
          <w:szCs w:val="24"/>
        </w:rPr>
        <w:t xml:space="preserve">reserva de vagas em concursos públicos </w:t>
      </w:r>
      <w:r w:rsidRPr="00041D5B">
        <w:rPr>
          <w:szCs w:val="24"/>
        </w:rPr>
        <w:t>para provimento de cargos e empregos públicos no âmbito da administração federal direta e indireta,</w:t>
      </w:r>
      <w:r w:rsidRPr="002C49E1">
        <w:rPr>
          <w:b/>
          <w:bCs/>
          <w:szCs w:val="24"/>
        </w:rPr>
        <w:t xml:space="preserve"> </w:t>
      </w:r>
      <w:r w:rsidRPr="00743C50">
        <w:rPr>
          <w:szCs w:val="24"/>
        </w:rPr>
        <w:t>em favor de</w:t>
      </w:r>
      <w:r w:rsidRPr="002C49E1">
        <w:rPr>
          <w:b/>
          <w:bCs/>
          <w:szCs w:val="24"/>
        </w:rPr>
        <w:t xml:space="preserve"> pessoas negras e na proporção de 20% (vinte por cento) do ofertado</w:t>
      </w:r>
      <w:r w:rsidRPr="002C49E1">
        <w:rPr>
          <w:bCs/>
          <w:szCs w:val="24"/>
        </w:rPr>
        <w:t>.</w:t>
      </w:r>
    </w:p>
    <w:p w14:paraId="58E960F4" w14:textId="77777777" w:rsidR="00504C30" w:rsidRDefault="00504C30" w:rsidP="00504C30">
      <w:pPr>
        <w:pStyle w:val="Corpodetexto"/>
        <w:widowControl/>
        <w:spacing w:before="120" w:line="360" w:lineRule="auto"/>
        <w:ind w:firstLine="1134"/>
        <w:jc w:val="both"/>
        <w:rPr>
          <w:rFonts w:eastAsia="Calibri"/>
          <w:color w:val="000000"/>
          <w:szCs w:val="24"/>
          <w:shd w:val="clear" w:color="auto" w:fill="FFFFFF"/>
          <w:lang w:eastAsia="pt-BR"/>
        </w:rPr>
      </w:pPr>
      <w:r>
        <w:rPr>
          <w:rFonts w:eastAsia="Calibri"/>
          <w:color w:val="000000"/>
          <w:szCs w:val="24"/>
          <w:shd w:val="clear" w:color="auto" w:fill="FFFFFF"/>
          <w:lang w:eastAsia="pt-BR"/>
        </w:rPr>
        <w:t xml:space="preserve">Tendo em vista a previsão, no art. 6º da Lei 12.990/2014, de sua vigência por </w:t>
      </w:r>
      <w:r w:rsidRPr="00305B8C">
        <w:rPr>
          <w:rFonts w:eastAsia="Calibri"/>
          <w:b/>
          <w:bCs/>
          <w:color w:val="000000"/>
          <w:szCs w:val="24"/>
          <w:shd w:val="clear" w:color="auto" w:fill="FFFFFF"/>
          <w:lang w:eastAsia="pt-BR"/>
        </w:rPr>
        <w:t>dez anos, superado o prazo</w:t>
      </w:r>
      <w:r>
        <w:rPr>
          <w:rFonts w:eastAsia="Calibri"/>
          <w:b/>
          <w:bCs/>
          <w:color w:val="000000"/>
          <w:szCs w:val="24"/>
          <w:shd w:val="clear" w:color="auto" w:fill="FFFFFF"/>
          <w:lang w:eastAsia="pt-BR"/>
        </w:rPr>
        <w:t xml:space="preserve"> previsto</w:t>
      </w:r>
      <w:r w:rsidRPr="00305B8C">
        <w:rPr>
          <w:rFonts w:eastAsia="Calibri"/>
          <w:b/>
          <w:bCs/>
          <w:color w:val="000000"/>
          <w:szCs w:val="24"/>
          <w:shd w:val="clear" w:color="auto" w:fill="FFFFFF"/>
          <w:lang w:eastAsia="pt-BR"/>
        </w:rPr>
        <w:t xml:space="preserve">, as cotas raciais nos concursos públicos federais acabaram </w:t>
      </w:r>
      <w:r>
        <w:rPr>
          <w:rFonts w:eastAsia="Calibri"/>
          <w:b/>
          <w:bCs/>
          <w:color w:val="000000"/>
          <w:szCs w:val="24"/>
          <w:shd w:val="clear" w:color="auto" w:fill="FFFFFF"/>
          <w:lang w:eastAsia="pt-BR"/>
        </w:rPr>
        <w:t xml:space="preserve">sendo </w:t>
      </w:r>
      <w:r w:rsidRPr="00305B8C">
        <w:rPr>
          <w:rFonts w:eastAsia="Calibri"/>
          <w:b/>
          <w:bCs/>
          <w:color w:val="000000"/>
          <w:szCs w:val="24"/>
          <w:shd w:val="clear" w:color="auto" w:fill="FFFFFF"/>
          <w:lang w:eastAsia="pt-BR"/>
        </w:rPr>
        <w:t>prorrogadas e ampliadas</w:t>
      </w:r>
      <w:r>
        <w:rPr>
          <w:rFonts w:eastAsia="Calibri"/>
          <w:b/>
          <w:bCs/>
          <w:color w:val="000000"/>
          <w:szCs w:val="24"/>
          <w:shd w:val="clear" w:color="auto" w:fill="FFFFFF"/>
          <w:lang w:eastAsia="pt-BR"/>
        </w:rPr>
        <w:t xml:space="preserve"> </w:t>
      </w:r>
      <w:r w:rsidRPr="00305B8C">
        <w:rPr>
          <w:rFonts w:eastAsia="Calibri"/>
          <w:b/>
          <w:bCs/>
          <w:color w:val="000000"/>
          <w:szCs w:val="24"/>
          <w:shd w:val="clear" w:color="auto" w:fill="FFFFFF"/>
          <w:lang w:eastAsia="pt-BR"/>
        </w:rPr>
        <w:t xml:space="preserve">por meio da Lei </w:t>
      </w:r>
      <w:r>
        <w:rPr>
          <w:rFonts w:eastAsia="Calibri"/>
          <w:b/>
          <w:bCs/>
          <w:color w:val="000000"/>
          <w:szCs w:val="24"/>
          <w:shd w:val="clear" w:color="auto" w:fill="FFFFFF"/>
          <w:lang w:eastAsia="pt-BR"/>
        </w:rPr>
        <w:t xml:space="preserve">n. </w:t>
      </w:r>
      <w:r w:rsidRPr="00305B8C">
        <w:rPr>
          <w:rFonts w:eastAsia="Calibri"/>
          <w:b/>
          <w:bCs/>
          <w:color w:val="000000"/>
          <w:szCs w:val="24"/>
          <w:shd w:val="clear" w:color="auto" w:fill="FFFFFF"/>
          <w:lang w:eastAsia="pt-BR"/>
        </w:rPr>
        <w:t>15.142/2025</w:t>
      </w:r>
      <w:r>
        <w:rPr>
          <w:rFonts w:eastAsia="Calibri"/>
          <w:color w:val="000000"/>
          <w:szCs w:val="24"/>
          <w:shd w:val="clear" w:color="auto" w:fill="FFFFFF"/>
          <w:lang w:eastAsia="pt-BR"/>
        </w:rPr>
        <w:t>, que passou a prever, então, que “</w:t>
      </w:r>
      <w:r w:rsidRPr="006D52AF">
        <w:rPr>
          <w:rFonts w:eastAsia="Calibri"/>
          <w:color w:val="000000"/>
          <w:szCs w:val="24"/>
          <w:shd w:val="clear" w:color="auto" w:fill="FFFFFF"/>
          <w:lang w:eastAsia="pt-BR"/>
        </w:rPr>
        <w:t xml:space="preserve">É reservado às pessoas pretas e pardas, indígenas e quilombolas o </w:t>
      </w:r>
      <w:r w:rsidRPr="00E1753A">
        <w:rPr>
          <w:rFonts w:eastAsia="Calibri"/>
          <w:b/>
          <w:bCs/>
          <w:color w:val="000000"/>
          <w:szCs w:val="24"/>
          <w:shd w:val="clear" w:color="auto" w:fill="FFFFFF"/>
          <w:lang w:eastAsia="pt-BR"/>
        </w:rPr>
        <w:t>percentual de 30% (trinta por cento) das vagas oferecidas</w:t>
      </w:r>
      <w:r>
        <w:rPr>
          <w:rFonts w:eastAsia="Calibri"/>
          <w:color w:val="000000"/>
          <w:szCs w:val="24"/>
          <w:shd w:val="clear" w:color="auto" w:fill="FFFFFF"/>
          <w:lang w:eastAsia="pt-BR"/>
        </w:rPr>
        <w:t>.”</w:t>
      </w:r>
    </w:p>
    <w:p w14:paraId="0C3963E2" w14:textId="77777777" w:rsidR="00504C30" w:rsidRDefault="00504C30" w:rsidP="00504C30">
      <w:pPr>
        <w:pStyle w:val="Corpodetexto"/>
        <w:widowControl/>
        <w:spacing w:before="120" w:line="360" w:lineRule="auto"/>
        <w:ind w:firstLine="1134"/>
        <w:jc w:val="both"/>
        <w:rPr>
          <w:rFonts w:eastAsia="Calibri"/>
          <w:color w:val="000000"/>
          <w:szCs w:val="24"/>
          <w:shd w:val="clear" w:color="auto" w:fill="FFFFFF"/>
          <w:lang w:eastAsia="pt-BR"/>
        </w:rPr>
      </w:pPr>
      <w:r>
        <w:rPr>
          <w:rFonts w:eastAsia="Calibri"/>
          <w:color w:val="000000"/>
          <w:szCs w:val="24"/>
          <w:shd w:val="clear" w:color="auto" w:fill="FFFFFF"/>
          <w:lang w:eastAsia="pt-BR"/>
        </w:rPr>
        <w:t xml:space="preserve">Nota-se, assim, um panorama alvissareiro, no qual não apenas houve uma </w:t>
      </w:r>
      <w:r w:rsidRPr="00E1753A">
        <w:rPr>
          <w:rFonts w:eastAsia="Calibri"/>
          <w:b/>
          <w:bCs/>
          <w:color w:val="000000"/>
          <w:szCs w:val="24"/>
          <w:shd w:val="clear" w:color="auto" w:fill="FFFFFF"/>
          <w:lang w:eastAsia="pt-BR"/>
        </w:rPr>
        <w:t>ampliação do percentual destinado a reserva de vaga</w:t>
      </w:r>
      <w:r>
        <w:rPr>
          <w:rFonts w:eastAsia="Calibri"/>
          <w:b/>
          <w:bCs/>
          <w:color w:val="000000"/>
          <w:szCs w:val="24"/>
          <w:shd w:val="clear" w:color="auto" w:fill="FFFFFF"/>
          <w:lang w:eastAsia="pt-BR"/>
        </w:rPr>
        <w:t>s por critérios raciais</w:t>
      </w:r>
      <w:r>
        <w:rPr>
          <w:rFonts w:eastAsia="Calibri"/>
          <w:color w:val="000000"/>
          <w:szCs w:val="24"/>
          <w:shd w:val="clear" w:color="auto" w:fill="FFFFFF"/>
          <w:lang w:eastAsia="pt-BR"/>
        </w:rPr>
        <w:t xml:space="preserve">, </w:t>
      </w:r>
      <w:r w:rsidRPr="00E1753A">
        <w:rPr>
          <w:rFonts w:eastAsia="Calibri"/>
          <w:b/>
          <w:bCs/>
          <w:color w:val="000000"/>
          <w:szCs w:val="24"/>
          <w:shd w:val="clear" w:color="auto" w:fill="FFFFFF"/>
          <w:lang w:eastAsia="pt-BR"/>
        </w:rPr>
        <w:t xml:space="preserve">mas também a inclusão expressa </w:t>
      </w:r>
      <w:r>
        <w:rPr>
          <w:rFonts w:eastAsia="Calibri"/>
          <w:b/>
          <w:bCs/>
          <w:color w:val="000000"/>
          <w:szCs w:val="24"/>
          <w:shd w:val="clear" w:color="auto" w:fill="FFFFFF"/>
          <w:lang w:eastAsia="pt-BR"/>
        </w:rPr>
        <w:t>de</w:t>
      </w:r>
      <w:r w:rsidRPr="00E1753A">
        <w:rPr>
          <w:rFonts w:eastAsia="Calibri"/>
          <w:b/>
          <w:bCs/>
          <w:color w:val="000000"/>
          <w:szCs w:val="24"/>
          <w:shd w:val="clear" w:color="auto" w:fill="FFFFFF"/>
          <w:lang w:eastAsia="pt-BR"/>
        </w:rPr>
        <w:t xml:space="preserve"> indígenas e quilombolas dentre </w:t>
      </w:r>
      <w:r>
        <w:rPr>
          <w:rFonts w:eastAsia="Calibri"/>
          <w:b/>
          <w:bCs/>
          <w:color w:val="000000"/>
          <w:szCs w:val="24"/>
          <w:shd w:val="clear" w:color="auto" w:fill="FFFFFF"/>
          <w:lang w:eastAsia="pt-BR"/>
        </w:rPr>
        <w:t>os</w:t>
      </w:r>
      <w:r w:rsidRPr="00E1753A">
        <w:rPr>
          <w:rFonts w:eastAsia="Calibri"/>
          <w:b/>
          <w:bCs/>
          <w:color w:val="000000"/>
          <w:szCs w:val="24"/>
          <w:shd w:val="clear" w:color="auto" w:fill="FFFFFF"/>
          <w:lang w:eastAsia="pt-BR"/>
        </w:rPr>
        <w:t xml:space="preserve"> beneficiári</w:t>
      </w:r>
      <w:r>
        <w:rPr>
          <w:rFonts w:eastAsia="Calibri"/>
          <w:b/>
          <w:bCs/>
          <w:color w:val="000000"/>
          <w:szCs w:val="24"/>
          <w:shd w:val="clear" w:color="auto" w:fill="FFFFFF"/>
          <w:lang w:eastAsia="pt-BR"/>
        </w:rPr>
        <w:t>o</w:t>
      </w:r>
      <w:r w:rsidRPr="00E1753A">
        <w:rPr>
          <w:rFonts w:eastAsia="Calibri"/>
          <w:b/>
          <w:bCs/>
          <w:color w:val="000000"/>
          <w:szCs w:val="24"/>
          <w:shd w:val="clear" w:color="auto" w:fill="FFFFFF"/>
          <w:lang w:eastAsia="pt-BR"/>
        </w:rPr>
        <w:t xml:space="preserve">s </w:t>
      </w:r>
      <w:r w:rsidRPr="00E1753A">
        <w:rPr>
          <w:rFonts w:eastAsia="Calibri"/>
          <w:color w:val="000000"/>
          <w:szCs w:val="24"/>
          <w:shd w:val="clear" w:color="auto" w:fill="FFFFFF"/>
          <w:lang w:eastAsia="pt-BR"/>
        </w:rPr>
        <w:t>da política pública</w:t>
      </w:r>
      <w:r>
        <w:rPr>
          <w:rFonts w:eastAsia="Calibri"/>
          <w:color w:val="000000"/>
          <w:szCs w:val="24"/>
          <w:shd w:val="clear" w:color="auto" w:fill="FFFFFF"/>
          <w:lang w:eastAsia="pt-BR"/>
        </w:rPr>
        <w:t>. É certo que, embora estudos e documentos enfoquem majoritariamente os aspectos da vida das pessoas pretas e pardas, tais grupos sofrem mazelas similares, decorrentes do processo de formação histórica do país, conforme já descrito.</w:t>
      </w:r>
    </w:p>
    <w:p w14:paraId="10B99684" w14:textId="77777777" w:rsidR="00504C30" w:rsidRDefault="00504C30" w:rsidP="00504C30">
      <w:pPr>
        <w:pStyle w:val="Corpodetexto"/>
        <w:widowControl/>
        <w:spacing w:before="120" w:line="360" w:lineRule="auto"/>
        <w:ind w:firstLine="1134"/>
        <w:jc w:val="both"/>
        <w:rPr>
          <w:rFonts w:eastAsia="Calibri"/>
          <w:color w:val="000000"/>
          <w:szCs w:val="24"/>
          <w:shd w:val="clear" w:color="auto" w:fill="FFFFFF"/>
          <w:lang w:eastAsia="pt-BR"/>
        </w:rPr>
      </w:pPr>
      <w:r>
        <w:rPr>
          <w:rFonts w:eastAsia="Calibri"/>
          <w:color w:val="000000"/>
          <w:szCs w:val="24"/>
          <w:shd w:val="clear" w:color="auto" w:fill="FFFFFF"/>
          <w:lang w:eastAsia="pt-BR"/>
        </w:rPr>
        <w:t xml:space="preserve">Vale frisar que, para além de todos os comandos constitucionais destacados, </w:t>
      </w:r>
      <w:r w:rsidRPr="009225E3">
        <w:rPr>
          <w:rFonts w:eastAsia="Calibri"/>
          <w:color w:val="000000"/>
          <w:szCs w:val="24"/>
          <w:shd w:val="clear" w:color="auto" w:fill="FFFFFF"/>
          <w:lang w:eastAsia="pt-BR"/>
        </w:rPr>
        <w:t xml:space="preserve">o Brasil é signatário da Convenção n.º 169 da OIT, promulgada internamente pelo Decreto n. 5.051/2004, que assegura aos povos tribais </w:t>
      </w:r>
      <w:r>
        <w:rPr>
          <w:rFonts w:eastAsia="Calibri"/>
          <w:color w:val="000000"/>
          <w:szCs w:val="24"/>
          <w:shd w:val="clear" w:color="auto" w:fill="FFFFFF"/>
          <w:lang w:eastAsia="pt-BR"/>
        </w:rPr>
        <w:t xml:space="preserve">e comunidades tradicionais </w:t>
      </w:r>
      <w:r w:rsidRPr="009225E3">
        <w:rPr>
          <w:rFonts w:eastAsia="Calibri"/>
          <w:color w:val="000000"/>
          <w:szCs w:val="24"/>
          <w:shd w:val="clear" w:color="auto" w:fill="FFFFFF"/>
          <w:lang w:eastAsia="pt-BR"/>
        </w:rPr>
        <w:t xml:space="preserve">o gozo pleno dos direitos humanos e liberdades fundamentais, </w:t>
      </w:r>
      <w:r w:rsidRPr="00FD2F72">
        <w:rPr>
          <w:rFonts w:eastAsia="Calibri"/>
          <w:b/>
          <w:bCs/>
          <w:color w:val="000000"/>
          <w:szCs w:val="24"/>
          <w:shd w:val="clear" w:color="auto" w:fill="FFFFFF"/>
          <w:lang w:eastAsia="pt-BR"/>
        </w:rPr>
        <w:t>sem obstáculos nem discriminação</w:t>
      </w:r>
      <w:r w:rsidRPr="009225E3">
        <w:rPr>
          <w:rFonts w:eastAsia="Calibri"/>
          <w:color w:val="000000"/>
          <w:szCs w:val="24"/>
          <w:shd w:val="clear" w:color="auto" w:fill="FFFFFF"/>
          <w:lang w:eastAsia="pt-BR"/>
        </w:rPr>
        <w:t>.</w:t>
      </w:r>
      <w:r>
        <w:rPr>
          <w:rFonts w:eastAsia="Calibri"/>
          <w:color w:val="000000"/>
          <w:szCs w:val="24"/>
          <w:shd w:val="clear" w:color="auto" w:fill="FFFFFF"/>
          <w:lang w:eastAsia="pt-BR"/>
        </w:rPr>
        <w:t xml:space="preserve"> </w:t>
      </w:r>
    </w:p>
    <w:p w14:paraId="3AD00F62" w14:textId="77777777" w:rsidR="00504C30" w:rsidRPr="004E2CBF" w:rsidRDefault="00504C30" w:rsidP="00504C30">
      <w:pPr>
        <w:pStyle w:val="Corpodetexto"/>
        <w:widowControl/>
        <w:spacing w:before="120" w:line="360" w:lineRule="auto"/>
        <w:ind w:firstLine="1134"/>
        <w:jc w:val="both"/>
        <w:rPr>
          <w:rFonts w:eastAsia="Calibri"/>
          <w:color w:val="000000"/>
          <w:szCs w:val="24"/>
          <w:shd w:val="clear" w:color="auto" w:fill="FFFFFF"/>
          <w:lang w:eastAsia="pt-BR"/>
        </w:rPr>
      </w:pPr>
      <w:r>
        <w:rPr>
          <w:rFonts w:eastAsia="Calibri"/>
          <w:color w:val="000000"/>
          <w:szCs w:val="24"/>
          <w:shd w:val="clear" w:color="auto" w:fill="FFFFFF"/>
          <w:lang w:eastAsia="pt-BR"/>
        </w:rPr>
        <w:lastRenderedPageBreak/>
        <w:t xml:space="preserve">Esse cenário torna ainda mais importante a ampliação do escopo objetivo das políticas de ações afirmativas, especialmente considerando que – conforme dados do IBGE – Minas Gerais é o </w:t>
      </w:r>
      <w:r>
        <w:rPr>
          <w:rFonts w:eastAsia="Calibri"/>
          <w:b/>
          <w:bCs/>
          <w:color w:val="000000"/>
          <w:szCs w:val="24"/>
          <w:shd w:val="clear" w:color="auto" w:fill="FFFFFF"/>
          <w:lang w:eastAsia="pt-BR"/>
        </w:rPr>
        <w:t>E</w:t>
      </w:r>
      <w:r w:rsidRPr="00712D60">
        <w:rPr>
          <w:rFonts w:eastAsia="Calibri"/>
          <w:b/>
          <w:bCs/>
          <w:color w:val="000000"/>
          <w:szCs w:val="24"/>
          <w:shd w:val="clear" w:color="auto" w:fill="FFFFFF"/>
          <w:lang w:eastAsia="pt-BR"/>
        </w:rPr>
        <w:t xml:space="preserve">stado com a </w:t>
      </w:r>
      <w:r>
        <w:rPr>
          <w:rFonts w:eastAsia="Calibri"/>
          <w:b/>
          <w:bCs/>
          <w:color w:val="000000"/>
          <w:szCs w:val="24"/>
          <w:shd w:val="clear" w:color="auto" w:fill="FFFFFF"/>
          <w:lang w:eastAsia="pt-BR"/>
        </w:rPr>
        <w:t>3ª</w:t>
      </w:r>
      <w:r w:rsidRPr="00712D60">
        <w:rPr>
          <w:rFonts w:eastAsia="Calibri"/>
          <w:b/>
          <w:bCs/>
          <w:color w:val="000000"/>
          <w:szCs w:val="24"/>
          <w:shd w:val="clear" w:color="auto" w:fill="FFFFFF"/>
          <w:lang w:eastAsia="pt-BR"/>
        </w:rPr>
        <w:t xml:space="preserve"> maior população quilombola do país</w:t>
      </w:r>
      <w:r>
        <w:rPr>
          <w:rFonts w:eastAsia="Calibri"/>
          <w:color w:val="000000"/>
          <w:szCs w:val="24"/>
          <w:shd w:val="clear" w:color="auto" w:fill="FFFFFF"/>
          <w:lang w:eastAsia="pt-BR"/>
        </w:rPr>
        <w:t>.</w:t>
      </w:r>
      <w:r>
        <w:rPr>
          <w:rStyle w:val="Refdenotaderodap"/>
          <w:rFonts w:eastAsia="Calibri"/>
          <w:color w:val="000000"/>
          <w:szCs w:val="24"/>
          <w:shd w:val="clear" w:color="auto" w:fill="FFFFFF"/>
          <w:lang w:eastAsia="pt-BR"/>
        </w:rPr>
        <w:footnoteReference w:id="14"/>
      </w:r>
    </w:p>
    <w:p w14:paraId="5AEAFCBD" w14:textId="77777777" w:rsidR="00504C30" w:rsidRPr="00D913DB" w:rsidRDefault="00504C30" w:rsidP="00504C30">
      <w:pPr>
        <w:pStyle w:val="Corpodetexto"/>
        <w:widowControl/>
        <w:spacing w:before="120" w:line="360" w:lineRule="auto"/>
        <w:ind w:firstLine="1134"/>
        <w:jc w:val="both"/>
        <w:rPr>
          <w:color w:val="000000"/>
          <w:szCs w:val="24"/>
          <w:shd w:val="clear" w:color="auto" w:fill="FFFFFF"/>
        </w:rPr>
      </w:pPr>
      <w:r w:rsidRPr="00D913DB">
        <w:rPr>
          <w:color w:val="000000"/>
          <w:szCs w:val="24"/>
          <w:shd w:val="clear" w:color="auto" w:fill="FFFFFF"/>
        </w:rPr>
        <w:t xml:space="preserve">Nesse ponto, </w:t>
      </w:r>
      <w:r>
        <w:rPr>
          <w:color w:val="000000"/>
          <w:szCs w:val="24"/>
          <w:shd w:val="clear" w:color="auto" w:fill="FFFFFF"/>
        </w:rPr>
        <w:t xml:space="preserve">impõe </w:t>
      </w:r>
      <w:r w:rsidRPr="00D913DB">
        <w:rPr>
          <w:color w:val="000000"/>
          <w:szCs w:val="24"/>
          <w:shd w:val="clear" w:color="auto" w:fill="FFFFFF"/>
        </w:rPr>
        <w:t>aprofundar o conceito de ‘</w:t>
      </w:r>
      <w:r w:rsidRPr="00EF3E28">
        <w:rPr>
          <w:b/>
          <w:bCs/>
          <w:color w:val="000000"/>
          <w:szCs w:val="24"/>
          <w:shd w:val="clear" w:color="auto" w:fill="FFFFFF"/>
        </w:rPr>
        <w:t>burocracia representativa</w:t>
      </w:r>
      <w:r w:rsidRPr="00D913DB">
        <w:rPr>
          <w:color w:val="000000"/>
          <w:szCs w:val="24"/>
          <w:shd w:val="clear" w:color="auto" w:fill="FFFFFF"/>
        </w:rPr>
        <w:t xml:space="preserve">’, validado pelo Supremo Tribunal Federal, como </w:t>
      </w:r>
      <w:r w:rsidRPr="002A53C8">
        <w:rPr>
          <w:color w:val="000000"/>
          <w:szCs w:val="24"/>
          <w:shd w:val="clear" w:color="auto" w:fill="FFFFFF"/>
        </w:rPr>
        <w:t>ganho direto ao princípio da eficiência</w:t>
      </w:r>
      <w:r w:rsidRPr="00D913DB">
        <w:rPr>
          <w:color w:val="000000"/>
          <w:szCs w:val="24"/>
          <w:shd w:val="clear" w:color="auto" w:fill="FFFFFF"/>
        </w:rPr>
        <w:t xml:space="preserve"> administrativa (art. 37, </w:t>
      </w:r>
      <w:r w:rsidRPr="00D913DB">
        <w:rPr>
          <w:i/>
          <w:iCs/>
          <w:color w:val="000000"/>
          <w:szCs w:val="24"/>
          <w:shd w:val="clear" w:color="auto" w:fill="FFFFFF"/>
        </w:rPr>
        <w:t>caput</w:t>
      </w:r>
      <w:r w:rsidRPr="00D913DB">
        <w:rPr>
          <w:color w:val="000000"/>
          <w:szCs w:val="24"/>
          <w:shd w:val="clear" w:color="auto" w:fill="FFFFFF"/>
        </w:rPr>
        <w:t xml:space="preserve">, da CRFB/1988). </w:t>
      </w:r>
      <w:r>
        <w:rPr>
          <w:color w:val="000000"/>
          <w:szCs w:val="24"/>
          <w:shd w:val="clear" w:color="auto" w:fill="FFFFFF"/>
        </w:rPr>
        <w:t xml:space="preserve">Isso porque </w:t>
      </w:r>
      <w:r w:rsidRPr="002A53C8">
        <w:rPr>
          <w:b/>
          <w:bCs/>
          <w:color w:val="000000"/>
          <w:szCs w:val="24"/>
          <w:shd w:val="clear" w:color="auto" w:fill="FFFFFF"/>
        </w:rPr>
        <w:t xml:space="preserve">uma administração pública </w:t>
      </w:r>
      <w:r>
        <w:rPr>
          <w:b/>
          <w:bCs/>
          <w:color w:val="000000"/>
          <w:szCs w:val="24"/>
          <w:shd w:val="clear" w:color="auto" w:fill="FFFFFF"/>
        </w:rPr>
        <w:t>cujos quadros</w:t>
      </w:r>
      <w:r w:rsidRPr="002A53C8">
        <w:rPr>
          <w:b/>
          <w:bCs/>
          <w:color w:val="000000"/>
          <w:szCs w:val="24"/>
          <w:shd w:val="clear" w:color="auto" w:fill="FFFFFF"/>
        </w:rPr>
        <w:t xml:space="preserve"> não reflete</w:t>
      </w:r>
      <w:r>
        <w:rPr>
          <w:b/>
          <w:bCs/>
          <w:color w:val="000000"/>
          <w:szCs w:val="24"/>
          <w:shd w:val="clear" w:color="auto" w:fill="FFFFFF"/>
        </w:rPr>
        <w:t>m</w:t>
      </w:r>
      <w:r w:rsidRPr="002A53C8">
        <w:rPr>
          <w:b/>
          <w:bCs/>
          <w:color w:val="000000"/>
          <w:szCs w:val="24"/>
          <w:shd w:val="clear" w:color="auto" w:fill="FFFFFF"/>
        </w:rPr>
        <w:t xml:space="preserve"> a diversidade étnico-racial da população a qual</w:t>
      </w:r>
      <w:r w:rsidRPr="00FD022C">
        <w:rPr>
          <w:b/>
          <w:bCs/>
          <w:color w:val="000000"/>
          <w:szCs w:val="24"/>
          <w:shd w:val="clear" w:color="auto" w:fill="FFFFFF"/>
        </w:rPr>
        <w:t xml:space="preserve"> serve é uma administração com </w:t>
      </w:r>
      <w:r>
        <w:rPr>
          <w:b/>
          <w:bCs/>
          <w:color w:val="000000"/>
          <w:szCs w:val="24"/>
          <w:shd w:val="clear" w:color="auto" w:fill="FFFFFF"/>
        </w:rPr>
        <w:t>reduzida</w:t>
      </w:r>
      <w:r w:rsidRPr="00FD022C">
        <w:rPr>
          <w:b/>
          <w:bCs/>
          <w:color w:val="000000"/>
          <w:szCs w:val="24"/>
          <w:shd w:val="clear" w:color="auto" w:fill="FFFFFF"/>
        </w:rPr>
        <w:t xml:space="preserve"> capacidade </w:t>
      </w:r>
      <w:r>
        <w:rPr>
          <w:b/>
          <w:bCs/>
          <w:color w:val="000000"/>
          <w:szCs w:val="24"/>
          <w:shd w:val="clear" w:color="auto" w:fill="FFFFFF"/>
        </w:rPr>
        <w:t>para</w:t>
      </w:r>
      <w:r w:rsidRPr="00FD022C">
        <w:rPr>
          <w:b/>
          <w:bCs/>
          <w:color w:val="000000"/>
          <w:szCs w:val="24"/>
          <w:shd w:val="clear" w:color="auto" w:fill="FFFFFF"/>
        </w:rPr>
        <w:t xml:space="preserve"> compreender e responder</w:t>
      </w:r>
      <w:r>
        <w:rPr>
          <w:b/>
          <w:bCs/>
          <w:color w:val="000000"/>
          <w:szCs w:val="24"/>
          <w:shd w:val="clear" w:color="auto" w:fill="FFFFFF"/>
        </w:rPr>
        <w:t xml:space="preserve"> de forma</w:t>
      </w:r>
      <w:r w:rsidRPr="00FD022C">
        <w:rPr>
          <w:b/>
          <w:bCs/>
          <w:color w:val="000000"/>
          <w:szCs w:val="24"/>
          <w:shd w:val="clear" w:color="auto" w:fill="FFFFFF"/>
        </w:rPr>
        <w:t xml:space="preserve"> adequada às complexas demandas sociais</w:t>
      </w:r>
      <w:r w:rsidRPr="00D913DB">
        <w:rPr>
          <w:color w:val="000000"/>
          <w:szCs w:val="24"/>
          <w:shd w:val="clear" w:color="auto" w:fill="FFFFFF"/>
        </w:rPr>
        <w:t>.</w:t>
      </w:r>
    </w:p>
    <w:p w14:paraId="7B1CD628" w14:textId="2AEE8E11" w:rsidR="00504C30" w:rsidRDefault="00504C30" w:rsidP="00504C30">
      <w:pPr>
        <w:pStyle w:val="Corpodetexto"/>
        <w:widowControl/>
        <w:spacing w:before="120" w:line="360" w:lineRule="auto"/>
        <w:ind w:firstLine="1134"/>
        <w:jc w:val="both"/>
        <w:rPr>
          <w:color w:val="000000"/>
          <w:szCs w:val="24"/>
          <w:shd w:val="clear" w:color="auto" w:fill="FFFFFF"/>
        </w:rPr>
      </w:pPr>
      <w:r w:rsidRPr="00D913DB">
        <w:rPr>
          <w:color w:val="000000"/>
          <w:szCs w:val="24"/>
          <w:shd w:val="clear" w:color="auto" w:fill="FFFFFF"/>
        </w:rPr>
        <w:t xml:space="preserve">A inclusão de pessoas negras, indígenas e quilombolas nos quadros do </w:t>
      </w:r>
      <w:r w:rsidRPr="000155BD">
        <w:rPr>
          <w:color w:val="EE0000"/>
          <w:szCs w:val="24"/>
          <w:shd w:val="clear" w:color="auto" w:fill="FFFFFF"/>
        </w:rPr>
        <w:t xml:space="preserve">Município de XXX </w:t>
      </w:r>
      <w:r w:rsidRPr="00D913DB">
        <w:rPr>
          <w:color w:val="000000"/>
          <w:szCs w:val="24"/>
          <w:shd w:val="clear" w:color="auto" w:fill="FFFFFF"/>
        </w:rPr>
        <w:t xml:space="preserve">não </w:t>
      </w:r>
      <w:r>
        <w:rPr>
          <w:color w:val="000000"/>
          <w:szCs w:val="24"/>
          <w:shd w:val="clear" w:color="auto" w:fill="FFFFFF"/>
        </w:rPr>
        <w:t xml:space="preserve">só </w:t>
      </w:r>
      <w:r w:rsidRPr="00D913DB">
        <w:rPr>
          <w:color w:val="000000"/>
          <w:szCs w:val="24"/>
          <w:shd w:val="clear" w:color="auto" w:fill="FFFFFF"/>
        </w:rPr>
        <w:t xml:space="preserve">enriquece o serviço público apenas com novas perspectivas, mas o torna </w:t>
      </w:r>
      <w:r w:rsidRPr="00EE79EE">
        <w:rPr>
          <w:b/>
          <w:bCs/>
          <w:color w:val="000000"/>
          <w:szCs w:val="24"/>
          <w:shd w:val="clear" w:color="auto" w:fill="FFFFFF"/>
        </w:rPr>
        <w:t>mais legítimo e eficaz</w:t>
      </w:r>
      <w:r w:rsidRPr="00D913DB">
        <w:rPr>
          <w:color w:val="000000"/>
          <w:szCs w:val="24"/>
          <w:shd w:val="clear" w:color="auto" w:fill="FFFFFF"/>
        </w:rPr>
        <w:t>.</w:t>
      </w:r>
      <w:r>
        <w:rPr>
          <w:color w:val="000000"/>
          <w:szCs w:val="24"/>
          <w:shd w:val="clear" w:color="auto" w:fill="FFFFFF"/>
        </w:rPr>
        <w:t xml:space="preserve"> </w:t>
      </w:r>
      <w:r w:rsidRPr="00D913DB">
        <w:rPr>
          <w:color w:val="000000"/>
          <w:szCs w:val="24"/>
          <w:shd w:val="clear" w:color="auto" w:fill="FFFFFF"/>
        </w:rPr>
        <w:t xml:space="preserve">Servidores públicos com diferentes vivências </w:t>
      </w:r>
      <w:r>
        <w:rPr>
          <w:color w:val="000000"/>
          <w:szCs w:val="24"/>
          <w:shd w:val="clear" w:color="auto" w:fill="FFFFFF"/>
        </w:rPr>
        <w:t xml:space="preserve">e origens </w:t>
      </w:r>
      <w:r w:rsidRPr="00D913DB">
        <w:rPr>
          <w:color w:val="000000"/>
          <w:szCs w:val="24"/>
          <w:shd w:val="clear" w:color="auto" w:fill="FFFFFF"/>
        </w:rPr>
        <w:t xml:space="preserve">são mais aptos a formular, implementar e fiscalizar políticas públicas que </w:t>
      </w:r>
      <w:r>
        <w:rPr>
          <w:color w:val="000000"/>
          <w:szCs w:val="24"/>
          <w:shd w:val="clear" w:color="auto" w:fill="FFFFFF"/>
        </w:rPr>
        <w:t xml:space="preserve">correspondam e </w:t>
      </w:r>
      <w:r w:rsidRPr="00D913DB">
        <w:rPr>
          <w:color w:val="000000"/>
          <w:szCs w:val="24"/>
          <w:shd w:val="clear" w:color="auto" w:fill="FFFFFF"/>
        </w:rPr>
        <w:t xml:space="preserve">dialoguem com a </w:t>
      </w:r>
      <w:r w:rsidRPr="007700BB">
        <w:rPr>
          <w:b/>
          <w:bCs/>
          <w:color w:val="000000"/>
          <w:szCs w:val="24"/>
          <w:shd w:val="clear" w:color="auto" w:fill="FFFFFF"/>
        </w:rPr>
        <w:t>realidade multifacetada de toda a população</w:t>
      </w:r>
      <w:r>
        <w:rPr>
          <w:b/>
          <w:bCs/>
          <w:color w:val="000000"/>
          <w:szCs w:val="24"/>
          <w:shd w:val="clear" w:color="auto" w:fill="FFFFFF"/>
        </w:rPr>
        <w:t xml:space="preserve"> local</w:t>
      </w:r>
      <w:r w:rsidRPr="00D913DB">
        <w:rPr>
          <w:color w:val="000000"/>
          <w:szCs w:val="24"/>
          <w:shd w:val="clear" w:color="auto" w:fill="FFFFFF"/>
        </w:rPr>
        <w:t>, especialmente nos setores mais sensíveis como saúde</w:t>
      </w:r>
      <w:r>
        <w:rPr>
          <w:color w:val="000000"/>
          <w:szCs w:val="24"/>
          <w:shd w:val="clear" w:color="auto" w:fill="FFFFFF"/>
        </w:rPr>
        <w:t xml:space="preserve">, transporte, saneamento </w:t>
      </w:r>
      <w:r w:rsidRPr="00D913DB">
        <w:rPr>
          <w:color w:val="000000"/>
          <w:szCs w:val="24"/>
          <w:shd w:val="clear" w:color="auto" w:fill="FFFFFF"/>
        </w:rPr>
        <w:t>e educação.</w:t>
      </w:r>
    </w:p>
    <w:p w14:paraId="1C50B29F" w14:textId="77777777" w:rsidR="00504C30" w:rsidRPr="002C49E1" w:rsidRDefault="00504C30" w:rsidP="00504C30">
      <w:pPr>
        <w:pStyle w:val="Corpodetexto"/>
        <w:widowControl/>
        <w:spacing w:before="120" w:line="360" w:lineRule="auto"/>
        <w:ind w:firstLine="1134"/>
        <w:jc w:val="both"/>
        <w:rPr>
          <w:rFonts w:eastAsia="Calibri"/>
          <w:b/>
          <w:color w:val="000000"/>
          <w:szCs w:val="24"/>
          <w:shd w:val="clear" w:color="auto" w:fill="FFFFFF"/>
          <w:lang w:eastAsia="pt-BR"/>
        </w:rPr>
      </w:pPr>
      <w:r w:rsidRPr="002C49E1">
        <w:rPr>
          <w:rFonts w:eastAsia="Calibri"/>
          <w:color w:val="000000"/>
          <w:szCs w:val="24"/>
          <w:shd w:val="clear" w:color="auto" w:fill="FFFFFF"/>
          <w:lang w:eastAsia="pt-BR"/>
        </w:rPr>
        <w:t xml:space="preserve">Não se ignora que as regras previstas na Lei n. 12.711/2012 (relativa às cotas para o acesso à universidade) e na </w:t>
      </w:r>
      <w:r w:rsidRPr="002C49E1">
        <w:rPr>
          <w:rFonts w:eastAsia="Calibri"/>
          <w:color w:val="000000"/>
          <w:shd w:val="clear" w:color="auto" w:fill="FFFFFF"/>
          <w:lang w:eastAsia="pt-BR"/>
        </w:rPr>
        <w:t>Lei n. 1</w:t>
      </w:r>
      <w:r>
        <w:rPr>
          <w:rFonts w:eastAsia="Calibri"/>
          <w:color w:val="000000"/>
          <w:shd w:val="clear" w:color="auto" w:fill="FFFFFF"/>
          <w:lang w:eastAsia="pt-BR"/>
        </w:rPr>
        <w:t>5</w:t>
      </w:r>
      <w:r w:rsidRPr="002C49E1">
        <w:rPr>
          <w:rFonts w:eastAsia="Calibri"/>
          <w:color w:val="000000"/>
          <w:shd w:val="clear" w:color="auto" w:fill="FFFFFF"/>
          <w:lang w:eastAsia="pt-BR"/>
        </w:rPr>
        <w:t>.</w:t>
      </w:r>
      <w:r>
        <w:rPr>
          <w:rFonts w:eastAsia="Calibri"/>
          <w:color w:val="000000"/>
          <w:shd w:val="clear" w:color="auto" w:fill="FFFFFF"/>
          <w:lang w:eastAsia="pt-BR"/>
        </w:rPr>
        <w:t>142</w:t>
      </w:r>
      <w:r w:rsidRPr="002C49E1">
        <w:rPr>
          <w:rFonts w:eastAsia="Calibri"/>
          <w:color w:val="000000"/>
          <w:shd w:val="clear" w:color="auto" w:fill="FFFFFF"/>
          <w:lang w:eastAsia="pt-BR"/>
        </w:rPr>
        <w:t>/20</w:t>
      </w:r>
      <w:r>
        <w:rPr>
          <w:rFonts w:eastAsia="Calibri"/>
          <w:color w:val="000000"/>
          <w:shd w:val="clear" w:color="auto" w:fill="FFFFFF"/>
          <w:lang w:eastAsia="pt-BR"/>
        </w:rPr>
        <w:t>25</w:t>
      </w:r>
      <w:r w:rsidRPr="002C49E1">
        <w:rPr>
          <w:rFonts w:eastAsia="Calibri"/>
          <w:color w:val="000000"/>
          <w:szCs w:val="24"/>
          <w:shd w:val="clear" w:color="auto" w:fill="FFFFFF"/>
          <w:lang w:eastAsia="pt-BR"/>
        </w:rPr>
        <w:t xml:space="preserve"> (voltada a garantir a reserva de vagas em concursos públicos) são direcionadas especificamente para as instituições de </w:t>
      </w:r>
      <w:r w:rsidRPr="002C49E1">
        <w:rPr>
          <w:rFonts w:eastAsia="Calibri"/>
          <w:b/>
          <w:color w:val="000000"/>
          <w:szCs w:val="24"/>
          <w:shd w:val="clear" w:color="auto" w:fill="FFFFFF"/>
          <w:lang w:eastAsia="pt-BR"/>
        </w:rPr>
        <w:t xml:space="preserve">ensino superior público de âmbito federal e para cargos e empregos públicos na esfera também da </w:t>
      </w:r>
      <w:r>
        <w:rPr>
          <w:rFonts w:eastAsia="Calibri"/>
          <w:b/>
          <w:color w:val="000000"/>
          <w:szCs w:val="24"/>
          <w:shd w:val="clear" w:color="auto" w:fill="FFFFFF"/>
          <w:lang w:eastAsia="pt-BR"/>
        </w:rPr>
        <w:t>A</w:t>
      </w:r>
      <w:r w:rsidRPr="002C49E1">
        <w:rPr>
          <w:rFonts w:eastAsia="Calibri"/>
          <w:b/>
          <w:color w:val="000000"/>
          <w:szCs w:val="24"/>
          <w:shd w:val="clear" w:color="auto" w:fill="FFFFFF"/>
          <w:lang w:eastAsia="pt-BR"/>
        </w:rPr>
        <w:t xml:space="preserve">dministração </w:t>
      </w:r>
      <w:r>
        <w:rPr>
          <w:rFonts w:eastAsia="Calibri"/>
          <w:b/>
          <w:color w:val="000000"/>
          <w:szCs w:val="24"/>
          <w:shd w:val="clear" w:color="auto" w:fill="FFFFFF"/>
          <w:lang w:eastAsia="pt-BR"/>
        </w:rPr>
        <w:t>P</w:t>
      </w:r>
      <w:r w:rsidRPr="002C49E1">
        <w:rPr>
          <w:rFonts w:eastAsia="Calibri"/>
          <w:b/>
          <w:color w:val="000000"/>
          <w:szCs w:val="24"/>
          <w:shd w:val="clear" w:color="auto" w:fill="FFFFFF"/>
          <w:lang w:eastAsia="pt-BR"/>
        </w:rPr>
        <w:t xml:space="preserve">ública </w:t>
      </w:r>
      <w:r>
        <w:rPr>
          <w:rFonts w:eastAsia="Calibri"/>
          <w:b/>
          <w:color w:val="000000"/>
          <w:szCs w:val="24"/>
          <w:shd w:val="clear" w:color="auto" w:fill="FFFFFF"/>
          <w:lang w:eastAsia="pt-BR"/>
        </w:rPr>
        <w:t>F</w:t>
      </w:r>
      <w:r w:rsidRPr="002C49E1">
        <w:rPr>
          <w:rFonts w:eastAsia="Calibri"/>
          <w:b/>
          <w:color w:val="000000"/>
          <w:szCs w:val="24"/>
          <w:shd w:val="clear" w:color="auto" w:fill="FFFFFF"/>
          <w:lang w:eastAsia="pt-BR"/>
        </w:rPr>
        <w:t xml:space="preserve">ederal </w:t>
      </w:r>
      <w:r>
        <w:rPr>
          <w:rFonts w:eastAsia="Calibri"/>
          <w:b/>
          <w:color w:val="000000"/>
          <w:szCs w:val="24"/>
          <w:shd w:val="clear" w:color="auto" w:fill="FFFFFF"/>
          <w:lang w:eastAsia="pt-BR"/>
        </w:rPr>
        <w:t>D</w:t>
      </w:r>
      <w:r w:rsidRPr="002C49E1">
        <w:rPr>
          <w:rFonts w:eastAsia="Calibri"/>
          <w:b/>
          <w:color w:val="000000"/>
          <w:szCs w:val="24"/>
          <w:shd w:val="clear" w:color="auto" w:fill="FFFFFF"/>
          <w:lang w:eastAsia="pt-BR"/>
        </w:rPr>
        <w:t xml:space="preserve">ireta e </w:t>
      </w:r>
      <w:r>
        <w:rPr>
          <w:rFonts w:eastAsia="Calibri"/>
          <w:b/>
          <w:color w:val="000000"/>
          <w:szCs w:val="24"/>
          <w:shd w:val="clear" w:color="auto" w:fill="FFFFFF"/>
          <w:lang w:eastAsia="pt-BR"/>
        </w:rPr>
        <w:t>I</w:t>
      </w:r>
      <w:r w:rsidRPr="002C49E1">
        <w:rPr>
          <w:rFonts w:eastAsia="Calibri"/>
          <w:b/>
          <w:color w:val="000000"/>
          <w:szCs w:val="24"/>
          <w:shd w:val="clear" w:color="auto" w:fill="FFFFFF"/>
          <w:lang w:eastAsia="pt-BR"/>
        </w:rPr>
        <w:t>ndireta</w:t>
      </w:r>
      <w:r w:rsidRPr="002C49E1">
        <w:rPr>
          <w:rFonts w:eastAsia="Calibri"/>
          <w:color w:val="000000"/>
          <w:szCs w:val="24"/>
          <w:shd w:val="clear" w:color="auto" w:fill="FFFFFF"/>
          <w:lang w:eastAsia="pt-BR"/>
        </w:rPr>
        <w:t>.</w:t>
      </w:r>
    </w:p>
    <w:p w14:paraId="5EE13B6D" w14:textId="77777777" w:rsidR="00504C30" w:rsidRPr="002C49E1" w:rsidRDefault="00504C30" w:rsidP="00504C30">
      <w:pPr>
        <w:pStyle w:val="Corpodetexto"/>
        <w:widowControl/>
        <w:spacing w:before="120" w:line="360" w:lineRule="auto"/>
        <w:ind w:firstLine="1134"/>
        <w:jc w:val="both"/>
        <w:rPr>
          <w:rFonts w:eastAsia="Calibri"/>
          <w:b/>
          <w:color w:val="000000"/>
          <w:szCs w:val="24"/>
          <w:shd w:val="clear" w:color="auto" w:fill="FFFFFF"/>
          <w:lang w:eastAsia="pt-BR"/>
        </w:rPr>
      </w:pPr>
      <w:r w:rsidRPr="002C49E1">
        <w:rPr>
          <w:rFonts w:eastAsia="Calibri"/>
          <w:color w:val="000000"/>
          <w:szCs w:val="24"/>
          <w:shd w:val="clear" w:color="auto" w:fill="FFFFFF"/>
          <w:lang w:eastAsia="pt-BR"/>
        </w:rPr>
        <w:t xml:space="preserve">No entanto, o dever de implementação dessas políticas públicas de inclusão e reparação das desigualdades decorrentes do racismo estrutural também cumpre aos </w:t>
      </w:r>
      <w:r w:rsidRPr="002C49E1">
        <w:rPr>
          <w:rFonts w:eastAsia="Calibri"/>
          <w:b/>
          <w:color w:val="000000"/>
          <w:szCs w:val="24"/>
          <w:shd w:val="clear" w:color="auto" w:fill="FFFFFF"/>
          <w:lang w:eastAsia="pt-BR"/>
        </w:rPr>
        <w:t xml:space="preserve">demais entes federativos e aos respectivos órgãos públicos estaduais e municipais, </w:t>
      </w:r>
      <w:r w:rsidRPr="001E7305">
        <w:rPr>
          <w:rFonts w:eastAsia="Calibri"/>
          <w:b/>
          <w:color w:val="EE0000"/>
          <w:szCs w:val="24"/>
          <w:shd w:val="clear" w:color="auto" w:fill="FFFFFF"/>
          <w:lang w:eastAsia="pt-BR"/>
        </w:rPr>
        <w:t xml:space="preserve">especialmente naqueles em que tenha havido a adesão formal ao Sistema Nacional </w:t>
      </w:r>
      <w:r w:rsidRPr="001E7305">
        <w:rPr>
          <w:rFonts w:eastAsia="Calibri"/>
          <w:b/>
          <w:color w:val="EE0000"/>
          <w:szCs w:val="24"/>
          <w:shd w:val="clear" w:color="auto" w:fill="FFFFFF"/>
          <w:lang w:eastAsia="pt-BR"/>
        </w:rPr>
        <w:lastRenderedPageBreak/>
        <w:t>de Promoção da Igualdade Racial</w:t>
      </w:r>
      <w:r w:rsidRPr="001E7305">
        <w:rPr>
          <w:rFonts w:eastAsia="Calibri"/>
          <w:color w:val="EE0000"/>
          <w:szCs w:val="24"/>
          <w:shd w:val="clear" w:color="auto" w:fill="FFFFFF"/>
          <w:lang w:eastAsia="pt-BR"/>
        </w:rPr>
        <w:t xml:space="preserve"> (</w:t>
      </w:r>
      <w:proofErr w:type="spellStart"/>
      <w:r w:rsidRPr="001E7305">
        <w:rPr>
          <w:rFonts w:eastAsia="Calibri"/>
          <w:b/>
          <w:color w:val="EE0000"/>
          <w:szCs w:val="24"/>
          <w:shd w:val="clear" w:color="auto" w:fill="FFFFFF"/>
          <w:lang w:eastAsia="pt-BR"/>
        </w:rPr>
        <w:t>Sinapir</w:t>
      </w:r>
      <w:proofErr w:type="spellEnd"/>
      <w:r w:rsidRPr="001E7305">
        <w:rPr>
          <w:rFonts w:eastAsia="Calibri"/>
          <w:color w:val="EE0000"/>
          <w:szCs w:val="24"/>
          <w:shd w:val="clear" w:color="auto" w:fill="FFFFFF"/>
          <w:lang w:eastAsia="pt-BR"/>
        </w:rPr>
        <w:t>).</w:t>
      </w:r>
      <w:r>
        <w:rPr>
          <w:rFonts w:eastAsia="Calibri"/>
          <w:color w:val="EE0000"/>
          <w:szCs w:val="24"/>
          <w:shd w:val="clear" w:color="auto" w:fill="FFFFFF"/>
          <w:lang w:eastAsia="pt-BR"/>
        </w:rPr>
        <w:t xml:space="preserve"> </w:t>
      </w:r>
      <w:r w:rsidRPr="001E7305">
        <w:rPr>
          <w:rFonts w:eastAsia="Calibri"/>
          <w:color w:val="007BB8"/>
          <w:szCs w:val="24"/>
          <w:shd w:val="clear" w:color="auto" w:fill="FFFFFF"/>
          <w:lang w:eastAsia="pt-BR"/>
        </w:rPr>
        <w:t>(</w:t>
      </w:r>
      <w:r>
        <w:rPr>
          <w:rFonts w:eastAsia="Calibri"/>
          <w:color w:val="007BB8"/>
          <w:szCs w:val="24"/>
          <w:shd w:val="clear" w:color="auto" w:fill="FFFFFF"/>
          <w:lang w:eastAsia="pt-BR"/>
        </w:rPr>
        <w:t xml:space="preserve">Argumentação válida somente para o caso de Municípios que tenham aderido ao </w:t>
      </w:r>
      <w:proofErr w:type="spellStart"/>
      <w:r>
        <w:rPr>
          <w:rFonts w:eastAsia="Calibri"/>
          <w:color w:val="007BB8"/>
          <w:szCs w:val="24"/>
          <w:shd w:val="clear" w:color="auto" w:fill="FFFFFF"/>
          <w:lang w:eastAsia="pt-BR"/>
        </w:rPr>
        <w:t>Sinapir</w:t>
      </w:r>
      <w:proofErr w:type="spellEnd"/>
      <w:r>
        <w:rPr>
          <w:rFonts w:eastAsia="Calibri"/>
          <w:color w:val="007BB8"/>
          <w:szCs w:val="24"/>
          <w:shd w:val="clear" w:color="auto" w:fill="FFFFFF"/>
          <w:lang w:eastAsia="pt-BR"/>
        </w:rPr>
        <w:t>, conforme resposta ao Ofício</w:t>
      </w:r>
      <w:r w:rsidRPr="001E7305">
        <w:rPr>
          <w:rFonts w:eastAsia="Calibri"/>
          <w:color w:val="007BB8"/>
          <w:szCs w:val="24"/>
          <w:shd w:val="clear" w:color="auto" w:fill="FFFFFF"/>
          <w:lang w:eastAsia="pt-BR"/>
        </w:rPr>
        <w:t xml:space="preserve">) </w:t>
      </w:r>
    </w:p>
    <w:p w14:paraId="01B1B13F" w14:textId="77777777" w:rsidR="00504C30" w:rsidRPr="001E7305" w:rsidRDefault="00504C30" w:rsidP="00504C30">
      <w:pPr>
        <w:pStyle w:val="Corpodetexto"/>
        <w:widowControl/>
        <w:spacing w:before="120" w:line="360" w:lineRule="auto"/>
        <w:ind w:firstLine="1134"/>
        <w:jc w:val="both"/>
        <w:rPr>
          <w:rFonts w:eastAsia="Calibri"/>
          <w:b/>
          <w:color w:val="EE0000"/>
          <w:szCs w:val="24"/>
          <w:shd w:val="clear" w:color="auto" w:fill="FFFFFF"/>
          <w:lang w:eastAsia="pt-BR"/>
        </w:rPr>
      </w:pPr>
      <w:r w:rsidRPr="001E7305">
        <w:rPr>
          <w:rFonts w:eastAsia="Calibri"/>
          <w:color w:val="EE0000"/>
          <w:szCs w:val="24"/>
          <w:shd w:val="clear" w:color="auto" w:fill="FFFFFF"/>
          <w:lang w:eastAsia="pt-BR"/>
        </w:rPr>
        <w:t>E esse é o caso do</w:t>
      </w:r>
      <w:r w:rsidRPr="001E7305">
        <w:rPr>
          <w:rFonts w:eastAsia="Calibri"/>
          <w:b/>
          <w:color w:val="EE0000"/>
          <w:szCs w:val="24"/>
          <w:shd w:val="clear" w:color="auto" w:fill="FFFFFF"/>
          <w:lang w:eastAsia="pt-BR"/>
        </w:rPr>
        <w:t xml:space="preserve"> Município de XXX</w:t>
      </w:r>
      <w:r>
        <w:rPr>
          <w:rFonts w:eastAsia="Calibri"/>
          <w:b/>
          <w:color w:val="EE0000"/>
          <w:szCs w:val="24"/>
          <w:shd w:val="clear" w:color="auto" w:fill="FFFFFF"/>
          <w:lang w:eastAsia="pt-BR"/>
        </w:rPr>
        <w:t>X</w:t>
      </w:r>
      <w:r w:rsidRPr="001E7305">
        <w:rPr>
          <w:rStyle w:val="Refdenotaderodap"/>
          <w:rFonts w:eastAsia="Calibri"/>
          <w:bCs/>
          <w:color w:val="EE0000"/>
          <w:szCs w:val="24"/>
          <w:shd w:val="clear" w:color="auto" w:fill="FFFFFF"/>
          <w:lang w:eastAsia="pt-BR"/>
        </w:rPr>
        <w:footnoteReference w:id="15"/>
      </w:r>
      <w:r w:rsidRPr="001E7305">
        <w:rPr>
          <w:rFonts w:eastAsia="Calibri"/>
          <w:bCs/>
          <w:color w:val="EE0000"/>
          <w:szCs w:val="24"/>
          <w:shd w:val="clear" w:color="auto" w:fill="FFFFFF"/>
          <w:lang w:eastAsia="pt-BR"/>
        </w:rPr>
        <w:t xml:space="preserve">, </w:t>
      </w:r>
      <w:r w:rsidRPr="001E7305">
        <w:rPr>
          <w:rFonts w:eastAsia="Calibri"/>
          <w:b/>
          <w:color w:val="EE0000"/>
          <w:szCs w:val="24"/>
          <w:shd w:val="clear" w:color="auto" w:fill="FFFFFF"/>
          <w:lang w:eastAsia="pt-BR"/>
        </w:rPr>
        <w:t xml:space="preserve">que aderiu formalmente ao </w:t>
      </w:r>
      <w:proofErr w:type="spellStart"/>
      <w:r w:rsidRPr="001E7305">
        <w:rPr>
          <w:rFonts w:eastAsia="Calibri"/>
          <w:b/>
          <w:color w:val="EE0000"/>
          <w:szCs w:val="24"/>
          <w:shd w:val="clear" w:color="auto" w:fill="FFFFFF"/>
          <w:lang w:eastAsia="pt-BR"/>
        </w:rPr>
        <w:t>Sinapir</w:t>
      </w:r>
      <w:proofErr w:type="spellEnd"/>
      <w:r w:rsidRPr="001E7305">
        <w:rPr>
          <w:rFonts w:eastAsia="Calibri"/>
          <w:b/>
          <w:color w:val="EE0000"/>
          <w:szCs w:val="24"/>
          <w:shd w:val="clear" w:color="auto" w:fill="FFFFFF"/>
          <w:lang w:eastAsia="pt-BR"/>
        </w:rPr>
        <w:t xml:space="preserve"> no ano de XXXX</w:t>
      </w:r>
      <w:r w:rsidRPr="001E7305">
        <w:rPr>
          <w:rFonts w:eastAsia="Calibri"/>
          <w:bCs/>
          <w:color w:val="EE0000"/>
          <w:szCs w:val="24"/>
          <w:shd w:val="clear" w:color="auto" w:fill="FFFFFF"/>
          <w:lang w:eastAsia="pt-BR"/>
        </w:rPr>
        <w:t xml:space="preserve">, </w:t>
      </w:r>
      <w:r w:rsidRPr="001E7305">
        <w:rPr>
          <w:rFonts w:eastAsia="Calibri"/>
          <w:b/>
          <w:color w:val="EE0000"/>
          <w:szCs w:val="24"/>
          <w:shd w:val="clear" w:color="auto" w:fill="FFFFFF"/>
          <w:lang w:eastAsia="pt-BR"/>
        </w:rPr>
        <w:t>firmando, então, o compromisso de transpor o mero discurso em favor das populações marginalizadas pelo racismo e, enfim, levar a efeito a</w:t>
      </w:r>
      <w:r w:rsidRPr="001E7305">
        <w:rPr>
          <w:rFonts w:eastAsia="Calibri"/>
          <w:color w:val="EE0000"/>
          <w:szCs w:val="24"/>
          <w:shd w:val="clear" w:color="auto" w:fill="FFFFFF"/>
          <w:lang w:eastAsia="pt-BR"/>
        </w:rPr>
        <w:t xml:space="preserve"> “</w:t>
      </w:r>
      <w:r w:rsidRPr="001E7305">
        <w:rPr>
          <w:rFonts w:eastAsia="Calibri"/>
          <w:b/>
          <w:bCs/>
          <w:color w:val="EE0000"/>
          <w:szCs w:val="24"/>
          <w:shd w:val="clear" w:color="auto" w:fill="FFFFFF"/>
          <w:lang w:eastAsia="pt-BR"/>
        </w:rPr>
        <w:t>implementação do conjunto de políticas e serviços destinados a superar as desigualdades étnicas existentes no País</w:t>
      </w:r>
      <w:r w:rsidRPr="001E7305">
        <w:rPr>
          <w:rFonts w:eastAsia="Calibri"/>
          <w:color w:val="EE0000"/>
          <w:szCs w:val="24"/>
          <w:shd w:val="clear" w:color="auto" w:fill="FFFFFF"/>
          <w:lang w:eastAsia="pt-BR"/>
        </w:rPr>
        <w:t>” (</w:t>
      </w:r>
      <w:r w:rsidRPr="001E7305">
        <w:rPr>
          <w:rFonts w:eastAsia="Calibri"/>
          <w:b/>
          <w:color w:val="EE0000"/>
          <w:szCs w:val="24"/>
          <w:shd w:val="clear" w:color="auto" w:fill="FFFFFF"/>
          <w:lang w:eastAsia="pt-BR"/>
        </w:rPr>
        <w:t>conforme art. 47, da Lei 12.288/2010</w:t>
      </w:r>
      <w:r w:rsidRPr="001E7305">
        <w:rPr>
          <w:rFonts w:eastAsia="Calibri"/>
          <w:color w:val="EE0000"/>
          <w:szCs w:val="24"/>
          <w:shd w:val="clear" w:color="auto" w:fill="FFFFFF"/>
          <w:lang w:eastAsia="pt-BR"/>
        </w:rPr>
        <w:t>). Nesse sentido, vale transcrever o dispositivo do Estatuto da Igualdade Racial:</w:t>
      </w:r>
    </w:p>
    <w:p w14:paraId="18E97FE7" w14:textId="77777777" w:rsidR="00504C30" w:rsidRPr="00EB5D6F" w:rsidRDefault="00504C30" w:rsidP="00504C30">
      <w:pPr>
        <w:pStyle w:val="Corpodetexto"/>
        <w:widowControl/>
        <w:shd w:val="clear" w:color="auto" w:fill="FFFFFF" w:themeFill="background1"/>
        <w:spacing w:before="120" w:line="360" w:lineRule="auto"/>
        <w:ind w:left="2268"/>
        <w:jc w:val="both"/>
        <w:rPr>
          <w:rFonts w:eastAsia="Calibri"/>
          <w:b/>
          <w:bCs/>
          <w:color w:val="EE0000"/>
          <w:sz w:val="20"/>
          <w:szCs w:val="20"/>
          <w:shd w:val="clear" w:color="auto" w:fill="FFFFFF"/>
          <w:lang w:eastAsia="pt-BR"/>
        </w:rPr>
      </w:pPr>
      <w:r w:rsidRPr="00EB5D6F">
        <w:rPr>
          <w:rFonts w:eastAsia="Calibri"/>
          <w:color w:val="EE0000"/>
          <w:sz w:val="20"/>
          <w:szCs w:val="20"/>
          <w:shd w:val="clear" w:color="auto" w:fill="FFFFFF" w:themeFill="background1"/>
          <w:lang w:eastAsia="pt-BR"/>
        </w:rPr>
        <w:t xml:space="preserve">Art. 48.  São objetivos do </w:t>
      </w:r>
      <w:proofErr w:type="spellStart"/>
      <w:r w:rsidRPr="00EB5D6F">
        <w:rPr>
          <w:rFonts w:eastAsia="Calibri"/>
          <w:color w:val="EE0000"/>
          <w:sz w:val="20"/>
          <w:szCs w:val="20"/>
          <w:shd w:val="clear" w:color="auto" w:fill="FFFFFF" w:themeFill="background1"/>
          <w:lang w:eastAsia="pt-BR"/>
        </w:rPr>
        <w:t>Sinapir</w:t>
      </w:r>
      <w:proofErr w:type="spellEnd"/>
      <w:r w:rsidRPr="00EB5D6F">
        <w:rPr>
          <w:rFonts w:eastAsia="Calibri"/>
          <w:color w:val="EE0000"/>
          <w:sz w:val="20"/>
          <w:szCs w:val="20"/>
          <w:shd w:val="clear" w:color="auto" w:fill="FFFFFF" w:themeFill="background1"/>
          <w:lang w:eastAsia="pt-BR"/>
        </w:rPr>
        <w:t>:</w:t>
      </w:r>
    </w:p>
    <w:p w14:paraId="50DC755F" w14:textId="77777777" w:rsidR="00504C30" w:rsidRPr="00EB5D6F" w:rsidRDefault="00504C30" w:rsidP="00504C30">
      <w:pPr>
        <w:pStyle w:val="Corpodetexto"/>
        <w:widowControl/>
        <w:shd w:val="clear" w:color="auto" w:fill="FFFFFF" w:themeFill="background1"/>
        <w:spacing w:before="120" w:line="360" w:lineRule="auto"/>
        <w:ind w:left="2268"/>
        <w:jc w:val="both"/>
        <w:rPr>
          <w:rFonts w:eastAsia="Calibri"/>
          <w:b/>
          <w:bCs/>
          <w:color w:val="EE0000"/>
          <w:sz w:val="20"/>
          <w:szCs w:val="20"/>
          <w:shd w:val="clear" w:color="auto" w:fill="FFFFFF"/>
          <w:lang w:eastAsia="pt-BR"/>
        </w:rPr>
      </w:pPr>
      <w:r w:rsidRPr="00EB5D6F">
        <w:rPr>
          <w:rFonts w:eastAsia="Calibri"/>
          <w:color w:val="EE0000"/>
          <w:sz w:val="20"/>
          <w:szCs w:val="20"/>
          <w:shd w:val="clear" w:color="auto" w:fill="FFFFFF" w:themeFill="background1"/>
          <w:lang w:eastAsia="pt-BR"/>
        </w:rPr>
        <w:t xml:space="preserve">I - </w:t>
      </w:r>
      <w:proofErr w:type="gramStart"/>
      <w:r w:rsidRPr="00EB5D6F">
        <w:rPr>
          <w:rFonts w:eastAsia="Calibri"/>
          <w:color w:val="EE0000"/>
          <w:sz w:val="20"/>
          <w:szCs w:val="20"/>
          <w:shd w:val="clear" w:color="auto" w:fill="FFFFFF" w:themeFill="background1"/>
          <w:lang w:eastAsia="pt-BR"/>
        </w:rPr>
        <w:t>promover</w:t>
      </w:r>
      <w:proofErr w:type="gramEnd"/>
      <w:r w:rsidRPr="00EB5D6F">
        <w:rPr>
          <w:rFonts w:eastAsia="Calibri"/>
          <w:color w:val="EE0000"/>
          <w:sz w:val="20"/>
          <w:szCs w:val="20"/>
          <w:shd w:val="clear" w:color="auto" w:fill="FFFFFF" w:themeFill="background1"/>
          <w:lang w:eastAsia="pt-BR"/>
        </w:rPr>
        <w:t xml:space="preserve"> a igualdade étnica e o combate às desigualdades sociais</w:t>
      </w:r>
      <w:r w:rsidRPr="00EB5D6F">
        <w:rPr>
          <w:rFonts w:eastAsia="Calibri"/>
          <w:bCs/>
          <w:color w:val="EE0000"/>
          <w:sz w:val="20"/>
          <w:szCs w:val="20"/>
          <w:shd w:val="clear" w:color="auto" w:fill="FFFFFF"/>
          <w:lang w:eastAsia="pt-BR"/>
        </w:rPr>
        <w:t xml:space="preserve"> </w:t>
      </w:r>
      <w:r w:rsidRPr="00EB5D6F">
        <w:rPr>
          <w:rFonts w:eastAsia="Calibri"/>
          <w:color w:val="EE0000"/>
          <w:sz w:val="20"/>
          <w:szCs w:val="20"/>
          <w:shd w:val="clear" w:color="auto" w:fill="FFFFFF" w:themeFill="background1"/>
          <w:lang w:eastAsia="pt-BR"/>
        </w:rPr>
        <w:t xml:space="preserve">resultantes do racismo, inclusive </w:t>
      </w:r>
      <w:r w:rsidRPr="00EB5D6F">
        <w:rPr>
          <w:rFonts w:eastAsia="Calibri"/>
          <w:color w:val="EE0000"/>
          <w:sz w:val="20"/>
          <w:szCs w:val="20"/>
          <w:u w:val="single"/>
          <w:shd w:val="clear" w:color="auto" w:fill="FFFFFF" w:themeFill="background1"/>
          <w:lang w:eastAsia="pt-BR"/>
        </w:rPr>
        <w:t>mediante</w:t>
      </w:r>
      <w:r w:rsidRPr="00EB5D6F">
        <w:rPr>
          <w:rFonts w:eastAsia="Calibri"/>
          <w:color w:val="EE0000"/>
          <w:sz w:val="20"/>
          <w:szCs w:val="20"/>
          <w:shd w:val="clear" w:color="auto" w:fill="FFFFFF" w:themeFill="background1"/>
          <w:lang w:eastAsia="pt-BR"/>
        </w:rPr>
        <w:t xml:space="preserve"> </w:t>
      </w:r>
      <w:r w:rsidRPr="00EB5D6F">
        <w:rPr>
          <w:rFonts w:eastAsia="Calibri"/>
          <w:color w:val="EE0000"/>
          <w:sz w:val="20"/>
          <w:szCs w:val="20"/>
          <w:u w:val="single"/>
          <w:shd w:val="clear" w:color="auto" w:fill="FFFFFF" w:themeFill="background1"/>
          <w:lang w:eastAsia="pt-BR"/>
        </w:rPr>
        <w:t>adoção de ações afirmativas</w:t>
      </w:r>
      <w:r w:rsidRPr="00EB5D6F">
        <w:rPr>
          <w:rFonts w:eastAsia="Calibri"/>
          <w:color w:val="EE0000"/>
          <w:sz w:val="20"/>
          <w:szCs w:val="20"/>
          <w:shd w:val="clear" w:color="auto" w:fill="FFFFFF" w:themeFill="background1"/>
          <w:lang w:eastAsia="pt-BR"/>
        </w:rPr>
        <w:t>;</w:t>
      </w:r>
    </w:p>
    <w:p w14:paraId="348F8DB0" w14:textId="77777777" w:rsidR="00504C30" w:rsidRPr="00EB5D6F" w:rsidRDefault="00504C30" w:rsidP="00504C30">
      <w:pPr>
        <w:pStyle w:val="Corpodetexto"/>
        <w:widowControl/>
        <w:shd w:val="clear" w:color="auto" w:fill="FFFFFF" w:themeFill="background1"/>
        <w:spacing w:before="120" w:line="360" w:lineRule="auto"/>
        <w:ind w:left="2268"/>
        <w:jc w:val="both"/>
        <w:rPr>
          <w:rFonts w:eastAsia="Calibri"/>
          <w:b/>
          <w:bCs/>
          <w:color w:val="EE0000"/>
          <w:sz w:val="20"/>
          <w:szCs w:val="20"/>
          <w:shd w:val="clear" w:color="auto" w:fill="FFFFFF"/>
          <w:lang w:eastAsia="pt-BR"/>
        </w:rPr>
      </w:pPr>
      <w:r w:rsidRPr="00EB5D6F">
        <w:rPr>
          <w:rFonts w:eastAsia="Calibri"/>
          <w:color w:val="EE0000"/>
          <w:sz w:val="20"/>
          <w:szCs w:val="20"/>
          <w:shd w:val="clear" w:color="auto" w:fill="FFFFFF" w:themeFill="background1"/>
          <w:lang w:eastAsia="pt-BR"/>
        </w:rPr>
        <w:t xml:space="preserve">II - </w:t>
      </w:r>
      <w:proofErr w:type="gramStart"/>
      <w:r w:rsidRPr="00EB5D6F">
        <w:rPr>
          <w:rFonts w:eastAsia="Calibri"/>
          <w:color w:val="EE0000"/>
          <w:sz w:val="20"/>
          <w:szCs w:val="20"/>
          <w:shd w:val="clear" w:color="auto" w:fill="FFFFFF" w:themeFill="background1"/>
          <w:lang w:eastAsia="pt-BR"/>
        </w:rPr>
        <w:t>formular</w:t>
      </w:r>
      <w:proofErr w:type="gramEnd"/>
      <w:r w:rsidRPr="00EB5D6F">
        <w:rPr>
          <w:rFonts w:eastAsia="Calibri"/>
          <w:color w:val="EE0000"/>
          <w:sz w:val="20"/>
          <w:szCs w:val="20"/>
          <w:shd w:val="clear" w:color="auto" w:fill="FFFFFF" w:themeFill="background1"/>
          <w:lang w:eastAsia="pt-BR"/>
        </w:rPr>
        <w:t xml:space="preserve"> políticas destinadas a combater os fatores de</w:t>
      </w:r>
      <w:r w:rsidRPr="00EB5D6F">
        <w:rPr>
          <w:rFonts w:eastAsia="Calibri"/>
          <w:bCs/>
          <w:color w:val="EE0000"/>
          <w:sz w:val="20"/>
          <w:szCs w:val="20"/>
          <w:shd w:val="clear" w:color="auto" w:fill="FFFFFF"/>
          <w:lang w:eastAsia="pt-BR"/>
        </w:rPr>
        <w:t xml:space="preserve"> </w:t>
      </w:r>
      <w:r w:rsidRPr="00EB5D6F">
        <w:rPr>
          <w:rFonts w:eastAsia="Calibri"/>
          <w:color w:val="EE0000"/>
          <w:sz w:val="20"/>
          <w:szCs w:val="20"/>
          <w:shd w:val="clear" w:color="auto" w:fill="FFFFFF" w:themeFill="background1"/>
          <w:lang w:eastAsia="pt-BR"/>
        </w:rPr>
        <w:t>marginalização e a promover a integração social da população negra;</w:t>
      </w:r>
    </w:p>
    <w:p w14:paraId="023B5A0E" w14:textId="77777777" w:rsidR="00504C30" w:rsidRPr="00EB5D6F" w:rsidRDefault="00504C30" w:rsidP="00504C30">
      <w:pPr>
        <w:pStyle w:val="Corpodetexto"/>
        <w:widowControl/>
        <w:shd w:val="clear" w:color="auto" w:fill="FFFFFF" w:themeFill="background1"/>
        <w:spacing w:before="120" w:line="360" w:lineRule="auto"/>
        <w:ind w:left="2268"/>
        <w:jc w:val="both"/>
        <w:rPr>
          <w:rFonts w:eastAsia="Calibri"/>
          <w:color w:val="EE0000"/>
          <w:sz w:val="20"/>
          <w:szCs w:val="20"/>
          <w:shd w:val="clear" w:color="auto" w:fill="FFFFFF" w:themeFill="background1"/>
          <w:lang w:eastAsia="pt-BR"/>
        </w:rPr>
      </w:pPr>
      <w:r w:rsidRPr="00EB5D6F">
        <w:rPr>
          <w:rFonts w:eastAsia="Calibri"/>
          <w:color w:val="EE0000"/>
          <w:sz w:val="20"/>
          <w:szCs w:val="20"/>
          <w:shd w:val="clear" w:color="auto" w:fill="FFFFFF" w:themeFill="background1"/>
          <w:lang w:eastAsia="pt-BR"/>
        </w:rPr>
        <w:t>III - descentralizar a implementação de ações afirmativas pelos</w:t>
      </w:r>
      <w:r w:rsidRPr="00EB5D6F">
        <w:rPr>
          <w:rFonts w:eastAsia="Calibri"/>
          <w:bCs/>
          <w:color w:val="EE0000"/>
          <w:sz w:val="20"/>
          <w:szCs w:val="20"/>
          <w:shd w:val="clear" w:color="auto" w:fill="FFFFFF"/>
          <w:lang w:eastAsia="pt-BR"/>
        </w:rPr>
        <w:t xml:space="preserve"> </w:t>
      </w:r>
      <w:r w:rsidRPr="00EB5D6F">
        <w:rPr>
          <w:rFonts w:eastAsia="Calibri"/>
          <w:color w:val="EE0000"/>
          <w:sz w:val="20"/>
          <w:szCs w:val="20"/>
          <w:shd w:val="clear" w:color="auto" w:fill="FFFFFF" w:themeFill="background1"/>
          <w:lang w:eastAsia="pt-BR"/>
        </w:rPr>
        <w:t>governos estaduais, distrital e municipais; (...)</w:t>
      </w:r>
    </w:p>
    <w:p w14:paraId="39FA78A5" w14:textId="77777777" w:rsidR="00504C30" w:rsidRPr="001E7305" w:rsidRDefault="00504C30" w:rsidP="00504C30">
      <w:pPr>
        <w:pStyle w:val="Corpodetexto"/>
        <w:widowControl/>
        <w:spacing w:before="120" w:line="360" w:lineRule="auto"/>
        <w:ind w:firstLine="1134"/>
        <w:jc w:val="both"/>
        <w:rPr>
          <w:b/>
          <w:bCs/>
          <w:color w:val="EE0000"/>
          <w:szCs w:val="24"/>
        </w:rPr>
      </w:pPr>
      <w:r w:rsidRPr="001E7305">
        <w:rPr>
          <w:bCs/>
          <w:color w:val="EE0000"/>
          <w:szCs w:val="24"/>
        </w:rPr>
        <w:t xml:space="preserve">Observa-se então que, apesar dos avanços normativos ocorridos no âmbito federal e da </w:t>
      </w:r>
      <w:r w:rsidRPr="001E7305">
        <w:rPr>
          <w:b/>
          <w:color w:val="EE0000"/>
          <w:szCs w:val="24"/>
        </w:rPr>
        <w:t xml:space="preserve">inegável necessidade de sua </w:t>
      </w:r>
      <w:r w:rsidRPr="001E7305">
        <w:rPr>
          <w:b/>
          <w:bCs/>
          <w:color w:val="EE0000"/>
          <w:szCs w:val="24"/>
        </w:rPr>
        <w:t>capilarização e expansão para alcance de todo o país, o Município, mesmo tendo aderido ao SINAPIR, ainda não editou regras próprias para a concretização da política pública</w:t>
      </w:r>
      <w:r w:rsidRPr="001E7305">
        <w:rPr>
          <w:bCs/>
          <w:color w:val="EE0000"/>
          <w:szCs w:val="24"/>
        </w:rPr>
        <w:t>.</w:t>
      </w:r>
    </w:p>
    <w:p w14:paraId="58F31634" w14:textId="77777777" w:rsidR="00504C30" w:rsidRDefault="00504C30" w:rsidP="00504C30">
      <w:pPr>
        <w:pStyle w:val="NormalWeb"/>
        <w:spacing w:before="120" w:after="120" w:line="360" w:lineRule="auto"/>
        <w:ind w:firstLine="1134"/>
        <w:rPr>
          <w:color w:val="EE0000"/>
        </w:rPr>
      </w:pPr>
      <w:r w:rsidRPr="00AD78D4">
        <w:rPr>
          <w:color w:val="EE0000"/>
        </w:rPr>
        <w:t>Assim, a Administração Pública local impôs a si própria o dever de, enfim, “</w:t>
      </w:r>
      <w:r w:rsidRPr="00AD78D4">
        <w:rPr>
          <w:b/>
          <w:bCs/>
          <w:color w:val="EE0000"/>
        </w:rPr>
        <w:t>promover a igualdade étnica e o combate às desigualdades sociais resultantes do racismo, inclusive mediante adoção de ações afirmativas</w:t>
      </w:r>
      <w:r w:rsidRPr="00AD78D4">
        <w:rPr>
          <w:color w:val="EE0000"/>
        </w:rPr>
        <w:t>” (art. 47 c/c art. 48, da Lei n. 12.288/2010).</w:t>
      </w:r>
    </w:p>
    <w:p w14:paraId="00A7A595" w14:textId="77777777" w:rsidR="00504C30" w:rsidRPr="00AD78D4" w:rsidRDefault="00504C30" w:rsidP="00504C30">
      <w:pPr>
        <w:pStyle w:val="NormalWeb"/>
        <w:spacing w:before="120" w:after="120" w:line="360" w:lineRule="auto"/>
        <w:ind w:firstLine="1134"/>
        <w:rPr>
          <w:color w:val="EE0000"/>
        </w:rPr>
      </w:pPr>
      <w:r>
        <w:rPr>
          <w:color w:val="EE0000"/>
        </w:rPr>
        <w:t>Impossível</w:t>
      </w:r>
      <w:r w:rsidRPr="00AD78D4">
        <w:rPr>
          <w:color w:val="EE0000"/>
        </w:rPr>
        <w:t xml:space="preserve"> autorizar</w:t>
      </w:r>
      <w:r>
        <w:rPr>
          <w:color w:val="EE0000"/>
        </w:rPr>
        <w:t xml:space="preserve">, então, </w:t>
      </w:r>
      <w:r w:rsidRPr="00AD78D4">
        <w:rPr>
          <w:color w:val="EE0000"/>
        </w:rPr>
        <w:t xml:space="preserve">que o Município </w:t>
      </w:r>
      <w:r w:rsidRPr="005102DD">
        <w:rPr>
          <w:color w:val="EE0000"/>
        </w:rPr>
        <w:t>continue recusando a</w:t>
      </w:r>
      <w:r w:rsidRPr="005102DD">
        <w:rPr>
          <w:b/>
          <w:bCs/>
          <w:color w:val="EE0000"/>
        </w:rPr>
        <w:t xml:space="preserve"> e</w:t>
      </w:r>
      <w:r w:rsidRPr="00AD78D4">
        <w:rPr>
          <w:b/>
          <w:bCs/>
          <w:color w:val="EE0000"/>
        </w:rPr>
        <w:t>fetivação das políticas que assumiu voluntariamente e</w:t>
      </w:r>
      <w:r w:rsidRPr="00AD78D4">
        <w:rPr>
          <w:color w:val="EE0000"/>
        </w:rPr>
        <w:t xml:space="preserve"> </w:t>
      </w:r>
      <w:r w:rsidRPr="00AD78D4">
        <w:rPr>
          <w:b/>
          <w:bCs/>
          <w:color w:val="EE0000"/>
        </w:rPr>
        <w:t>perpetuando seu estado de inércia</w:t>
      </w:r>
      <w:r w:rsidRPr="00AD78D4">
        <w:rPr>
          <w:color w:val="EE0000"/>
        </w:rPr>
        <w:t xml:space="preserve">, </w:t>
      </w:r>
      <w:r w:rsidRPr="00AD78D4">
        <w:rPr>
          <w:b/>
          <w:bCs/>
          <w:color w:val="EE0000"/>
        </w:rPr>
        <w:t xml:space="preserve">o que configura violação sistemática de direitos e garantias fundamentais, mas </w:t>
      </w:r>
      <w:r w:rsidRPr="00AD78D4">
        <w:rPr>
          <w:b/>
          <w:bCs/>
          <w:color w:val="EE0000"/>
        </w:rPr>
        <w:lastRenderedPageBreak/>
        <w:t>também grave ofensa aos</w:t>
      </w:r>
      <w:r w:rsidRPr="00AD78D4">
        <w:rPr>
          <w:b/>
          <w:color w:val="EE0000"/>
        </w:rPr>
        <w:t xml:space="preserve"> princípios da boa-fé objetiva e do</w:t>
      </w:r>
      <w:r w:rsidRPr="00AD78D4">
        <w:rPr>
          <w:bCs/>
          <w:color w:val="EE0000"/>
        </w:rPr>
        <w:t xml:space="preserve"> </w:t>
      </w:r>
      <w:proofErr w:type="spellStart"/>
      <w:r w:rsidRPr="00AD78D4">
        <w:rPr>
          <w:b/>
          <w:i/>
          <w:iCs/>
          <w:color w:val="EE0000"/>
        </w:rPr>
        <w:t>nemo</w:t>
      </w:r>
      <w:proofErr w:type="spellEnd"/>
      <w:r w:rsidRPr="00AD78D4">
        <w:rPr>
          <w:b/>
          <w:i/>
          <w:iCs/>
          <w:color w:val="EE0000"/>
        </w:rPr>
        <w:t xml:space="preserve"> </w:t>
      </w:r>
      <w:proofErr w:type="spellStart"/>
      <w:r w:rsidRPr="00AD78D4">
        <w:rPr>
          <w:b/>
          <w:i/>
          <w:iCs/>
          <w:color w:val="EE0000"/>
        </w:rPr>
        <w:t>potest</w:t>
      </w:r>
      <w:proofErr w:type="spellEnd"/>
      <w:r w:rsidRPr="00AD78D4">
        <w:rPr>
          <w:b/>
          <w:i/>
          <w:iCs/>
          <w:color w:val="EE0000"/>
        </w:rPr>
        <w:t xml:space="preserve"> </w:t>
      </w:r>
      <w:proofErr w:type="spellStart"/>
      <w:r w:rsidRPr="00AD78D4">
        <w:rPr>
          <w:b/>
          <w:i/>
          <w:iCs/>
          <w:color w:val="EE0000"/>
        </w:rPr>
        <w:t>venire</w:t>
      </w:r>
      <w:proofErr w:type="spellEnd"/>
      <w:r w:rsidRPr="00AD78D4">
        <w:rPr>
          <w:b/>
          <w:i/>
          <w:iCs/>
          <w:color w:val="EE0000"/>
        </w:rPr>
        <w:t xml:space="preserve"> contra </w:t>
      </w:r>
      <w:proofErr w:type="spellStart"/>
      <w:r w:rsidRPr="00AD78D4">
        <w:rPr>
          <w:b/>
          <w:i/>
          <w:iCs/>
          <w:color w:val="EE0000"/>
        </w:rPr>
        <w:t>factum</w:t>
      </w:r>
      <w:proofErr w:type="spellEnd"/>
      <w:r w:rsidRPr="00AD78D4">
        <w:rPr>
          <w:b/>
          <w:i/>
          <w:iCs/>
          <w:color w:val="EE0000"/>
        </w:rPr>
        <w:t xml:space="preserve"> </w:t>
      </w:r>
      <w:proofErr w:type="spellStart"/>
      <w:r w:rsidRPr="00AD78D4">
        <w:rPr>
          <w:b/>
          <w:i/>
          <w:iCs/>
          <w:color w:val="EE0000"/>
        </w:rPr>
        <w:t>proprium</w:t>
      </w:r>
      <w:proofErr w:type="spellEnd"/>
      <w:r w:rsidRPr="00AD78D4">
        <w:rPr>
          <w:bCs/>
          <w:color w:val="EE0000"/>
        </w:rPr>
        <w:t xml:space="preserve">, </w:t>
      </w:r>
      <w:r w:rsidRPr="00AD78D4">
        <w:rPr>
          <w:b/>
          <w:color w:val="EE0000"/>
        </w:rPr>
        <w:t xml:space="preserve">aplicáveis à Administração Púbica como consectários do </w:t>
      </w:r>
      <w:proofErr w:type="spellStart"/>
      <w:r w:rsidRPr="00AD78D4">
        <w:rPr>
          <w:b/>
          <w:color w:val="EE0000"/>
        </w:rPr>
        <w:t>posultado</w:t>
      </w:r>
      <w:proofErr w:type="spellEnd"/>
      <w:r w:rsidRPr="00AD78D4">
        <w:rPr>
          <w:b/>
          <w:color w:val="EE0000"/>
        </w:rPr>
        <w:t xml:space="preserve"> da segurança jurídica</w:t>
      </w:r>
      <w:r w:rsidRPr="00AD78D4">
        <w:rPr>
          <w:bCs/>
          <w:color w:val="EE0000"/>
        </w:rPr>
        <w:t>. Sobre tais princípios, é vasta a jurisprudência.</w:t>
      </w:r>
    </w:p>
    <w:p w14:paraId="3A87ECB1" w14:textId="77777777" w:rsidR="00504C30" w:rsidRPr="00AD78D4" w:rsidRDefault="00504C30" w:rsidP="00504C30">
      <w:pPr>
        <w:pStyle w:val="Corpodetexto"/>
        <w:widowControl/>
        <w:spacing w:before="120" w:line="360" w:lineRule="auto"/>
        <w:ind w:left="2268"/>
        <w:jc w:val="both"/>
        <w:rPr>
          <w:bCs/>
          <w:color w:val="EE0000"/>
          <w:sz w:val="20"/>
          <w:szCs w:val="20"/>
        </w:rPr>
      </w:pPr>
      <w:r w:rsidRPr="00AD78D4">
        <w:rPr>
          <w:bCs/>
          <w:color w:val="EE0000"/>
          <w:sz w:val="20"/>
          <w:szCs w:val="20"/>
        </w:rPr>
        <w:t xml:space="preserve">EMENTA: APELAÇÃO CÍVEL - MANDADO DE SEGURANÇA - CONCURSO PÚBLICO - POSSE: CONVOCAÇÃO - NOTIFICAÇÃO PESSOAL: CASO CONCRETO: NECESSIDADE - SEGURANÇA CONCEDIDA. 1. Se a despeito da omissão do edital em estabelecer que a comunicação dos atos do concurso público também se daria por meio de correspondência eletrônica, a Administração Pública adotou tal procedimento em relação aos atos pretéritos à convocação para a posse, gerou ao candidato a legítima expectativa, fundada na legítima confiança, de que na comunicação de todos os atos posteriores observar-se-ia a mesma sistemática, de modo que viola a boa-fé objetiva e o princípio do </w:t>
      </w:r>
      <w:proofErr w:type="spellStart"/>
      <w:r w:rsidRPr="00AD78D4">
        <w:rPr>
          <w:bCs/>
          <w:i/>
          <w:iCs/>
          <w:color w:val="EE0000"/>
          <w:sz w:val="20"/>
          <w:szCs w:val="20"/>
        </w:rPr>
        <w:t>nemo</w:t>
      </w:r>
      <w:proofErr w:type="spellEnd"/>
      <w:r w:rsidRPr="00AD78D4">
        <w:rPr>
          <w:bCs/>
          <w:i/>
          <w:iCs/>
          <w:color w:val="EE0000"/>
          <w:sz w:val="20"/>
          <w:szCs w:val="20"/>
        </w:rPr>
        <w:t xml:space="preserve"> </w:t>
      </w:r>
      <w:proofErr w:type="spellStart"/>
      <w:r w:rsidRPr="00AD78D4">
        <w:rPr>
          <w:bCs/>
          <w:i/>
          <w:iCs/>
          <w:color w:val="EE0000"/>
          <w:sz w:val="20"/>
          <w:szCs w:val="20"/>
        </w:rPr>
        <w:t>potest</w:t>
      </w:r>
      <w:proofErr w:type="spellEnd"/>
      <w:r w:rsidRPr="00AD78D4">
        <w:rPr>
          <w:bCs/>
          <w:i/>
          <w:iCs/>
          <w:color w:val="EE0000"/>
          <w:sz w:val="20"/>
          <w:szCs w:val="20"/>
        </w:rPr>
        <w:t xml:space="preserve"> </w:t>
      </w:r>
      <w:proofErr w:type="spellStart"/>
      <w:r w:rsidRPr="00AD78D4">
        <w:rPr>
          <w:bCs/>
          <w:i/>
          <w:iCs/>
          <w:color w:val="EE0000"/>
          <w:sz w:val="20"/>
          <w:szCs w:val="20"/>
        </w:rPr>
        <w:t>venire</w:t>
      </w:r>
      <w:proofErr w:type="spellEnd"/>
      <w:r w:rsidRPr="00AD78D4">
        <w:rPr>
          <w:bCs/>
          <w:color w:val="EE0000"/>
          <w:sz w:val="20"/>
          <w:szCs w:val="20"/>
        </w:rPr>
        <w:t xml:space="preserve"> contra </w:t>
      </w:r>
      <w:proofErr w:type="spellStart"/>
      <w:r w:rsidRPr="00AD78D4">
        <w:rPr>
          <w:bCs/>
          <w:i/>
          <w:iCs/>
          <w:color w:val="EE0000"/>
          <w:sz w:val="20"/>
          <w:szCs w:val="20"/>
        </w:rPr>
        <w:t>factum</w:t>
      </w:r>
      <w:proofErr w:type="spellEnd"/>
      <w:r w:rsidRPr="00AD78D4">
        <w:rPr>
          <w:bCs/>
          <w:i/>
          <w:iCs/>
          <w:color w:val="EE0000"/>
          <w:sz w:val="20"/>
          <w:szCs w:val="20"/>
        </w:rPr>
        <w:t xml:space="preserve"> </w:t>
      </w:r>
      <w:proofErr w:type="spellStart"/>
      <w:r w:rsidRPr="00AD78D4">
        <w:rPr>
          <w:bCs/>
          <w:i/>
          <w:iCs/>
          <w:color w:val="EE0000"/>
          <w:sz w:val="20"/>
          <w:szCs w:val="20"/>
        </w:rPr>
        <w:t>proprium</w:t>
      </w:r>
      <w:proofErr w:type="spellEnd"/>
      <w:r w:rsidRPr="00AD78D4">
        <w:rPr>
          <w:bCs/>
          <w:color w:val="EE0000"/>
          <w:sz w:val="20"/>
          <w:szCs w:val="20"/>
        </w:rPr>
        <w:t xml:space="preserve"> (ninguém pode comportar-se contra seus próprios atos) a publicação da convocação para posse somente no Diário Oficial, não sendo justo, tampouco jurídico, que o candidato venha a ser prejudicado pelo comportamento surpreendente e contraditório do ente público. 2. A disparidade de tratamento no método de convocação entre candidatos do mesmo concurso fere o princípio da isonomia. (...) (TJMG - Apelação Cível 1.0000.24.234699-7/002, Relator(a): Des.(a) Arnaldo Maciel, 7ª CÂMARA CÍVEL, julgamento em 27/05/2025, publicação da súmula em 02/06/2025)</w:t>
      </w:r>
    </w:p>
    <w:p w14:paraId="0B90188C" w14:textId="77777777" w:rsidR="00504C30" w:rsidRDefault="00504C30" w:rsidP="00504C30">
      <w:pPr>
        <w:pStyle w:val="Corpodetexto"/>
        <w:widowControl/>
        <w:spacing w:before="120" w:line="360" w:lineRule="auto"/>
        <w:ind w:firstLine="1134"/>
        <w:jc w:val="both"/>
        <w:rPr>
          <w:bCs/>
          <w:szCs w:val="24"/>
        </w:rPr>
      </w:pPr>
      <w:r w:rsidRPr="002C49E1">
        <w:rPr>
          <w:bCs/>
          <w:szCs w:val="24"/>
        </w:rPr>
        <w:t xml:space="preserve">Tal cenário de </w:t>
      </w:r>
      <w:r w:rsidRPr="002C49E1">
        <w:rPr>
          <w:b/>
          <w:bCs/>
          <w:szCs w:val="24"/>
        </w:rPr>
        <w:t>inércia normativa</w:t>
      </w:r>
      <w:r w:rsidRPr="002C49E1">
        <w:rPr>
          <w:bCs/>
          <w:szCs w:val="24"/>
        </w:rPr>
        <w:t xml:space="preserve"> tem sido usado, então, equivocadamente, como </w:t>
      </w:r>
      <w:r w:rsidRPr="002C49E1">
        <w:rPr>
          <w:b/>
          <w:bCs/>
          <w:szCs w:val="24"/>
        </w:rPr>
        <w:t>obstáculo à efetivação do objetivo constitucional</w:t>
      </w:r>
      <w:r w:rsidRPr="002C49E1">
        <w:rPr>
          <w:szCs w:val="24"/>
        </w:rPr>
        <w:t xml:space="preserve"> </w:t>
      </w:r>
      <w:r w:rsidRPr="002C49E1">
        <w:rPr>
          <w:bCs/>
          <w:szCs w:val="24"/>
        </w:rPr>
        <w:t>de promover o bem de todos e de reduzir as desigualdades sociais</w:t>
      </w:r>
      <w:r>
        <w:rPr>
          <w:bCs/>
          <w:szCs w:val="24"/>
        </w:rPr>
        <w:t xml:space="preserve"> por meio da implementação do sistema de cotas</w:t>
      </w:r>
      <w:r w:rsidRPr="002C49E1">
        <w:rPr>
          <w:bCs/>
          <w:szCs w:val="24"/>
        </w:rPr>
        <w:t>.</w:t>
      </w:r>
    </w:p>
    <w:p w14:paraId="320A746C" w14:textId="77777777" w:rsidR="00504C30" w:rsidRDefault="00504C30" w:rsidP="00504C30">
      <w:pPr>
        <w:pStyle w:val="Corpodetexto"/>
        <w:widowControl/>
        <w:spacing w:before="120" w:line="360" w:lineRule="auto"/>
        <w:ind w:firstLine="1134"/>
        <w:jc w:val="both"/>
        <w:rPr>
          <w:bCs/>
          <w:szCs w:val="24"/>
        </w:rPr>
      </w:pPr>
      <w:r w:rsidRPr="00817612">
        <w:rPr>
          <w:b/>
          <w:szCs w:val="24"/>
        </w:rPr>
        <w:t>Com isso, deliberadamente</w:t>
      </w:r>
      <w:r>
        <w:rPr>
          <w:b/>
          <w:szCs w:val="24"/>
        </w:rPr>
        <w:t>, p</w:t>
      </w:r>
      <w:r w:rsidRPr="00296965">
        <w:rPr>
          <w:b/>
          <w:szCs w:val="24"/>
        </w:rPr>
        <w:t>erpetua-se no tempo a</w:t>
      </w:r>
      <w:r w:rsidRPr="002C49E1">
        <w:rPr>
          <w:szCs w:val="24"/>
        </w:rPr>
        <w:t xml:space="preserve"> </w:t>
      </w:r>
      <w:r w:rsidRPr="002C49E1">
        <w:rPr>
          <w:b/>
          <w:bCs/>
          <w:szCs w:val="24"/>
        </w:rPr>
        <w:t>omissão</w:t>
      </w:r>
      <w:r>
        <w:rPr>
          <w:b/>
          <w:bCs/>
          <w:szCs w:val="24"/>
        </w:rPr>
        <w:t xml:space="preserve"> estatal</w:t>
      </w:r>
      <w:r w:rsidRPr="002C49E1">
        <w:rPr>
          <w:b/>
          <w:bCs/>
          <w:szCs w:val="24"/>
        </w:rPr>
        <w:t xml:space="preserve"> na adoção de ações afirmativas que assegurem a maior participação de pessoas pretas e pardas</w:t>
      </w:r>
      <w:r>
        <w:rPr>
          <w:b/>
          <w:bCs/>
          <w:szCs w:val="24"/>
        </w:rPr>
        <w:t>, quilombolas e indígenas</w:t>
      </w:r>
      <w:r w:rsidRPr="002C49E1">
        <w:rPr>
          <w:b/>
          <w:bCs/>
          <w:szCs w:val="24"/>
        </w:rPr>
        <w:t xml:space="preserve"> no exercício de relevantes funções públicas</w:t>
      </w:r>
      <w:r w:rsidRPr="002C49E1">
        <w:rPr>
          <w:bCs/>
          <w:szCs w:val="24"/>
        </w:rPr>
        <w:t>.</w:t>
      </w:r>
    </w:p>
    <w:p w14:paraId="7DB36B8C" w14:textId="686D9800" w:rsidR="00504C30" w:rsidRPr="00296965" w:rsidRDefault="00504C30" w:rsidP="00504C30">
      <w:pPr>
        <w:pStyle w:val="Corpodetexto"/>
        <w:widowControl/>
        <w:spacing w:before="120" w:line="360" w:lineRule="auto"/>
        <w:ind w:firstLine="1134"/>
        <w:jc w:val="both"/>
        <w:rPr>
          <w:bCs/>
          <w:szCs w:val="24"/>
        </w:rPr>
      </w:pPr>
      <w:r>
        <w:rPr>
          <w:bCs/>
          <w:szCs w:val="24"/>
        </w:rPr>
        <w:t xml:space="preserve">Contudo, diante do atual </w:t>
      </w:r>
      <w:r w:rsidRPr="00BC05FD">
        <w:rPr>
          <w:b/>
          <w:szCs w:val="24"/>
        </w:rPr>
        <w:t>quadro normativo</w:t>
      </w:r>
      <w:r>
        <w:rPr>
          <w:bCs/>
          <w:szCs w:val="24"/>
        </w:rPr>
        <w:t xml:space="preserve"> </w:t>
      </w:r>
      <w:r w:rsidRPr="00BC05FD">
        <w:rPr>
          <w:b/>
          <w:szCs w:val="24"/>
        </w:rPr>
        <w:t>constitucional</w:t>
      </w:r>
      <w:r>
        <w:rPr>
          <w:bCs/>
          <w:szCs w:val="24"/>
        </w:rPr>
        <w:t xml:space="preserve">, em especial aquele decorrente dos Tratados Internacionais de Direitos Humanos dos quais o Brasil é signatário, a </w:t>
      </w:r>
      <w:r>
        <w:rPr>
          <w:b/>
          <w:szCs w:val="24"/>
        </w:rPr>
        <w:t>regulamentação normativa e a consequente i</w:t>
      </w:r>
      <w:r w:rsidRPr="00BC05FD">
        <w:rPr>
          <w:b/>
          <w:szCs w:val="24"/>
        </w:rPr>
        <w:t>mplementação de medidas efetivas para a promoção da igualdade racial no serviço público</w:t>
      </w:r>
      <w:r>
        <w:rPr>
          <w:b/>
          <w:szCs w:val="24"/>
        </w:rPr>
        <w:t xml:space="preserve"> não </w:t>
      </w:r>
      <w:r w:rsidRPr="00BC05FD">
        <w:rPr>
          <w:b/>
          <w:szCs w:val="24"/>
        </w:rPr>
        <w:t>mais</w:t>
      </w:r>
      <w:r>
        <w:rPr>
          <w:b/>
          <w:szCs w:val="24"/>
        </w:rPr>
        <w:t xml:space="preserve"> pode</w:t>
      </w:r>
      <w:r w:rsidRPr="00BC05FD">
        <w:rPr>
          <w:b/>
          <w:szCs w:val="24"/>
        </w:rPr>
        <w:t xml:space="preserve"> ser </w:t>
      </w:r>
      <w:proofErr w:type="gramStart"/>
      <w:r>
        <w:rPr>
          <w:b/>
          <w:szCs w:val="24"/>
        </w:rPr>
        <w:t>adiada</w:t>
      </w:r>
      <w:proofErr w:type="gramEnd"/>
      <w:r w:rsidRPr="00BC05FD">
        <w:rPr>
          <w:b/>
          <w:szCs w:val="24"/>
        </w:rPr>
        <w:t xml:space="preserve"> por </w:t>
      </w:r>
      <w:r>
        <w:rPr>
          <w:b/>
          <w:szCs w:val="24"/>
        </w:rPr>
        <w:t>nenhum dos</w:t>
      </w:r>
      <w:r w:rsidRPr="00BC05FD">
        <w:rPr>
          <w:b/>
          <w:szCs w:val="24"/>
        </w:rPr>
        <w:t xml:space="preserve"> </w:t>
      </w:r>
      <w:r>
        <w:rPr>
          <w:b/>
          <w:szCs w:val="24"/>
        </w:rPr>
        <w:t>Entes</w:t>
      </w:r>
      <w:r w:rsidRPr="00BC05FD">
        <w:rPr>
          <w:b/>
          <w:szCs w:val="24"/>
        </w:rPr>
        <w:t xml:space="preserve"> da Federação</w:t>
      </w:r>
      <w:r>
        <w:rPr>
          <w:bCs/>
          <w:szCs w:val="24"/>
        </w:rPr>
        <w:t>.</w:t>
      </w:r>
    </w:p>
    <w:tbl>
      <w:tblPr>
        <w:tblStyle w:val="Tabelacomgrade"/>
        <w:tblW w:w="8505" w:type="dxa"/>
        <w:tblLook w:val="04A0" w:firstRow="1" w:lastRow="0" w:firstColumn="1" w:lastColumn="0" w:noHBand="0" w:noVBand="1"/>
      </w:tblPr>
      <w:tblGrid>
        <w:gridCol w:w="8505"/>
      </w:tblGrid>
      <w:tr w:rsidR="0001482B" w14:paraId="27DE2E1C" w14:textId="77777777" w:rsidTr="00504C30">
        <w:tc>
          <w:tcPr>
            <w:tcW w:w="8505" w:type="dxa"/>
            <w:tcBorders>
              <w:top w:val="nil"/>
              <w:left w:val="nil"/>
              <w:bottom w:val="nil"/>
              <w:right w:val="nil"/>
            </w:tcBorders>
            <w:shd w:val="clear" w:color="auto" w:fill="EAF1DD" w:themeFill="accent3" w:themeFillTint="33"/>
          </w:tcPr>
          <w:p w14:paraId="144EA35F" w14:textId="4D423B0D" w:rsidR="0001482B" w:rsidRPr="00975EF1" w:rsidRDefault="00504C30" w:rsidP="00504C30">
            <w:pPr>
              <w:spacing w:line="360" w:lineRule="auto"/>
              <w:jc w:val="center"/>
              <w:rPr>
                <w:rFonts w:ascii="Times New Roman Negrito" w:hAnsi="Times New Roman Negrito" w:cs="Times New Roman"/>
                <w:b/>
                <w:bCs/>
                <w:smallCaps/>
              </w:rPr>
            </w:pPr>
            <w:r>
              <w:rPr>
                <w:rFonts w:ascii="Times New Roman Negrito" w:hAnsi="Times New Roman Negrito" w:cs="Times New Roman"/>
                <w:b/>
                <w:bCs/>
                <w:smallCaps/>
              </w:rPr>
              <w:lastRenderedPageBreak/>
              <w:t>5.4</w:t>
            </w:r>
            <w:r w:rsidR="0001482B">
              <w:rPr>
                <w:rFonts w:ascii="Times New Roman Negrito" w:hAnsi="Times New Roman Negrito" w:cs="Times New Roman"/>
                <w:b/>
                <w:bCs/>
                <w:smallCaps/>
              </w:rPr>
              <w:t>.</w:t>
            </w:r>
            <w:r w:rsidR="0001482B" w:rsidRPr="00975EF1">
              <w:rPr>
                <w:rFonts w:ascii="Times New Roman Negrito" w:hAnsi="Times New Roman Negrito" w:cs="Times New Roman"/>
                <w:b/>
                <w:bCs/>
                <w:smallCaps/>
              </w:rPr>
              <w:t xml:space="preserve"> </w:t>
            </w:r>
            <w:r w:rsidR="00A43B01">
              <w:rPr>
                <w:rFonts w:ascii="Times New Roman Negrito" w:hAnsi="Times New Roman Negrito" w:cs="Times New Roman"/>
                <w:b/>
                <w:bCs/>
                <w:smallCaps/>
              </w:rPr>
              <w:t xml:space="preserve">Garantia de </w:t>
            </w:r>
            <w:r w:rsidR="0001482B">
              <w:rPr>
                <w:rFonts w:ascii="Times New Roman Negrito" w:hAnsi="Times New Roman Negrito" w:cs="Times New Roman"/>
                <w:b/>
                <w:bCs/>
                <w:smallCaps/>
              </w:rPr>
              <w:t>Eficácia da Convenção Interamericana contra o Racismo, a Discriminação Racial e Formas Correlatas de Intolerância. Internalização com Status de Emenda Constitucional.</w:t>
            </w:r>
            <w:r w:rsidR="006508EF">
              <w:rPr>
                <w:rFonts w:ascii="Times New Roman Negrito" w:hAnsi="Times New Roman Negrito" w:cs="Times New Roman"/>
                <w:b/>
                <w:bCs/>
                <w:smallCaps/>
              </w:rPr>
              <w:t xml:space="preserve"> Dever de Respeito à própria Constituição do Estado de Minas Gerais.</w:t>
            </w:r>
          </w:p>
        </w:tc>
      </w:tr>
    </w:tbl>
    <w:p w14:paraId="16A0D771" w14:textId="77777777" w:rsidR="00230A73" w:rsidRDefault="00230A73" w:rsidP="00230A73">
      <w:pPr>
        <w:pStyle w:val="Corpodetexto"/>
        <w:spacing w:before="120" w:line="360" w:lineRule="auto"/>
        <w:ind w:firstLine="1134"/>
        <w:jc w:val="both"/>
        <w:rPr>
          <w:b/>
          <w:bCs/>
        </w:rPr>
      </w:pPr>
      <w:r>
        <w:rPr>
          <w:bCs/>
        </w:rPr>
        <w:t>Como mencionado,</w:t>
      </w:r>
      <w:r w:rsidRPr="002E5B28">
        <w:rPr>
          <w:bCs/>
        </w:rPr>
        <w:t xml:space="preserve"> </w:t>
      </w:r>
      <w:r>
        <w:rPr>
          <w:bCs/>
        </w:rPr>
        <w:t xml:space="preserve">o </w:t>
      </w:r>
      <w:r w:rsidRPr="002E5B28">
        <w:rPr>
          <w:bCs/>
        </w:rPr>
        <w:t xml:space="preserve">Brasil é signatário </w:t>
      </w:r>
      <w:r>
        <w:rPr>
          <w:bCs/>
        </w:rPr>
        <w:t xml:space="preserve">da </w:t>
      </w:r>
      <w:r w:rsidRPr="00B2001E">
        <w:t>Convenção Interamericana contra o Racismo, a Discriminação Racial e Formas Correlatas de Intolerância</w:t>
      </w:r>
      <w:r w:rsidRPr="008C0782">
        <w:rPr>
          <w:bCs/>
        </w:rPr>
        <w:t xml:space="preserve"> (</w:t>
      </w:r>
      <w:r w:rsidRPr="00B2001E">
        <w:t>CIRDRI</w:t>
      </w:r>
      <w:r>
        <w:t xml:space="preserve">), </w:t>
      </w:r>
      <w:r>
        <w:rPr>
          <w:bCs/>
        </w:rPr>
        <w:t>incorporada ao ordenamento jurídico pátrio com força de Emenda Constitucional.</w:t>
      </w:r>
    </w:p>
    <w:p w14:paraId="3375C4A5" w14:textId="77777777" w:rsidR="00230A73" w:rsidRPr="00360A43" w:rsidRDefault="00230A73" w:rsidP="00230A73">
      <w:pPr>
        <w:spacing w:before="120" w:after="120" w:line="360" w:lineRule="auto"/>
        <w:ind w:firstLine="1134"/>
        <w:jc w:val="both"/>
        <w:rPr>
          <w:rFonts w:ascii="Times New Roman" w:eastAsia="Times New Roman" w:hAnsi="Times New Roman" w:cs="Times New Roman"/>
          <w:sz w:val="24"/>
          <w:szCs w:val="24"/>
        </w:rPr>
      </w:pPr>
      <w:r w:rsidRPr="00360A43">
        <w:rPr>
          <w:rFonts w:ascii="Times New Roman" w:eastAsia="Times New Roman" w:hAnsi="Times New Roman" w:cs="Times New Roman"/>
          <w:sz w:val="24"/>
          <w:szCs w:val="24"/>
        </w:rPr>
        <w:t xml:space="preserve">Nesse cenário, por se tratar de norma com </w:t>
      </w:r>
      <w:r w:rsidRPr="00360A43">
        <w:rPr>
          <w:rFonts w:ascii="Times New Roman" w:eastAsia="Times New Roman" w:hAnsi="Times New Roman" w:cs="Times New Roman"/>
          <w:i/>
          <w:iCs/>
          <w:sz w:val="24"/>
          <w:szCs w:val="24"/>
        </w:rPr>
        <w:t>status</w:t>
      </w:r>
      <w:r w:rsidRPr="00360A43">
        <w:rPr>
          <w:rFonts w:ascii="Times New Roman" w:eastAsia="Times New Roman" w:hAnsi="Times New Roman" w:cs="Times New Roman"/>
          <w:sz w:val="24"/>
          <w:szCs w:val="24"/>
        </w:rPr>
        <w:t xml:space="preserve"> constitucional e garantidora de direitos fundamentais em favor de minorias </w:t>
      </w:r>
      <w:proofErr w:type="spellStart"/>
      <w:r w:rsidRPr="00360A43">
        <w:rPr>
          <w:rFonts w:ascii="Times New Roman" w:eastAsia="Times New Roman" w:hAnsi="Times New Roman" w:cs="Times New Roman"/>
          <w:sz w:val="24"/>
          <w:szCs w:val="24"/>
        </w:rPr>
        <w:t>racializadas</w:t>
      </w:r>
      <w:proofErr w:type="spellEnd"/>
      <w:r w:rsidRPr="00360A43">
        <w:rPr>
          <w:rFonts w:ascii="Times New Roman" w:eastAsia="Times New Roman" w:hAnsi="Times New Roman" w:cs="Times New Roman"/>
          <w:sz w:val="24"/>
          <w:szCs w:val="24"/>
        </w:rPr>
        <w:t xml:space="preserve">, é premente que se </w:t>
      </w:r>
      <w:r w:rsidRPr="00504C30">
        <w:rPr>
          <w:rFonts w:ascii="Times New Roman" w:eastAsia="Times New Roman" w:hAnsi="Times New Roman" w:cs="Times New Roman"/>
          <w:sz w:val="24"/>
          <w:szCs w:val="24"/>
        </w:rPr>
        <w:t>reconheça</w:t>
      </w:r>
      <w:r w:rsidRPr="00360A43">
        <w:rPr>
          <w:rFonts w:ascii="Times New Roman" w:eastAsia="Times New Roman" w:hAnsi="Times New Roman" w:cs="Times New Roman"/>
          <w:b/>
          <w:bCs/>
          <w:sz w:val="24"/>
          <w:szCs w:val="24"/>
        </w:rPr>
        <w:t xml:space="preserve"> eficácia à Convenção Interamericana contra o Racismo</w:t>
      </w:r>
      <w:r w:rsidRPr="00360A43">
        <w:rPr>
          <w:rFonts w:ascii="Times New Roman" w:eastAsia="Times New Roman" w:hAnsi="Times New Roman" w:cs="Times New Roman"/>
          <w:sz w:val="24"/>
          <w:szCs w:val="24"/>
        </w:rPr>
        <w:t>, de modo que a ela se confira aptidão para a incidência, sem maiores delongas, sobre a realidade concreta, operando plenamente seus efeitos. Sobre o tema, assim leciona a doutrina:</w:t>
      </w:r>
    </w:p>
    <w:p w14:paraId="4805C96E" w14:textId="77777777" w:rsidR="00230A73" w:rsidRPr="00630491" w:rsidRDefault="00230A73" w:rsidP="00230A73">
      <w:pPr>
        <w:spacing w:before="120" w:after="120" w:line="360" w:lineRule="auto"/>
        <w:ind w:left="2268"/>
        <w:jc w:val="both"/>
        <w:rPr>
          <w:rFonts w:ascii="Times New Roman" w:eastAsia="Times New Roman" w:hAnsi="Times New Roman" w:cs="Times New Roman"/>
          <w:sz w:val="20"/>
          <w:szCs w:val="20"/>
        </w:rPr>
      </w:pPr>
      <w:r w:rsidRPr="00630491">
        <w:rPr>
          <w:rFonts w:ascii="Times New Roman" w:eastAsia="Times New Roman" w:hAnsi="Times New Roman" w:cs="Times New Roman"/>
          <w:sz w:val="20"/>
          <w:szCs w:val="20"/>
        </w:rPr>
        <w:t xml:space="preserve">A máxima efetividade dos direitos humanos conduz à aplicabilidade integral desses direitos, uma vez que todos seus comandos são </w:t>
      </w:r>
      <w:r w:rsidRPr="00630491">
        <w:rPr>
          <w:rFonts w:ascii="Times New Roman" w:eastAsia="Times New Roman" w:hAnsi="Times New Roman" w:cs="Times New Roman"/>
          <w:sz w:val="20"/>
          <w:szCs w:val="20"/>
          <w:u w:val="single"/>
        </w:rPr>
        <w:t>vinculantes</w:t>
      </w:r>
      <w:r w:rsidRPr="00630491">
        <w:rPr>
          <w:rFonts w:ascii="Times New Roman" w:eastAsia="Times New Roman" w:hAnsi="Times New Roman" w:cs="Times New Roman"/>
          <w:sz w:val="20"/>
          <w:szCs w:val="20"/>
        </w:rPr>
        <w:t xml:space="preserve">. Também implica na </w:t>
      </w:r>
      <w:r w:rsidRPr="00630491">
        <w:rPr>
          <w:rFonts w:ascii="Times New Roman" w:eastAsia="Times New Roman" w:hAnsi="Times New Roman" w:cs="Times New Roman"/>
          <w:sz w:val="20"/>
          <w:szCs w:val="20"/>
          <w:u w:val="single"/>
        </w:rPr>
        <w:t>aplicabilidade direta</w:t>
      </w:r>
      <w:r w:rsidRPr="00630491">
        <w:rPr>
          <w:rFonts w:ascii="Times New Roman" w:eastAsia="Times New Roman" w:hAnsi="Times New Roman" w:cs="Times New Roman"/>
          <w:sz w:val="20"/>
          <w:szCs w:val="20"/>
        </w:rPr>
        <w:t xml:space="preserve">, pela qual os direitos humanos previstos na Constituição e nos tratados podem incidir diretamente nos casos concretos. Finalmente, a máxima efetividade conduz à </w:t>
      </w:r>
      <w:r w:rsidRPr="00630491">
        <w:rPr>
          <w:rFonts w:ascii="Times New Roman" w:eastAsia="Times New Roman" w:hAnsi="Times New Roman" w:cs="Times New Roman"/>
          <w:sz w:val="20"/>
          <w:szCs w:val="20"/>
          <w:u w:val="single"/>
        </w:rPr>
        <w:t>aplicabilidade imediata</w:t>
      </w:r>
      <w:r w:rsidRPr="00630491">
        <w:rPr>
          <w:rFonts w:ascii="Times New Roman" w:eastAsia="Times New Roman" w:hAnsi="Times New Roman" w:cs="Times New Roman"/>
          <w:sz w:val="20"/>
          <w:szCs w:val="20"/>
        </w:rPr>
        <w:t xml:space="preserve">, </w:t>
      </w:r>
      <w:r w:rsidRPr="00630491">
        <w:rPr>
          <w:rFonts w:ascii="Times New Roman" w:eastAsia="Times New Roman" w:hAnsi="Times New Roman" w:cs="Times New Roman"/>
          <w:sz w:val="20"/>
          <w:szCs w:val="20"/>
          <w:u w:val="single"/>
        </w:rPr>
        <w:t>que prevê que os direitos humanos incidem nos casos concretos, sem qualquer lapso temporal</w:t>
      </w:r>
      <w:r w:rsidRPr="00630491">
        <w:rPr>
          <w:rFonts w:ascii="Times New Roman" w:eastAsia="Times New Roman" w:hAnsi="Times New Roman" w:cs="Times New Roman"/>
          <w:sz w:val="20"/>
          <w:szCs w:val="20"/>
        </w:rPr>
        <w:t>.</w:t>
      </w:r>
      <w:r w:rsidRPr="00630491">
        <w:rPr>
          <w:rStyle w:val="Refdenotaderodap"/>
          <w:rFonts w:ascii="Times New Roman" w:eastAsia="Times New Roman" w:hAnsi="Times New Roman" w:cs="Times New Roman"/>
          <w:sz w:val="20"/>
          <w:szCs w:val="20"/>
        </w:rPr>
        <w:footnoteReference w:id="16"/>
      </w:r>
    </w:p>
    <w:p w14:paraId="210D527C" w14:textId="77777777" w:rsidR="00230A73" w:rsidRPr="00360A43" w:rsidRDefault="00230A73" w:rsidP="00230A73">
      <w:pPr>
        <w:spacing w:before="120" w:after="120" w:line="360" w:lineRule="auto"/>
        <w:ind w:firstLine="1134"/>
        <w:jc w:val="both"/>
        <w:rPr>
          <w:rFonts w:ascii="Times New Roman" w:eastAsia="Times New Roman" w:hAnsi="Times New Roman" w:cs="Times New Roman"/>
          <w:sz w:val="24"/>
          <w:szCs w:val="24"/>
        </w:rPr>
      </w:pPr>
      <w:r w:rsidRPr="00360A43">
        <w:rPr>
          <w:rFonts w:ascii="Times New Roman" w:eastAsia="Times New Roman" w:hAnsi="Times New Roman" w:cs="Times New Roman"/>
          <w:sz w:val="24"/>
          <w:szCs w:val="24"/>
        </w:rPr>
        <w:t xml:space="preserve">Isso significa, então, que por ser a Constituição Federal (e os tratados de Direitos Humanos incorporados com </w:t>
      </w:r>
      <w:r w:rsidRPr="00360A43">
        <w:rPr>
          <w:rFonts w:ascii="Times New Roman" w:eastAsia="Times New Roman" w:hAnsi="Times New Roman" w:cs="Times New Roman"/>
          <w:i/>
          <w:iCs/>
          <w:sz w:val="24"/>
          <w:szCs w:val="24"/>
        </w:rPr>
        <w:t>status</w:t>
      </w:r>
      <w:r w:rsidRPr="00360A43">
        <w:rPr>
          <w:rFonts w:ascii="Times New Roman" w:eastAsia="Times New Roman" w:hAnsi="Times New Roman" w:cs="Times New Roman"/>
          <w:sz w:val="24"/>
          <w:szCs w:val="24"/>
        </w:rPr>
        <w:t xml:space="preserve"> de emenda) norma jurídica máxima do ordenamento, seus preceitos precisam ser dotados de </w:t>
      </w:r>
      <w:r w:rsidRPr="00360A43">
        <w:rPr>
          <w:rFonts w:ascii="Times New Roman" w:eastAsia="Times New Roman" w:hAnsi="Times New Roman" w:cs="Times New Roman"/>
          <w:b/>
          <w:bCs/>
          <w:sz w:val="24"/>
          <w:szCs w:val="24"/>
        </w:rPr>
        <w:t>imperatividade</w:t>
      </w:r>
      <w:r w:rsidRPr="00360A43">
        <w:rPr>
          <w:rFonts w:ascii="Times New Roman" w:eastAsia="Times New Roman" w:hAnsi="Times New Roman" w:cs="Times New Roman"/>
          <w:sz w:val="24"/>
          <w:szCs w:val="24"/>
        </w:rPr>
        <w:t xml:space="preserve">, atribuindo, assim, </w:t>
      </w:r>
      <w:r w:rsidRPr="00360A43">
        <w:rPr>
          <w:rFonts w:ascii="Times New Roman" w:eastAsia="Times New Roman" w:hAnsi="Times New Roman" w:cs="Times New Roman"/>
          <w:b/>
          <w:bCs/>
          <w:sz w:val="24"/>
          <w:szCs w:val="24"/>
        </w:rPr>
        <w:t>deveres à União, aos Estados e Municípios</w:t>
      </w:r>
      <w:r w:rsidRPr="00360A43">
        <w:rPr>
          <w:rFonts w:ascii="Times New Roman" w:eastAsia="Times New Roman" w:hAnsi="Times New Roman" w:cs="Times New Roman"/>
          <w:sz w:val="24"/>
          <w:szCs w:val="24"/>
        </w:rPr>
        <w:t>.</w:t>
      </w:r>
    </w:p>
    <w:p w14:paraId="17222A81" w14:textId="77777777" w:rsidR="00230A73" w:rsidRPr="00360A43" w:rsidRDefault="00230A73" w:rsidP="00230A73">
      <w:pPr>
        <w:spacing w:before="120" w:after="120" w:line="360" w:lineRule="auto"/>
        <w:ind w:firstLine="1134"/>
        <w:jc w:val="both"/>
        <w:rPr>
          <w:rFonts w:ascii="Times New Roman" w:eastAsia="Times New Roman" w:hAnsi="Times New Roman" w:cs="Times New Roman"/>
          <w:sz w:val="24"/>
          <w:szCs w:val="24"/>
        </w:rPr>
      </w:pPr>
      <w:r w:rsidRPr="00360A43">
        <w:rPr>
          <w:rFonts w:ascii="Times New Roman" w:eastAsia="Times New Roman" w:hAnsi="Times New Roman" w:cs="Times New Roman"/>
          <w:sz w:val="24"/>
          <w:szCs w:val="24"/>
        </w:rPr>
        <w:t xml:space="preserve">Por conseguinte, os atos do Poder Executivo devem ser tomados no sentido da </w:t>
      </w:r>
      <w:r w:rsidRPr="00360A43">
        <w:rPr>
          <w:rFonts w:ascii="Times New Roman" w:eastAsia="Times New Roman" w:hAnsi="Times New Roman" w:cs="Times New Roman"/>
          <w:b/>
          <w:bCs/>
          <w:sz w:val="24"/>
          <w:szCs w:val="24"/>
        </w:rPr>
        <w:t>concretização das garantias constitucionais</w:t>
      </w:r>
      <w:r w:rsidRPr="00360A43">
        <w:rPr>
          <w:rFonts w:ascii="Times New Roman" w:eastAsia="Times New Roman" w:hAnsi="Times New Roman" w:cs="Times New Roman"/>
          <w:sz w:val="24"/>
          <w:szCs w:val="24"/>
        </w:rPr>
        <w:t>, enquanto que ao Poder Legislativo cumpre a edição normas que deem densidade e efetividade a esses direitos.</w:t>
      </w:r>
    </w:p>
    <w:p w14:paraId="14C546F8" w14:textId="77777777" w:rsidR="00230A73" w:rsidRPr="00360A43" w:rsidRDefault="00230A73" w:rsidP="00230A73">
      <w:pPr>
        <w:spacing w:before="120" w:after="120" w:line="360" w:lineRule="auto"/>
        <w:ind w:firstLine="1134"/>
        <w:jc w:val="both"/>
        <w:rPr>
          <w:rFonts w:ascii="Times New Roman" w:eastAsia="Times New Roman" w:hAnsi="Times New Roman" w:cs="Times New Roman"/>
          <w:sz w:val="24"/>
          <w:szCs w:val="24"/>
        </w:rPr>
      </w:pPr>
      <w:r w:rsidRPr="00360A43">
        <w:rPr>
          <w:rFonts w:ascii="Times New Roman" w:eastAsia="Times New Roman" w:hAnsi="Times New Roman" w:cs="Times New Roman"/>
          <w:sz w:val="24"/>
          <w:szCs w:val="24"/>
        </w:rPr>
        <w:lastRenderedPageBreak/>
        <w:t xml:space="preserve">Caso contrário, a Carta Magna não passaria de uma “folha de papel”, portadora de </w:t>
      </w:r>
      <w:r w:rsidRPr="00360A43">
        <w:rPr>
          <w:rFonts w:ascii="Times New Roman" w:eastAsia="Times New Roman" w:hAnsi="Times New Roman" w:cs="Times New Roman"/>
          <w:b/>
          <w:bCs/>
          <w:sz w:val="24"/>
          <w:szCs w:val="24"/>
        </w:rPr>
        <w:t>promessas vãs</w:t>
      </w:r>
      <w:r w:rsidRPr="00360A43">
        <w:rPr>
          <w:rFonts w:ascii="Times New Roman" w:eastAsia="Times New Roman" w:hAnsi="Times New Roman" w:cs="Times New Roman"/>
          <w:sz w:val="24"/>
          <w:szCs w:val="24"/>
        </w:rPr>
        <w:t xml:space="preserve">, </w:t>
      </w:r>
      <w:r w:rsidRPr="00360A43">
        <w:rPr>
          <w:rFonts w:ascii="Times New Roman" w:eastAsia="Times New Roman" w:hAnsi="Times New Roman" w:cs="Times New Roman"/>
          <w:b/>
          <w:bCs/>
          <w:sz w:val="24"/>
          <w:szCs w:val="24"/>
        </w:rPr>
        <w:t>que poderiam ser descumpridas</w:t>
      </w:r>
      <w:r w:rsidRPr="00360A43">
        <w:rPr>
          <w:rFonts w:ascii="Times New Roman" w:eastAsia="Times New Roman" w:hAnsi="Times New Roman" w:cs="Times New Roman"/>
          <w:sz w:val="24"/>
          <w:szCs w:val="24"/>
        </w:rPr>
        <w:t xml:space="preserve"> </w:t>
      </w:r>
      <w:r w:rsidRPr="00360A43">
        <w:rPr>
          <w:rFonts w:ascii="Times New Roman" w:eastAsia="Times New Roman" w:hAnsi="Times New Roman" w:cs="Times New Roman"/>
          <w:b/>
          <w:bCs/>
          <w:sz w:val="24"/>
          <w:szCs w:val="24"/>
        </w:rPr>
        <w:t>e ignoradas</w:t>
      </w:r>
      <w:r w:rsidRPr="00360A43">
        <w:rPr>
          <w:rFonts w:ascii="Times New Roman" w:eastAsia="Times New Roman" w:hAnsi="Times New Roman" w:cs="Times New Roman"/>
          <w:sz w:val="24"/>
          <w:szCs w:val="24"/>
        </w:rPr>
        <w:t xml:space="preserve"> de forma impune pelos entes federativos, o que seria intolerável.</w:t>
      </w:r>
    </w:p>
    <w:p w14:paraId="6F406318" w14:textId="77777777" w:rsidR="00230A73" w:rsidRPr="00360A43" w:rsidRDefault="00230A73" w:rsidP="00230A73">
      <w:pPr>
        <w:spacing w:before="120" w:after="120" w:line="360" w:lineRule="auto"/>
        <w:ind w:firstLine="1134"/>
        <w:jc w:val="both"/>
        <w:rPr>
          <w:rFonts w:ascii="Times New Roman" w:eastAsia="Times New Roman" w:hAnsi="Times New Roman" w:cs="Times New Roman"/>
          <w:sz w:val="24"/>
          <w:szCs w:val="24"/>
        </w:rPr>
      </w:pPr>
      <w:r w:rsidRPr="00360A43">
        <w:rPr>
          <w:rFonts w:ascii="Times New Roman" w:eastAsia="Times New Roman" w:hAnsi="Times New Roman" w:cs="Times New Roman"/>
          <w:sz w:val="24"/>
          <w:szCs w:val="24"/>
        </w:rPr>
        <w:t>Sendo assim, a Constituição, buscando resguardar sua</w:t>
      </w:r>
      <w:r w:rsidRPr="00360A43">
        <w:rPr>
          <w:rFonts w:ascii="Times New Roman" w:eastAsia="Times New Roman" w:hAnsi="Times New Roman" w:cs="Times New Roman"/>
          <w:b/>
          <w:bCs/>
          <w:sz w:val="24"/>
          <w:szCs w:val="24"/>
        </w:rPr>
        <w:t xml:space="preserve"> força normativa</w:t>
      </w:r>
      <w:r w:rsidRPr="00360A43">
        <w:rPr>
          <w:rFonts w:ascii="Times New Roman" w:eastAsia="Times New Roman" w:hAnsi="Times New Roman" w:cs="Times New Roman"/>
          <w:sz w:val="24"/>
          <w:szCs w:val="24"/>
        </w:rPr>
        <w:t>, prevê a</w:t>
      </w:r>
      <w:r w:rsidRPr="00360A43">
        <w:rPr>
          <w:rFonts w:ascii="Times New Roman" w:eastAsia="Times New Roman" w:hAnsi="Times New Roman" w:cs="Times New Roman"/>
          <w:b/>
          <w:bCs/>
          <w:sz w:val="24"/>
          <w:szCs w:val="24"/>
        </w:rPr>
        <w:t xml:space="preserve"> aplicação imediata </w:t>
      </w:r>
      <w:r w:rsidRPr="00360A43">
        <w:rPr>
          <w:rFonts w:ascii="Times New Roman" w:eastAsia="Times New Roman" w:hAnsi="Times New Roman" w:cs="Times New Roman"/>
          <w:sz w:val="24"/>
          <w:szCs w:val="24"/>
        </w:rPr>
        <w:t>de suas</w:t>
      </w:r>
      <w:r w:rsidRPr="00360A43">
        <w:rPr>
          <w:rFonts w:ascii="Times New Roman" w:eastAsia="Times New Roman" w:hAnsi="Times New Roman" w:cs="Times New Roman"/>
          <w:b/>
          <w:bCs/>
          <w:sz w:val="24"/>
          <w:szCs w:val="24"/>
        </w:rPr>
        <w:t xml:space="preserve"> normas definidoras de direitos fundamentais</w:t>
      </w:r>
      <w:r w:rsidRPr="00360A43">
        <w:rPr>
          <w:rFonts w:ascii="Times New Roman" w:eastAsia="Times New Roman" w:hAnsi="Times New Roman" w:cs="Times New Roman"/>
          <w:sz w:val="24"/>
          <w:szCs w:val="24"/>
        </w:rPr>
        <w:t xml:space="preserve">, </w:t>
      </w:r>
      <w:r w:rsidRPr="00360A43">
        <w:rPr>
          <w:rFonts w:ascii="Times New Roman" w:eastAsia="Times New Roman" w:hAnsi="Times New Roman" w:cs="Times New Roman"/>
          <w:bCs/>
          <w:sz w:val="24"/>
          <w:szCs w:val="24"/>
        </w:rPr>
        <w:t>evitando, com isso, que quaisquer esferas estatais se esquivem do cumprimento dessas obrigações e do respeito a essas garantias</w:t>
      </w:r>
      <w:r w:rsidRPr="00360A43">
        <w:rPr>
          <w:rFonts w:ascii="Times New Roman" w:eastAsia="Times New Roman" w:hAnsi="Times New Roman" w:cs="Times New Roman"/>
          <w:sz w:val="24"/>
          <w:szCs w:val="24"/>
        </w:rPr>
        <w:t>:</w:t>
      </w:r>
    </w:p>
    <w:p w14:paraId="1426891B" w14:textId="77777777" w:rsidR="00230A73" w:rsidRPr="00630491" w:rsidRDefault="00230A73" w:rsidP="00B02476">
      <w:pPr>
        <w:pStyle w:val="Corpodetexto"/>
        <w:spacing w:before="120" w:line="360" w:lineRule="auto"/>
        <w:ind w:left="2268"/>
        <w:jc w:val="both"/>
        <w:rPr>
          <w:sz w:val="20"/>
        </w:rPr>
      </w:pPr>
      <w:r w:rsidRPr="00630491">
        <w:rPr>
          <w:bCs/>
          <w:sz w:val="20"/>
        </w:rPr>
        <w:t xml:space="preserve">Art. 5º, CRFB/1988 - § 1º As normas definidoras dos direitos e </w:t>
      </w:r>
      <w:r w:rsidRPr="00CD0D6A">
        <w:rPr>
          <w:sz w:val="20"/>
          <w:u w:val="single"/>
        </w:rPr>
        <w:t>garantias</w:t>
      </w:r>
      <w:r w:rsidRPr="00630491">
        <w:rPr>
          <w:sz w:val="20"/>
        </w:rPr>
        <w:t xml:space="preserve"> </w:t>
      </w:r>
      <w:r w:rsidRPr="00CD0D6A">
        <w:rPr>
          <w:sz w:val="20"/>
          <w:u w:val="single"/>
        </w:rPr>
        <w:t>fundamentais</w:t>
      </w:r>
      <w:r w:rsidRPr="00630491">
        <w:rPr>
          <w:bCs/>
          <w:sz w:val="20"/>
        </w:rPr>
        <w:t xml:space="preserve"> têm </w:t>
      </w:r>
      <w:r w:rsidRPr="00CD0D6A">
        <w:rPr>
          <w:sz w:val="20"/>
          <w:u w:val="single"/>
        </w:rPr>
        <w:t>aplicação imediata</w:t>
      </w:r>
      <w:r w:rsidRPr="00630491">
        <w:rPr>
          <w:bCs/>
          <w:sz w:val="20"/>
        </w:rPr>
        <w:t>.</w:t>
      </w:r>
    </w:p>
    <w:p w14:paraId="25668E2D" w14:textId="77777777" w:rsidR="00230A73" w:rsidRPr="00360A43" w:rsidRDefault="00230A73" w:rsidP="00230A73">
      <w:pPr>
        <w:spacing w:before="120" w:after="120" w:line="360" w:lineRule="auto"/>
        <w:ind w:firstLine="1134"/>
        <w:jc w:val="both"/>
        <w:rPr>
          <w:rFonts w:ascii="Times New Roman" w:eastAsia="Times New Roman" w:hAnsi="Times New Roman" w:cs="Times New Roman"/>
          <w:sz w:val="24"/>
          <w:szCs w:val="24"/>
        </w:rPr>
      </w:pPr>
      <w:r w:rsidRPr="00360A43">
        <w:rPr>
          <w:rFonts w:ascii="Times New Roman" w:eastAsia="Times New Roman" w:hAnsi="Times New Roman" w:cs="Times New Roman"/>
          <w:sz w:val="24"/>
          <w:szCs w:val="24"/>
        </w:rPr>
        <w:t xml:space="preserve">Diante do histórico apresentado, portanto, desde o Decreto Presidencial n. 10.932, datado de </w:t>
      </w:r>
      <w:r w:rsidRPr="00360A43">
        <w:rPr>
          <w:rFonts w:ascii="Times New Roman" w:eastAsia="Times New Roman" w:hAnsi="Times New Roman" w:cs="Times New Roman"/>
          <w:b/>
          <w:bCs/>
          <w:sz w:val="24"/>
          <w:szCs w:val="24"/>
        </w:rPr>
        <w:t>10 de janeiro de 2022</w:t>
      </w:r>
      <w:r w:rsidRPr="00360A43">
        <w:rPr>
          <w:rFonts w:ascii="Times New Roman" w:eastAsia="Times New Roman" w:hAnsi="Times New Roman" w:cs="Times New Roman"/>
          <w:sz w:val="24"/>
          <w:szCs w:val="24"/>
        </w:rPr>
        <w:t xml:space="preserve">, que concluiu a </w:t>
      </w:r>
      <w:r w:rsidRPr="00360A43">
        <w:rPr>
          <w:rFonts w:ascii="Times New Roman" w:eastAsia="Times New Roman" w:hAnsi="Times New Roman" w:cs="Times New Roman"/>
          <w:b/>
          <w:bCs/>
          <w:sz w:val="24"/>
          <w:szCs w:val="24"/>
        </w:rPr>
        <w:t xml:space="preserve">internalização </w:t>
      </w:r>
      <w:r w:rsidRPr="00360A43">
        <w:rPr>
          <w:rFonts w:ascii="Times New Roman" w:eastAsia="Times New Roman" w:hAnsi="Times New Roman" w:cs="Times New Roman"/>
          <w:sz w:val="24"/>
          <w:szCs w:val="24"/>
        </w:rPr>
        <w:t>da</w:t>
      </w:r>
      <w:r w:rsidRPr="00360A43">
        <w:rPr>
          <w:rFonts w:ascii="Times New Roman" w:eastAsia="Times New Roman" w:hAnsi="Times New Roman" w:cs="Times New Roman"/>
          <w:b/>
          <w:bCs/>
          <w:sz w:val="24"/>
          <w:szCs w:val="24"/>
        </w:rPr>
        <w:t xml:space="preserve"> </w:t>
      </w:r>
      <w:r w:rsidRPr="00360A43">
        <w:rPr>
          <w:rFonts w:ascii="Times New Roman" w:eastAsia="Times New Roman" w:hAnsi="Times New Roman" w:cs="Times New Roman"/>
          <w:sz w:val="24"/>
          <w:szCs w:val="24"/>
        </w:rPr>
        <w:t xml:space="preserve">Convenção contra o Racismo (CIRDRI) como norma constitucional, </w:t>
      </w:r>
      <w:r w:rsidRPr="00360A43">
        <w:rPr>
          <w:rFonts w:ascii="Times New Roman" w:eastAsia="Times New Roman" w:hAnsi="Times New Roman" w:cs="Times New Roman"/>
          <w:b/>
          <w:bCs/>
          <w:sz w:val="24"/>
          <w:szCs w:val="24"/>
        </w:rPr>
        <w:t>todos os Entes da Federação</w:t>
      </w:r>
      <w:r w:rsidRPr="00360A43">
        <w:rPr>
          <w:rFonts w:ascii="Times New Roman" w:eastAsia="Times New Roman" w:hAnsi="Times New Roman" w:cs="Times New Roman"/>
          <w:sz w:val="24"/>
          <w:szCs w:val="24"/>
        </w:rPr>
        <w:t xml:space="preserve"> estão</w:t>
      </w:r>
      <w:r w:rsidRPr="00360A43">
        <w:rPr>
          <w:rFonts w:ascii="Times New Roman" w:eastAsia="Times New Roman" w:hAnsi="Times New Roman" w:cs="Times New Roman"/>
          <w:b/>
          <w:bCs/>
          <w:sz w:val="24"/>
          <w:szCs w:val="24"/>
        </w:rPr>
        <w:t xml:space="preserve"> vinculados aos seus ditames e em débito com a sua efetiva implementação</w:t>
      </w:r>
      <w:r w:rsidRPr="00360A43">
        <w:rPr>
          <w:rFonts w:ascii="Times New Roman" w:eastAsia="Times New Roman" w:hAnsi="Times New Roman" w:cs="Times New Roman"/>
          <w:sz w:val="24"/>
          <w:szCs w:val="24"/>
        </w:rPr>
        <w:t>.</w:t>
      </w:r>
    </w:p>
    <w:p w14:paraId="11F11FEC" w14:textId="77777777" w:rsidR="00504C30" w:rsidRPr="00212E4D" w:rsidRDefault="00504C30" w:rsidP="00504C30">
      <w:pPr>
        <w:spacing w:before="120" w:after="120" w:line="360" w:lineRule="auto"/>
        <w:ind w:firstLine="1134"/>
        <w:jc w:val="both"/>
        <w:rPr>
          <w:rFonts w:ascii="Times New Roman" w:eastAsia="Times New Roman" w:hAnsi="Times New Roman"/>
          <w:sz w:val="24"/>
          <w:szCs w:val="24"/>
          <w:lang w:eastAsia="ar-SA"/>
        </w:rPr>
      </w:pPr>
      <w:r w:rsidRPr="00212E4D">
        <w:rPr>
          <w:rFonts w:ascii="Times New Roman" w:hAnsi="Times New Roman" w:cs="Times New Roman"/>
          <w:sz w:val="24"/>
          <w:szCs w:val="24"/>
        </w:rPr>
        <w:t xml:space="preserve">Importante registrar também que, após a internalização da Convenção Interamericana contra o Racismo (CIRDRI) com força normativa constitucional, a </w:t>
      </w:r>
      <w:r w:rsidRPr="00212E4D">
        <w:rPr>
          <w:rFonts w:ascii="Times New Roman" w:hAnsi="Times New Roman" w:cs="Times New Roman"/>
          <w:b/>
          <w:bCs/>
          <w:sz w:val="24"/>
          <w:szCs w:val="24"/>
          <w:shd w:val="clear" w:color="auto" w:fill="FFFFFF" w:themeFill="background1"/>
        </w:rPr>
        <w:t>jurisprudência do</w:t>
      </w:r>
      <w:r w:rsidRPr="00212E4D">
        <w:rPr>
          <w:rFonts w:ascii="Times New Roman" w:hAnsi="Times New Roman" w:cs="Times New Roman"/>
          <w:b/>
          <w:bCs/>
          <w:sz w:val="24"/>
          <w:szCs w:val="24"/>
        </w:rPr>
        <w:t xml:space="preserve"> TJMG já reconheceu a obrigatoriedade de observância à reserva de vagas em concursos públicos, adotando parâmetros da </w:t>
      </w:r>
      <w:r w:rsidRPr="00212E4D">
        <w:rPr>
          <w:rFonts w:ascii="Times New Roman" w:eastAsia="Times New Roman" w:hAnsi="Times New Roman"/>
          <w:b/>
          <w:bCs/>
          <w:sz w:val="24"/>
          <w:szCs w:val="24"/>
          <w:lang w:eastAsia="ar-SA"/>
        </w:rPr>
        <w:t>Lei n. 12.990/2014, como forma de superar a omissão quanto ao cumprimento dos deveres de promoção de igualdade racial por meio de ações afirmativas</w:t>
      </w:r>
      <w:r w:rsidRPr="00212E4D">
        <w:rPr>
          <w:rFonts w:ascii="Times New Roman" w:eastAsia="Times New Roman" w:hAnsi="Times New Roman"/>
          <w:sz w:val="24"/>
          <w:szCs w:val="24"/>
          <w:lang w:eastAsia="ar-SA"/>
        </w:rPr>
        <w:t>. Nesse sentido, cumpre transcrever:</w:t>
      </w:r>
    </w:p>
    <w:p w14:paraId="6A625375" w14:textId="77777777" w:rsidR="00504C30" w:rsidRPr="00340375" w:rsidRDefault="00504C30" w:rsidP="00504C30">
      <w:pPr>
        <w:spacing w:before="120" w:after="120" w:line="360" w:lineRule="auto"/>
        <w:ind w:left="2268"/>
        <w:jc w:val="both"/>
        <w:rPr>
          <w:rFonts w:ascii="Times New Roman" w:eastAsia="Times New Roman" w:hAnsi="Times New Roman"/>
          <w:sz w:val="20"/>
          <w:szCs w:val="20"/>
          <w:lang w:eastAsia="ar-SA"/>
        </w:rPr>
      </w:pPr>
      <w:r w:rsidRPr="00340375">
        <w:rPr>
          <w:rFonts w:ascii="Times New Roman" w:eastAsia="Times New Roman" w:hAnsi="Times New Roman"/>
          <w:sz w:val="20"/>
          <w:szCs w:val="20"/>
          <w:lang w:eastAsia="ar-SA"/>
        </w:rPr>
        <w:t xml:space="preserve">EMENTA: AGRAVO DE INSTRUMENTO. MANDADO DE SEGURANÇA. CONCURSO PÚBLICO. FICHA DE INSCRIÇÃO QUE PREVÊ A OFERTA DE VAGAS DESTINADAS A PESSOAS NEGRAS. EDITAL OMISSO QUANTO ÀS VAGAS DESTINADAS AOS CANDIDATOS NEGROS. CONTRADIÇÃO ENTRE O EDITAL E O TERMO DE INSCRIÇÃO PREENCHIDO PELO CANDIDATO. PEDIDO DE SUSPENSÃO DA TRAMITAÇÃO DO CONCURSO PÚBLICO. POSSIBILIDADE. PRESENÇA DOS REQUISITOS NECESSÁRIOS PARA O DEFERIMENTO DA MEDIDA. DECISÃO REFORMADA. RECURSO PROVIDO. </w:t>
      </w:r>
      <w:r w:rsidRPr="00340375">
        <w:rPr>
          <w:rFonts w:ascii="Times New Roman" w:eastAsia="Times New Roman" w:hAnsi="Times New Roman"/>
          <w:sz w:val="20"/>
          <w:szCs w:val="20"/>
          <w:u w:val="single"/>
          <w:lang w:eastAsia="ar-SA"/>
        </w:rPr>
        <w:t>Ao julgar a ADI 41, o STF firmou entendimento no sentido de que a Lei n° 12.990/14, que institui a reserva de 20% das vagas a candidatos negros, no âmbito dos concursos públicos da esfera federal, é constitucional</w:t>
      </w:r>
      <w:r w:rsidRPr="00340375">
        <w:rPr>
          <w:rFonts w:ascii="Times New Roman" w:eastAsia="Times New Roman" w:hAnsi="Times New Roman"/>
          <w:sz w:val="20"/>
          <w:szCs w:val="20"/>
          <w:lang w:eastAsia="ar-SA"/>
        </w:rPr>
        <w:t xml:space="preserve">. </w:t>
      </w:r>
      <w:r w:rsidRPr="00340375">
        <w:rPr>
          <w:rFonts w:ascii="Times New Roman" w:eastAsia="Times New Roman" w:hAnsi="Times New Roman"/>
          <w:sz w:val="20"/>
          <w:szCs w:val="20"/>
          <w:u w:val="single"/>
          <w:lang w:eastAsia="ar-SA"/>
        </w:rPr>
        <w:t xml:space="preserve">E, em </w:t>
      </w:r>
      <w:r w:rsidRPr="00340375">
        <w:rPr>
          <w:rFonts w:ascii="Times New Roman" w:eastAsia="Times New Roman" w:hAnsi="Times New Roman"/>
          <w:sz w:val="20"/>
          <w:szCs w:val="20"/>
          <w:u w:val="single"/>
          <w:lang w:eastAsia="ar-SA"/>
        </w:rPr>
        <w:lastRenderedPageBreak/>
        <w:t>função do mencionado julgamento, a obrigação imposta pela referida lei passou a ser obrigatória para todos os entes federativos, não só em observância ao princípio da simetria, como também em função do caráter eminentemente humano dos Direitos que visam a igualdade racial</w:t>
      </w:r>
      <w:r w:rsidRPr="00340375">
        <w:rPr>
          <w:rFonts w:ascii="Times New Roman" w:eastAsia="Times New Roman" w:hAnsi="Times New Roman"/>
          <w:sz w:val="20"/>
          <w:szCs w:val="20"/>
          <w:lang w:eastAsia="ar-SA"/>
        </w:rPr>
        <w:t>. (...). Recurso provido para que seja suspensa a tramitação do concurso público em questão até decisão final do mandado de segurança.  (TJMG - Agravo de Instrumento-Cv 1.0000.23.052458-9/001, Relator: Des. Armando Freire, 1ª Câmara Cível, julgamento em 31/01/2024, súmula em 01/02/2024)</w:t>
      </w:r>
    </w:p>
    <w:p w14:paraId="5928AE95" w14:textId="77777777" w:rsidR="00504C30" w:rsidRPr="00212E4D" w:rsidRDefault="00504C30" w:rsidP="00504C30">
      <w:pPr>
        <w:spacing w:before="120" w:after="120" w:line="360" w:lineRule="auto"/>
        <w:ind w:firstLine="1134"/>
        <w:jc w:val="both"/>
        <w:rPr>
          <w:rFonts w:ascii="Times New Roman" w:eastAsia="Times New Roman" w:hAnsi="Times New Roman" w:cs="Times New Roman"/>
          <w:sz w:val="24"/>
          <w:szCs w:val="24"/>
        </w:rPr>
      </w:pPr>
      <w:r w:rsidRPr="00212E4D">
        <w:rPr>
          <w:rFonts w:ascii="Times New Roman" w:eastAsia="Times New Roman" w:hAnsi="Times New Roman" w:cs="Times New Roman"/>
          <w:sz w:val="24"/>
          <w:szCs w:val="24"/>
        </w:rPr>
        <w:t xml:space="preserve">Contudo, conforme diagnóstico realizado, a implementação de cotas para minorias étnicas nos editais de concursos públicos e processos seletivos promovidos pela </w:t>
      </w:r>
      <w:r w:rsidRPr="00212E4D">
        <w:rPr>
          <w:rFonts w:ascii="Times New Roman" w:eastAsia="Times New Roman" w:hAnsi="Times New Roman" w:cs="Times New Roman"/>
          <w:b/>
          <w:bCs/>
          <w:sz w:val="24"/>
          <w:szCs w:val="24"/>
        </w:rPr>
        <w:t>Administração Pública Municipal não tem se efetivado, em que pese tratar-se de disposição expressa e imperativa do referido Tratado Internacional de Direitos Humanos e da Emenda Constitucional dele decorrente</w:t>
      </w:r>
      <w:r w:rsidRPr="00212E4D">
        <w:rPr>
          <w:rFonts w:ascii="Times New Roman" w:eastAsia="Times New Roman" w:hAnsi="Times New Roman" w:cs="Times New Roman"/>
          <w:sz w:val="24"/>
          <w:szCs w:val="24"/>
        </w:rPr>
        <w:t xml:space="preserve">. </w:t>
      </w:r>
    </w:p>
    <w:p w14:paraId="659E70F7" w14:textId="77777777" w:rsidR="00B02476" w:rsidRPr="00212E4D" w:rsidRDefault="00B02476" w:rsidP="00B02476">
      <w:pPr>
        <w:spacing w:before="120" w:after="120" w:line="360" w:lineRule="auto"/>
        <w:ind w:firstLine="1134"/>
        <w:jc w:val="both"/>
        <w:rPr>
          <w:rFonts w:ascii="Times New Roman" w:eastAsia="Times New Roman" w:hAnsi="Times New Roman" w:cs="Times New Roman"/>
          <w:sz w:val="24"/>
          <w:szCs w:val="24"/>
        </w:rPr>
      </w:pPr>
      <w:r w:rsidRPr="00212E4D">
        <w:rPr>
          <w:rFonts w:ascii="Times New Roman" w:eastAsia="Times New Roman" w:hAnsi="Times New Roman" w:cs="Times New Roman"/>
          <w:sz w:val="24"/>
          <w:szCs w:val="24"/>
        </w:rPr>
        <w:t xml:space="preserve">Trata-se, por conseguinte, de </w:t>
      </w:r>
      <w:r w:rsidRPr="00212E4D">
        <w:rPr>
          <w:rFonts w:ascii="Times New Roman" w:eastAsia="Times New Roman" w:hAnsi="Times New Roman" w:cs="Times New Roman"/>
          <w:b/>
          <w:bCs/>
          <w:sz w:val="24"/>
          <w:szCs w:val="24"/>
        </w:rPr>
        <w:t xml:space="preserve">deveres jurídicos </w:t>
      </w:r>
      <w:r w:rsidRPr="00212E4D">
        <w:rPr>
          <w:rFonts w:ascii="Times New Roman" w:eastAsia="Times New Roman" w:hAnsi="Times New Roman" w:cs="Times New Roman"/>
          <w:sz w:val="24"/>
          <w:szCs w:val="24"/>
        </w:rPr>
        <w:t xml:space="preserve">a serem cumpridos em todas as esferas da Administração Pública, haja vista que, nos termos do art. 37, </w:t>
      </w:r>
      <w:r w:rsidRPr="00212E4D">
        <w:rPr>
          <w:rFonts w:ascii="Times New Roman" w:eastAsia="Times New Roman" w:hAnsi="Times New Roman" w:cs="Times New Roman"/>
          <w:i/>
          <w:sz w:val="24"/>
          <w:szCs w:val="24"/>
        </w:rPr>
        <w:t>caput</w:t>
      </w:r>
      <w:r w:rsidRPr="00212E4D">
        <w:rPr>
          <w:rFonts w:ascii="Times New Roman" w:eastAsia="Times New Roman" w:hAnsi="Times New Roman" w:cs="Times New Roman"/>
          <w:sz w:val="24"/>
          <w:szCs w:val="24"/>
        </w:rPr>
        <w:t xml:space="preserve">, da CRFB/1988, “qualquer dos Poderes da União, dos Estados, do Distrito Federal e dos Municípios obedecerá aos </w:t>
      </w:r>
      <w:r w:rsidRPr="00212E4D">
        <w:rPr>
          <w:rFonts w:ascii="Times New Roman" w:eastAsia="Times New Roman" w:hAnsi="Times New Roman" w:cs="Times New Roman"/>
          <w:b/>
          <w:bCs/>
          <w:sz w:val="24"/>
          <w:szCs w:val="24"/>
        </w:rPr>
        <w:t>princípios de legalidade</w:t>
      </w:r>
      <w:r w:rsidRPr="00212E4D">
        <w:rPr>
          <w:rFonts w:ascii="Times New Roman" w:eastAsia="Times New Roman" w:hAnsi="Times New Roman" w:cs="Times New Roman"/>
          <w:sz w:val="24"/>
          <w:szCs w:val="24"/>
        </w:rPr>
        <w:t xml:space="preserve">” (o que, por óbvio, pressupõe </w:t>
      </w:r>
      <w:r w:rsidRPr="00212E4D">
        <w:rPr>
          <w:rFonts w:ascii="Times New Roman" w:eastAsia="Times New Roman" w:hAnsi="Times New Roman" w:cs="Times New Roman"/>
          <w:b/>
          <w:bCs/>
          <w:sz w:val="24"/>
          <w:szCs w:val="24"/>
        </w:rPr>
        <w:t>subserviência à própria Constituição e às suas emendas</w:t>
      </w:r>
      <w:r w:rsidRPr="00212E4D">
        <w:rPr>
          <w:rFonts w:ascii="Times New Roman" w:eastAsia="Times New Roman" w:hAnsi="Times New Roman" w:cs="Times New Roman"/>
          <w:sz w:val="24"/>
          <w:szCs w:val="24"/>
        </w:rPr>
        <w:t>).</w:t>
      </w:r>
    </w:p>
    <w:p w14:paraId="0A609DD5" w14:textId="75EBC97E" w:rsidR="00B02476" w:rsidRPr="00212E4D" w:rsidRDefault="00B02476" w:rsidP="00B02476">
      <w:pPr>
        <w:spacing w:before="120" w:after="120" w:line="360" w:lineRule="auto"/>
        <w:ind w:firstLine="1134"/>
        <w:jc w:val="both"/>
        <w:rPr>
          <w:rFonts w:ascii="Times New Roman" w:hAnsi="Times New Roman" w:cs="Times New Roman"/>
          <w:bCs/>
          <w:sz w:val="24"/>
          <w:szCs w:val="24"/>
        </w:rPr>
      </w:pPr>
      <w:r w:rsidRPr="00212E4D">
        <w:rPr>
          <w:rFonts w:ascii="Times New Roman" w:hAnsi="Times New Roman" w:cs="Times New Roman"/>
          <w:sz w:val="24"/>
          <w:szCs w:val="24"/>
        </w:rPr>
        <w:t xml:space="preserve">Vale relembrar que a </w:t>
      </w:r>
      <w:r w:rsidRPr="00212E4D">
        <w:rPr>
          <w:rFonts w:ascii="Times New Roman" w:hAnsi="Times New Roman" w:cs="Times New Roman"/>
          <w:b/>
          <w:sz w:val="24"/>
          <w:szCs w:val="24"/>
        </w:rPr>
        <w:t>Constituição Estadual</w:t>
      </w:r>
      <w:r w:rsidRPr="00212E4D">
        <w:rPr>
          <w:rFonts w:ascii="Times New Roman" w:hAnsi="Times New Roman" w:cs="Times New Roman"/>
          <w:bCs/>
          <w:sz w:val="24"/>
          <w:szCs w:val="24"/>
        </w:rPr>
        <w:t xml:space="preserve">, </w:t>
      </w:r>
      <w:r w:rsidRPr="00212E4D">
        <w:rPr>
          <w:rFonts w:ascii="Times New Roman" w:hAnsi="Times New Roman" w:cs="Times New Roman"/>
          <w:b/>
          <w:sz w:val="24"/>
          <w:szCs w:val="24"/>
        </w:rPr>
        <w:t>nos termos do art. 2º, XII c/c art. 11, X</w:t>
      </w:r>
      <w:r w:rsidRPr="00212E4D">
        <w:rPr>
          <w:rFonts w:ascii="Times New Roman" w:hAnsi="Times New Roman" w:cs="Times New Roman"/>
          <w:bCs/>
          <w:sz w:val="24"/>
          <w:szCs w:val="24"/>
        </w:rPr>
        <w:t xml:space="preserve">, </w:t>
      </w:r>
      <w:r w:rsidRPr="00212E4D">
        <w:rPr>
          <w:rFonts w:ascii="Times New Roman" w:hAnsi="Times New Roman" w:cs="Times New Roman"/>
          <w:b/>
          <w:sz w:val="24"/>
          <w:szCs w:val="24"/>
        </w:rPr>
        <w:t>prevê</w:t>
      </w:r>
      <w:r w:rsidRPr="00212E4D">
        <w:rPr>
          <w:rFonts w:ascii="Times New Roman" w:hAnsi="Times New Roman" w:cs="Times New Roman"/>
          <w:bCs/>
          <w:sz w:val="24"/>
          <w:szCs w:val="24"/>
        </w:rPr>
        <w:t xml:space="preserve"> – </w:t>
      </w:r>
      <w:r w:rsidRPr="00212E4D">
        <w:rPr>
          <w:rFonts w:ascii="Times New Roman" w:hAnsi="Times New Roman" w:cs="Times New Roman"/>
          <w:b/>
          <w:sz w:val="24"/>
          <w:szCs w:val="24"/>
        </w:rPr>
        <w:t>dentre os objetivos prioritários –</w:t>
      </w:r>
      <w:r w:rsidRPr="00212E4D">
        <w:rPr>
          <w:rFonts w:ascii="Times New Roman" w:hAnsi="Times New Roman" w:cs="Times New Roman"/>
          <w:bCs/>
          <w:sz w:val="24"/>
          <w:szCs w:val="24"/>
        </w:rPr>
        <w:t xml:space="preserve"> </w:t>
      </w:r>
      <w:r w:rsidRPr="00212E4D">
        <w:rPr>
          <w:rFonts w:ascii="Times New Roman" w:hAnsi="Times New Roman" w:cs="Times New Roman"/>
          <w:b/>
          <w:sz w:val="24"/>
          <w:szCs w:val="24"/>
        </w:rPr>
        <w:t>a erradicação da pobreza e redução das desigualdades sociais, bem como o combate às</w:t>
      </w:r>
      <w:r w:rsidRPr="00212E4D">
        <w:rPr>
          <w:rFonts w:ascii="Times New Roman" w:hAnsi="Times New Roman" w:cs="Times New Roman"/>
          <w:bCs/>
          <w:sz w:val="24"/>
          <w:szCs w:val="24"/>
        </w:rPr>
        <w:t xml:space="preserve"> “</w:t>
      </w:r>
      <w:r w:rsidRPr="00212E4D">
        <w:rPr>
          <w:rFonts w:ascii="Times New Roman" w:hAnsi="Times New Roman" w:cs="Times New Roman"/>
          <w:b/>
          <w:bCs/>
          <w:sz w:val="24"/>
          <w:szCs w:val="24"/>
        </w:rPr>
        <w:t>causas da pobreza e os fatores de marginalização</w:t>
      </w:r>
      <w:r w:rsidRPr="00212E4D">
        <w:rPr>
          <w:rFonts w:ascii="Times New Roman" w:hAnsi="Times New Roman" w:cs="Times New Roman"/>
          <w:sz w:val="24"/>
          <w:szCs w:val="24"/>
        </w:rPr>
        <w:t xml:space="preserve">, </w:t>
      </w:r>
      <w:r w:rsidRPr="00212E4D">
        <w:rPr>
          <w:rFonts w:ascii="Times New Roman" w:hAnsi="Times New Roman" w:cs="Times New Roman"/>
          <w:b/>
          <w:bCs/>
          <w:sz w:val="24"/>
          <w:szCs w:val="24"/>
        </w:rPr>
        <w:t>mediante a integração social dos setores desfavorecidos</w:t>
      </w:r>
      <w:r w:rsidRPr="00212E4D">
        <w:rPr>
          <w:rFonts w:ascii="Times New Roman" w:hAnsi="Times New Roman" w:cs="Times New Roman"/>
          <w:bCs/>
          <w:sz w:val="24"/>
          <w:szCs w:val="24"/>
        </w:rPr>
        <w:t>”.</w:t>
      </w:r>
    </w:p>
    <w:p w14:paraId="3793AFA6" w14:textId="77777777" w:rsidR="00B02476" w:rsidRPr="003006B3" w:rsidRDefault="00B02476" w:rsidP="00B02476">
      <w:pPr>
        <w:spacing w:before="120" w:after="120" w:line="360" w:lineRule="auto"/>
        <w:ind w:firstLine="1134"/>
        <w:jc w:val="both"/>
        <w:rPr>
          <w:rFonts w:ascii="Times New Roman" w:hAnsi="Times New Roman" w:cs="Times New Roman"/>
          <w:bCs/>
          <w:sz w:val="24"/>
          <w:szCs w:val="24"/>
        </w:rPr>
      </w:pPr>
      <w:r w:rsidRPr="003006B3">
        <w:rPr>
          <w:rFonts w:ascii="Times New Roman" w:hAnsi="Times New Roman" w:cs="Times New Roman"/>
          <w:bCs/>
          <w:sz w:val="24"/>
          <w:szCs w:val="24"/>
        </w:rPr>
        <w:t>O diploma constitucional mineiro reforça esse dever especificamente quanto aos entes federativos locais, ao elencar</w:t>
      </w:r>
      <w:r>
        <w:rPr>
          <w:rFonts w:ascii="Times New Roman" w:hAnsi="Times New Roman" w:cs="Times New Roman"/>
          <w:bCs/>
          <w:sz w:val="24"/>
          <w:szCs w:val="24"/>
        </w:rPr>
        <w:t xml:space="preserve">, </w:t>
      </w:r>
      <w:r w:rsidRPr="003006B3">
        <w:rPr>
          <w:rFonts w:ascii="Times New Roman" w:hAnsi="Times New Roman" w:cs="Times New Roman"/>
          <w:bCs/>
          <w:sz w:val="24"/>
          <w:szCs w:val="24"/>
        </w:rPr>
        <w:t xml:space="preserve">dentre os </w:t>
      </w:r>
      <w:r w:rsidRPr="003006B3">
        <w:rPr>
          <w:rFonts w:ascii="Times New Roman" w:hAnsi="Times New Roman" w:cs="Times New Roman"/>
          <w:b/>
          <w:bCs/>
          <w:sz w:val="24"/>
          <w:szCs w:val="24"/>
        </w:rPr>
        <w:t>objetivos prioritários dos Municípios</w:t>
      </w:r>
      <w:r>
        <w:rPr>
          <w:rFonts w:ascii="Times New Roman" w:hAnsi="Times New Roman" w:cs="Times New Roman"/>
          <w:b/>
          <w:bCs/>
          <w:sz w:val="24"/>
          <w:szCs w:val="24"/>
        </w:rPr>
        <w:t>,</w:t>
      </w:r>
      <w:r w:rsidRPr="003006B3">
        <w:rPr>
          <w:rFonts w:ascii="Times New Roman" w:hAnsi="Times New Roman" w:cs="Times New Roman"/>
          <w:b/>
          <w:bCs/>
          <w:sz w:val="24"/>
          <w:szCs w:val="24"/>
        </w:rPr>
        <w:t xml:space="preserve"> a promoção de plano, programas e projetos de interesse dos segmentos mais carentes da sociedade </w:t>
      </w:r>
      <w:r w:rsidRPr="003006B3">
        <w:rPr>
          <w:rFonts w:ascii="Times New Roman" w:hAnsi="Times New Roman" w:cs="Times New Roman"/>
          <w:bCs/>
          <w:sz w:val="24"/>
          <w:szCs w:val="24"/>
        </w:rPr>
        <w:t>(</w:t>
      </w:r>
      <w:r w:rsidRPr="003006B3">
        <w:rPr>
          <w:rFonts w:ascii="Times New Roman" w:hAnsi="Times New Roman" w:cs="Times New Roman"/>
          <w:b/>
          <w:bCs/>
          <w:sz w:val="24"/>
          <w:szCs w:val="24"/>
        </w:rPr>
        <w:t>art. 166, IV, CEMG</w:t>
      </w:r>
      <w:r w:rsidRPr="003006B3">
        <w:rPr>
          <w:rFonts w:ascii="Times New Roman" w:hAnsi="Times New Roman" w:cs="Times New Roman"/>
          <w:bCs/>
          <w:sz w:val="24"/>
          <w:szCs w:val="24"/>
        </w:rPr>
        <w:t xml:space="preserve">). </w:t>
      </w:r>
      <w:r w:rsidRPr="003006B3">
        <w:rPr>
          <w:rFonts w:ascii="Times New Roman" w:hAnsi="Times New Roman" w:cs="Times New Roman"/>
          <w:b/>
          <w:bCs/>
          <w:sz w:val="24"/>
          <w:szCs w:val="24"/>
        </w:rPr>
        <w:t>Sendo assim, a política pública ora defendida é imperiosa também como meio para consecução dessas finalidades</w:t>
      </w:r>
      <w:r w:rsidRPr="00B02476">
        <w:rPr>
          <w:rFonts w:ascii="Times New Roman" w:hAnsi="Times New Roman" w:cs="Times New Roman"/>
          <w:sz w:val="24"/>
          <w:szCs w:val="24"/>
        </w:rPr>
        <w:t>.</w:t>
      </w:r>
    </w:p>
    <w:p w14:paraId="37C640C8" w14:textId="77777777" w:rsidR="00B02476" w:rsidRPr="003006B3" w:rsidRDefault="00B02476" w:rsidP="00B02476">
      <w:pPr>
        <w:spacing w:before="120" w:after="120" w:line="360" w:lineRule="auto"/>
        <w:ind w:firstLine="1134"/>
        <w:jc w:val="both"/>
        <w:rPr>
          <w:rFonts w:ascii="Times New Roman" w:hAnsi="Times New Roman" w:cs="Times New Roman"/>
          <w:sz w:val="24"/>
          <w:szCs w:val="24"/>
        </w:rPr>
      </w:pPr>
      <w:r w:rsidRPr="003006B3">
        <w:rPr>
          <w:rFonts w:ascii="Times New Roman" w:hAnsi="Times New Roman" w:cs="Times New Roman"/>
          <w:sz w:val="24"/>
          <w:szCs w:val="24"/>
        </w:rPr>
        <w:t xml:space="preserve">Conforme já se adiantou, as normas da </w:t>
      </w:r>
      <w:r w:rsidRPr="003006B3">
        <w:rPr>
          <w:rFonts w:ascii="Times New Roman" w:eastAsia="Times New Roman" w:hAnsi="Times New Roman" w:cs="Times New Roman"/>
          <w:sz w:val="24"/>
          <w:szCs w:val="24"/>
        </w:rPr>
        <w:t>Convenção Interamericana contra o Racismo</w:t>
      </w:r>
      <w:r w:rsidRPr="003006B3">
        <w:rPr>
          <w:rFonts w:ascii="Times New Roman" w:eastAsia="Times New Roman" w:hAnsi="Times New Roman" w:cs="Times New Roman"/>
          <w:bCs/>
          <w:sz w:val="24"/>
          <w:szCs w:val="24"/>
        </w:rPr>
        <w:t xml:space="preserve">, </w:t>
      </w:r>
      <w:r w:rsidRPr="003006B3">
        <w:rPr>
          <w:rFonts w:ascii="Times New Roman" w:eastAsia="Times New Roman" w:hAnsi="Times New Roman" w:cs="Times New Roman"/>
          <w:b/>
          <w:sz w:val="24"/>
          <w:szCs w:val="24"/>
        </w:rPr>
        <w:t xml:space="preserve">uma vez </w:t>
      </w:r>
      <w:r w:rsidRPr="003006B3">
        <w:rPr>
          <w:rFonts w:ascii="Times New Roman" w:hAnsi="Times New Roman" w:cs="Times New Roman"/>
          <w:b/>
          <w:sz w:val="24"/>
          <w:szCs w:val="24"/>
        </w:rPr>
        <w:t xml:space="preserve">incorporadas ao ordenamento jurídico constitucional, </w:t>
      </w:r>
      <w:r w:rsidRPr="003006B3">
        <w:rPr>
          <w:rFonts w:ascii="Times New Roman" w:hAnsi="Times New Roman" w:cs="Times New Roman"/>
          <w:b/>
          <w:bCs/>
          <w:sz w:val="24"/>
          <w:szCs w:val="24"/>
        </w:rPr>
        <w:t xml:space="preserve">possuem </w:t>
      </w:r>
      <w:r w:rsidRPr="003006B3">
        <w:rPr>
          <w:rFonts w:ascii="Times New Roman" w:hAnsi="Times New Roman" w:cs="Times New Roman"/>
          <w:b/>
          <w:bCs/>
          <w:sz w:val="24"/>
          <w:szCs w:val="24"/>
        </w:rPr>
        <w:lastRenderedPageBreak/>
        <w:t>normatividade e</w:t>
      </w:r>
      <w:r w:rsidRPr="003006B3">
        <w:rPr>
          <w:rFonts w:ascii="Times New Roman" w:hAnsi="Times New Roman" w:cs="Times New Roman"/>
          <w:sz w:val="24"/>
          <w:szCs w:val="24"/>
        </w:rPr>
        <w:t xml:space="preserve"> </w:t>
      </w:r>
      <w:r w:rsidRPr="003006B3">
        <w:rPr>
          <w:rFonts w:ascii="Times New Roman" w:hAnsi="Times New Roman" w:cs="Times New Roman"/>
          <w:b/>
          <w:bCs/>
          <w:sz w:val="24"/>
          <w:szCs w:val="24"/>
        </w:rPr>
        <w:t>imperatividade, razão pela qual deve repercutir e irradiar seus efeitos sobre a Administração Pública Municipal</w:t>
      </w:r>
      <w:r w:rsidRPr="003006B3">
        <w:rPr>
          <w:rFonts w:ascii="Times New Roman" w:hAnsi="Times New Roman" w:cs="Times New Roman"/>
          <w:sz w:val="24"/>
          <w:szCs w:val="24"/>
        </w:rPr>
        <w:t>.</w:t>
      </w:r>
    </w:p>
    <w:p w14:paraId="432E390E" w14:textId="77777777" w:rsidR="001B3DE3" w:rsidRPr="003006B3" w:rsidRDefault="001B3DE3" w:rsidP="001B3DE3">
      <w:pPr>
        <w:spacing w:before="120" w:after="120" w:line="360" w:lineRule="auto"/>
        <w:ind w:firstLine="1134"/>
        <w:jc w:val="both"/>
        <w:rPr>
          <w:rFonts w:ascii="Times New Roman" w:hAnsi="Times New Roman" w:cs="Times New Roman"/>
          <w:b/>
          <w:bCs/>
          <w:sz w:val="24"/>
          <w:szCs w:val="24"/>
        </w:rPr>
      </w:pPr>
      <w:r w:rsidRPr="003006B3">
        <w:rPr>
          <w:rFonts w:ascii="Times New Roman" w:hAnsi="Times New Roman" w:cs="Times New Roman"/>
          <w:sz w:val="24"/>
          <w:szCs w:val="24"/>
        </w:rPr>
        <w:t xml:space="preserve">Cabe advertir, ainda, que </w:t>
      </w:r>
      <w:r w:rsidRPr="003006B3">
        <w:rPr>
          <w:rFonts w:ascii="Times New Roman" w:hAnsi="Times New Roman" w:cs="Times New Roman"/>
          <w:b/>
          <w:bCs/>
          <w:sz w:val="24"/>
          <w:szCs w:val="24"/>
        </w:rPr>
        <w:t xml:space="preserve">não se trata de matéria deixada sob o crivo de </w:t>
      </w:r>
      <w:r w:rsidRPr="003006B3">
        <w:rPr>
          <w:rFonts w:ascii="Times New Roman" w:hAnsi="Times New Roman" w:cs="Times New Roman"/>
          <w:b/>
          <w:sz w:val="24"/>
          <w:szCs w:val="24"/>
        </w:rPr>
        <w:t>discricionariedade</w:t>
      </w:r>
      <w:r w:rsidRPr="003006B3">
        <w:rPr>
          <w:rFonts w:ascii="Times New Roman" w:hAnsi="Times New Roman" w:cs="Times New Roman"/>
          <w:b/>
          <w:bCs/>
          <w:sz w:val="24"/>
          <w:szCs w:val="24"/>
        </w:rPr>
        <w:t xml:space="preserve"> da Administração Pública, tendo em vista que os entes estatais não podem decidir, por critérios de conveniência e oportunidade, se cumprem ou não as normas da Constituição Estadual, da Constituição Federal e suas emendas. </w:t>
      </w:r>
    </w:p>
    <w:p w14:paraId="5F4FA18E" w14:textId="55688D27" w:rsidR="001B3DE3" w:rsidRPr="003006B3" w:rsidRDefault="001B3DE3" w:rsidP="001B3DE3">
      <w:pPr>
        <w:spacing w:before="120" w:after="120" w:line="360" w:lineRule="auto"/>
        <w:ind w:firstLine="1134"/>
        <w:jc w:val="both"/>
        <w:rPr>
          <w:rFonts w:ascii="Times New Roman" w:hAnsi="Times New Roman" w:cs="Times New Roman"/>
          <w:sz w:val="24"/>
          <w:szCs w:val="24"/>
        </w:rPr>
      </w:pPr>
      <w:r w:rsidRPr="003006B3">
        <w:rPr>
          <w:rFonts w:ascii="Times New Roman" w:hAnsi="Times New Roman" w:cs="Times New Roman"/>
          <w:sz w:val="24"/>
          <w:szCs w:val="24"/>
        </w:rPr>
        <w:t xml:space="preserve">Dessa forma, o cenário é de </w:t>
      </w:r>
      <w:r w:rsidRPr="003006B3">
        <w:rPr>
          <w:rFonts w:ascii="Times New Roman" w:hAnsi="Times New Roman" w:cs="Times New Roman"/>
          <w:b/>
          <w:bCs/>
          <w:sz w:val="24"/>
          <w:szCs w:val="24"/>
        </w:rPr>
        <w:t>flagrante</w:t>
      </w:r>
      <w:r w:rsidRPr="003006B3">
        <w:rPr>
          <w:rFonts w:ascii="Times New Roman" w:hAnsi="Times New Roman" w:cs="Times New Roman"/>
          <w:sz w:val="24"/>
          <w:szCs w:val="24"/>
        </w:rPr>
        <w:t xml:space="preserve"> </w:t>
      </w:r>
      <w:r w:rsidRPr="003006B3">
        <w:rPr>
          <w:rFonts w:ascii="Times New Roman" w:hAnsi="Times New Roman" w:cs="Times New Roman"/>
          <w:b/>
          <w:bCs/>
          <w:sz w:val="24"/>
          <w:szCs w:val="24"/>
        </w:rPr>
        <w:t>omissão inconstitucional</w:t>
      </w:r>
      <w:r w:rsidRPr="003006B3">
        <w:rPr>
          <w:rFonts w:ascii="Times New Roman" w:hAnsi="Times New Roman" w:cs="Times New Roman"/>
          <w:sz w:val="24"/>
          <w:szCs w:val="24"/>
        </w:rPr>
        <w:t xml:space="preserve"> por parte do Município, criando </w:t>
      </w:r>
      <w:r w:rsidRPr="003006B3">
        <w:rPr>
          <w:rFonts w:ascii="Times New Roman" w:hAnsi="Times New Roman" w:cs="Times New Roman"/>
          <w:b/>
          <w:bCs/>
          <w:sz w:val="24"/>
          <w:szCs w:val="24"/>
        </w:rPr>
        <w:t>obstáculos ao exercício de direitos fundamentais</w:t>
      </w:r>
      <w:r w:rsidRPr="003006B3">
        <w:rPr>
          <w:rFonts w:ascii="Times New Roman" w:hAnsi="Times New Roman" w:cs="Times New Roman"/>
          <w:sz w:val="24"/>
          <w:szCs w:val="24"/>
        </w:rPr>
        <w:t>.</w:t>
      </w:r>
      <w:r>
        <w:rPr>
          <w:rFonts w:ascii="Times New Roman" w:hAnsi="Times New Roman" w:cs="Times New Roman"/>
          <w:sz w:val="24"/>
          <w:szCs w:val="24"/>
        </w:rPr>
        <w:t xml:space="preserve"> </w:t>
      </w:r>
      <w:r w:rsidRPr="003006B3">
        <w:rPr>
          <w:rFonts w:ascii="Times New Roman" w:hAnsi="Times New Roman" w:cs="Times New Roman"/>
          <w:sz w:val="24"/>
          <w:szCs w:val="24"/>
        </w:rPr>
        <w:t xml:space="preserve">Tal raciocínio é corroborado pelo </w:t>
      </w:r>
      <w:r>
        <w:rPr>
          <w:rFonts w:ascii="Times New Roman" w:hAnsi="Times New Roman" w:cs="Times New Roman"/>
          <w:sz w:val="24"/>
          <w:szCs w:val="24"/>
        </w:rPr>
        <w:t>STJ</w:t>
      </w:r>
      <w:r w:rsidRPr="003006B3">
        <w:rPr>
          <w:rFonts w:ascii="Times New Roman" w:hAnsi="Times New Roman" w:cs="Times New Roman"/>
          <w:sz w:val="24"/>
          <w:szCs w:val="24"/>
        </w:rPr>
        <w:t>, na Edição n. 15 da “Jurisprudência em Teses”:</w:t>
      </w:r>
    </w:p>
    <w:p w14:paraId="0CF5ABC4" w14:textId="77777777" w:rsidR="001B3DE3" w:rsidRPr="00CE7558" w:rsidRDefault="001B3DE3" w:rsidP="001B3DE3">
      <w:pPr>
        <w:spacing w:before="120" w:after="120" w:line="360" w:lineRule="auto"/>
        <w:ind w:left="2268"/>
        <w:jc w:val="both"/>
        <w:rPr>
          <w:rFonts w:ascii="Times New Roman" w:hAnsi="Times New Roman" w:cs="Times New Roman"/>
          <w:sz w:val="20"/>
          <w:szCs w:val="20"/>
        </w:rPr>
      </w:pPr>
      <w:r w:rsidRPr="00404705">
        <w:rPr>
          <w:rFonts w:ascii="Times New Roman" w:hAnsi="Times New Roman" w:cs="Times New Roman"/>
          <w:sz w:val="20"/>
          <w:szCs w:val="20"/>
        </w:rPr>
        <w:t xml:space="preserve">1. </w:t>
      </w:r>
      <w:r w:rsidRPr="00404705">
        <w:rPr>
          <w:rFonts w:ascii="Times New Roman" w:hAnsi="Times New Roman" w:cs="Times New Roman"/>
          <w:b/>
          <w:bCs/>
          <w:sz w:val="20"/>
          <w:szCs w:val="20"/>
        </w:rPr>
        <w:t>A Administração atua com discricionariedade na escolha das regras do edital de concurso público, desde que observados os preceitos legais e constitucionais</w:t>
      </w:r>
      <w:r w:rsidRPr="00404705">
        <w:rPr>
          <w:rFonts w:ascii="Times New Roman" w:hAnsi="Times New Roman" w:cs="Times New Roman"/>
          <w:sz w:val="20"/>
          <w:szCs w:val="20"/>
        </w:rPr>
        <w:t>.</w:t>
      </w:r>
      <w:r>
        <w:rPr>
          <w:rFonts w:ascii="Times New Roman" w:hAnsi="Times New Roman" w:cs="Times New Roman"/>
          <w:sz w:val="20"/>
          <w:szCs w:val="20"/>
        </w:rPr>
        <w:t xml:space="preserve"> </w:t>
      </w:r>
      <w:r w:rsidRPr="00CE7558">
        <w:rPr>
          <w:rFonts w:ascii="Times New Roman" w:hAnsi="Times New Roman" w:cs="Times New Roman"/>
          <w:sz w:val="20"/>
          <w:szCs w:val="20"/>
        </w:rPr>
        <w:t xml:space="preserve">ADMINISTRATIVO. RECURSO ORDINÁRIO EM MANDADO DE SEGURANÇA. CONCURSO PÚBLICO. POLÍCIA JUDICIÁRIA. TESTE DE APTIDÃO FÍSICA. COMPATIBILIDADE COM AS EXIGÊNCIAS DA LC 453/2009. (...) 2. No presente caso, o ato impugnado diz respeito à exigência expressa no edital do concurso, estabelecida em observância ao disposto na Lei Complementar estadual 453/2009, que tem como requisito para o ingresso nos quadros de pessoal da Policial Civil a submissão dos candidatos ao teste de aptidão física. (...) 4. </w:t>
      </w:r>
      <w:r w:rsidRPr="00CE7558">
        <w:rPr>
          <w:rFonts w:ascii="Times New Roman" w:hAnsi="Times New Roman" w:cs="Times New Roman"/>
          <w:sz w:val="20"/>
          <w:szCs w:val="20"/>
          <w:u w:val="single"/>
        </w:rPr>
        <w:t>De acordo com a jurisprudência do STJ, as disposições do edital inserem-se no âmbito do poder discricionário da Administração, o qual não está, porém, isento de apreciação pelo Poder Judiciário, se houver comprovação de ilegalidade ou inconstitucionalidade nos juízos de oportunidade e conveniência</w:t>
      </w:r>
      <w:r w:rsidRPr="00CE7558">
        <w:rPr>
          <w:rFonts w:ascii="Times New Roman" w:hAnsi="Times New Roman" w:cs="Times New Roman"/>
          <w:sz w:val="20"/>
          <w:szCs w:val="20"/>
        </w:rPr>
        <w:t>, o que não se verifica na hipótese. 5. Agravo Regimental não provido. (</w:t>
      </w:r>
      <w:proofErr w:type="spellStart"/>
      <w:r w:rsidRPr="00CE7558">
        <w:rPr>
          <w:rFonts w:ascii="Times New Roman" w:hAnsi="Times New Roman" w:cs="Times New Roman"/>
          <w:sz w:val="20"/>
          <w:szCs w:val="20"/>
        </w:rPr>
        <w:t>AgRg</w:t>
      </w:r>
      <w:proofErr w:type="spellEnd"/>
      <w:r w:rsidRPr="00CE7558">
        <w:rPr>
          <w:rFonts w:ascii="Times New Roman" w:hAnsi="Times New Roman" w:cs="Times New Roman"/>
          <w:sz w:val="20"/>
          <w:szCs w:val="20"/>
        </w:rPr>
        <w:t xml:space="preserve"> no RMS n. 38.773/SC, relator Min</w:t>
      </w:r>
      <w:r>
        <w:rPr>
          <w:rFonts w:ascii="Times New Roman" w:hAnsi="Times New Roman" w:cs="Times New Roman"/>
          <w:sz w:val="20"/>
          <w:szCs w:val="20"/>
        </w:rPr>
        <w:t>.</w:t>
      </w:r>
      <w:r w:rsidRPr="00CE7558">
        <w:rPr>
          <w:rFonts w:ascii="Times New Roman" w:hAnsi="Times New Roman" w:cs="Times New Roman"/>
          <w:sz w:val="20"/>
          <w:szCs w:val="20"/>
        </w:rPr>
        <w:t xml:space="preserve"> Herman Benjamin, Segunda Turma, julgado em 25/9/2012, </w:t>
      </w:r>
      <w:proofErr w:type="spellStart"/>
      <w:r w:rsidRPr="00CE7558">
        <w:rPr>
          <w:rFonts w:ascii="Times New Roman" w:hAnsi="Times New Roman" w:cs="Times New Roman"/>
          <w:sz w:val="20"/>
          <w:szCs w:val="20"/>
        </w:rPr>
        <w:t>DJe</w:t>
      </w:r>
      <w:proofErr w:type="spellEnd"/>
      <w:r w:rsidRPr="00CE7558">
        <w:rPr>
          <w:rFonts w:ascii="Times New Roman" w:hAnsi="Times New Roman" w:cs="Times New Roman"/>
          <w:sz w:val="20"/>
          <w:szCs w:val="20"/>
        </w:rPr>
        <w:t xml:space="preserve"> de 3/10/2012.)</w:t>
      </w:r>
    </w:p>
    <w:p w14:paraId="47CB3640" w14:textId="77777777" w:rsidR="001B3DE3" w:rsidRPr="003006B3" w:rsidRDefault="001B3DE3" w:rsidP="001B3DE3">
      <w:pPr>
        <w:spacing w:before="120" w:after="120" w:line="360" w:lineRule="auto"/>
        <w:ind w:firstLine="1134"/>
        <w:jc w:val="both"/>
        <w:rPr>
          <w:rFonts w:ascii="Times New Roman" w:hAnsi="Times New Roman" w:cs="Times New Roman"/>
          <w:b/>
          <w:bCs/>
          <w:sz w:val="24"/>
          <w:szCs w:val="24"/>
        </w:rPr>
      </w:pPr>
      <w:r w:rsidRPr="003006B3">
        <w:rPr>
          <w:rFonts w:ascii="Times New Roman" w:hAnsi="Times New Roman" w:cs="Times New Roman"/>
          <w:sz w:val="24"/>
          <w:szCs w:val="24"/>
        </w:rPr>
        <w:t>Por conseguinte, se à Administração Pública é conferida, de fato, certa margem de discricionariedade na definição das regras de seus concursos públicos, a</w:t>
      </w:r>
      <w:r w:rsidRPr="003006B3">
        <w:rPr>
          <w:rFonts w:ascii="Times New Roman" w:hAnsi="Times New Roman" w:cs="Times New Roman"/>
          <w:b/>
          <w:bCs/>
          <w:sz w:val="24"/>
          <w:szCs w:val="24"/>
        </w:rPr>
        <w:t xml:space="preserve"> subserviência ao princípio da legalidade</w:t>
      </w:r>
      <w:r w:rsidRPr="003006B3">
        <w:rPr>
          <w:rFonts w:ascii="Times New Roman" w:hAnsi="Times New Roman" w:cs="Times New Roman"/>
          <w:sz w:val="24"/>
          <w:szCs w:val="24"/>
        </w:rPr>
        <w:t xml:space="preserve">, </w:t>
      </w:r>
      <w:r w:rsidRPr="003006B3">
        <w:rPr>
          <w:rFonts w:ascii="Times New Roman" w:hAnsi="Times New Roman" w:cs="Times New Roman"/>
          <w:b/>
          <w:bCs/>
          <w:sz w:val="24"/>
          <w:szCs w:val="24"/>
        </w:rPr>
        <w:t>logicamente,</w:t>
      </w:r>
      <w:r w:rsidRPr="003006B3">
        <w:rPr>
          <w:rFonts w:ascii="Times New Roman" w:hAnsi="Times New Roman" w:cs="Times New Roman"/>
          <w:sz w:val="24"/>
          <w:szCs w:val="24"/>
        </w:rPr>
        <w:t xml:space="preserve"> </w:t>
      </w:r>
      <w:r w:rsidRPr="003006B3">
        <w:rPr>
          <w:rFonts w:ascii="Times New Roman" w:hAnsi="Times New Roman" w:cs="Times New Roman"/>
          <w:b/>
          <w:bCs/>
          <w:sz w:val="24"/>
          <w:szCs w:val="24"/>
        </w:rPr>
        <w:t xml:space="preserve">não admite que o Município atue de forma contrária à Lei e, muito menos, que desatenda às ordens previstas de forma expressa na Constituição Federal e Estadual. </w:t>
      </w:r>
    </w:p>
    <w:p w14:paraId="59ED09FE" w14:textId="77777777" w:rsidR="001B3DE3" w:rsidRPr="003006B3" w:rsidRDefault="001B3DE3" w:rsidP="001B3DE3">
      <w:pPr>
        <w:spacing w:before="120" w:after="120" w:line="360" w:lineRule="auto"/>
        <w:ind w:firstLine="1134"/>
        <w:jc w:val="both"/>
        <w:rPr>
          <w:rFonts w:ascii="Times New Roman" w:hAnsi="Times New Roman" w:cs="Times New Roman"/>
          <w:sz w:val="24"/>
          <w:szCs w:val="24"/>
        </w:rPr>
      </w:pPr>
      <w:r w:rsidRPr="003006B3">
        <w:rPr>
          <w:rFonts w:ascii="Times New Roman" w:hAnsi="Times New Roman" w:cs="Times New Roman"/>
          <w:sz w:val="24"/>
          <w:szCs w:val="24"/>
        </w:rPr>
        <w:lastRenderedPageBreak/>
        <w:t xml:space="preserve">Afinal, critérios de oportunidade e conveniência jamais podem servir de pretexto para a prática de </w:t>
      </w:r>
      <w:r w:rsidRPr="00B92B1E">
        <w:rPr>
          <w:rFonts w:ascii="Times New Roman" w:hAnsi="Times New Roman" w:cs="Times New Roman"/>
          <w:b/>
          <w:bCs/>
          <w:sz w:val="24"/>
          <w:szCs w:val="24"/>
        </w:rPr>
        <w:t>atos deliberadamente ilegais e inconstitucionais</w:t>
      </w:r>
      <w:r w:rsidRPr="003006B3">
        <w:rPr>
          <w:rFonts w:ascii="Times New Roman" w:hAnsi="Times New Roman" w:cs="Times New Roman"/>
          <w:sz w:val="24"/>
          <w:szCs w:val="24"/>
        </w:rPr>
        <w:t xml:space="preserve">, ainda que </w:t>
      </w:r>
      <w:r w:rsidRPr="00B92B1E">
        <w:rPr>
          <w:rFonts w:ascii="Times New Roman" w:hAnsi="Times New Roman" w:cs="Times New Roman"/>
          <w:b/>
          <w:bCs/>
          <w:sz w:val="24"/>
          <w:szCs w:val="24"/>
        </w:rPr>
        <w:t>pela via da omissão</w:t>
      </w:r>
      <w:r w:rsidRPr="003006B3">
        <w:rPr>
          <w:rFonts w:ascii="Times New Roman" w:hAnsi="Times New Roman" w:cs="Times New Roman"/>
          <w:sz w:val="24"/>
          <w:szCs w:val="24"/>
        </w:rPr>
        <w:t>, como é o caso dos sucessivos editais de concursos públicos e processos seletivos lançados ao longo do tempo e sem a devida previsão de cotas raciais.</w:t>
      </w:r>
    </w:p>
    <w:p w14:paraId="5211911D" w14:textId="77777777" w:rsidR="001B3DE3" w:rsidRPr="00360A43" w:rsidRDefault="001B3DE3" w:rsidP="001B3DE3">
      <w:pPr>
        <w:spacing w:before="120" w:after="120" w:line="360" w:lineRule="auto"/>
        <w:ind w:firstLine="1134"/>
        <w:jc w:val="both"/>
        <w:rPr>
          <w:rFonts w:ascii="Times New Roman" w:hAnsi="Times New Roman" w:cs="Times New Roman"/>
          <w:b/>
          <w:bCs/>
          <w:sz w:val="24"/>
          <w:szCs w:val="24"/>
        </w:rPr>
      </w:pPr>
      <w:r w:rsidRPr="00360A43">
        <w:rPr>
          <w:rFonts w:ascii="Times New Roman" w:hAnsi="Times New Roman" w:cs="Times New Roman"/>
          <w:sz w:val="24"/>
          <w:szCs w:val="24"/>
        </w:rPr>
        <w:t xml:space="preserve">Conforme já se adiantou, as normas da </w:t>
      </w:r>
      <w:r w:rsidRPr="00360A43">
        <w:rPr>
          <w:rFonts w:ascii="Times New Roman" w:eastAsia="Times New Roman" w:hAnsi="Times New Roman" w:cs="Times New Roman"/>
          <w:sz w:val="24"/>
          <w:szCs w:val="24"/>
        </w:rPr>
        <w:t>Convenção Interamericana contra o Racismo</w:t>
      </w:r>
      <w:r w:rsidRPr="00360A43">
        <w:rPr>
          <w:rFonts w:ascii="Times New Roman" w:eastAsia="Times New Roman" w:hAnsi="Times New Roman" w:cs="Times New Roman"/>
          <w:bCs/>
          <w:sz w:val="24"/>
          <w:szCs w:val="24"/>
        </w:rPr>
        <w:t xml:space="preserve">, </w:t>
      </w:r>
      <w:r w:rsidRPr="00360A43">
        <w:rPr>
          <w:rFonts w:ascii="Times New Roman" w:eastAsia="Times New Roman" w:hAnsi="Times New Roman" w:cs="Times New Roman"/>
          <w:b/>
          <w:sz w:val="24"/>
          <w:szCs w:val="24"/>
        </w:rPr>
        <w:t xml:space="preserve">uma vez </w:t>
      </w:r>
      <w:r w:rsidRPr="00360A43">
        <w:rPr>
          <w:rFonts w:ascii="Times New Roman" w:hAnsi="Times New Roman" w:cs="Times New Roman"/>
          <w:b/>
          <w:sz w:val="24"/>
          <w:szCs w:val="24"/>
        </w:rPr>
        <w:t xml:space="preserve">incorporadas ao ordenamento jurídico constitucional, </w:t>
      </w:r>
      <w:r w:rsidRPr="00360A43">
        <w:rPr>
          <w:rFonts w:ascii="Times New Roman" w:hAnsi="Times New Roman" w:cs="Times New Roman"/>
          <w:b/>
          <w:bCs/>
          <w:sz w:val="24"/>
          <w:szCs w:val="24"/>
        </w:rPr>
        <w:t>possuem normatividade e</w:t>
      </w:r>
      <w:r w:rsidRPr="00360A43">
        <w:rPr>
          <w:rFonts w:ascii="Times New Roman" w:hAnsi="Times New Roman" w:cs="Times New Roman"/>
          <w:sz w:val="24"/>
          <w:szCs w:val="24"/>
        </w:rPr>
        <w:t xml:space="preserve"> </w:t>
      </w:r>
      <w:r w:rsidRPr="00360A43">
        <w:rPr>
          <w:rFonts w:ascii="Times New Roman" w:hAnsi="Times New Roman" w:cs="Times New Roman"/>
          <w:b/>
          <w:bCs/>
          <w:sz w:val="24"/>
          <w:szCs w:val="24"/>
        </w:rPr>
        <w:t>imperatividade, razão pela qual deve repercutir e irradiar seus efeitos sobre a Administração Pública Municipal.</w:t>
      </w:r>
    </w:p>
    <w:p w14:paraId="06F8F88E" w14:textId="77777777" w:rsidR="001B3DE3" w:rsidRPr="00360A43" w:rsidRDefault="001B3DE3" w:rsidP="001B3DE3">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Destarte, n</w:t>
      </w:r>
      <w:r w:rsidRPr="00360A43">
        <w:rPr>
          <w:rFonts w:ascii="Times New Roman" w:hAnsi="Times New Roman" w:cs="Times New Roman"/>
          <w:sz w:val="24"/>
          <w:szCs w:val="24"/>
        </w:rPr>
        <w:t xml:space="preserve">ão se pode admitir que o </w:t>
      </w:r>
      <w:r>
        <w:rPr>
          <w:rFonts w:ascii="Times New Roman" w:hAnsi="Times New Roman" w:cs="Times New Roman"/>
          <w:sz w:val="24"/>
          <w:szCs w:val="24"/>
        </w:rPr>
        <w:t>Município</w:t>
      </w:r>
      <w:r w:rsidRPr="00360A43">
        <w:rPr>
          <w:rFonts w:ascii="Times New Roman" w:hAnsi="Times New Roman" w:cs="Times New Roman"/>
          <w:sz w:val="24"/>
          <w:szCs w:val="24"/>
        </w:rPr>
        <w:t xml:space="preserve"> siga fechando os olhos para as desigualdades e para </w:t>
      </w:r>
      <w:r>
        <w:rPr>
          <w:rFonts w:ascii="Times New Roman" w:hAnsi="Times New Roman" w:cs="Times New Roman"/>
          <w:sz w:val="24"/>
          <w:szCs w:val="24"/>
        </w:rPr>
        <w:t xml:space="preserve">a </w:t>
      </w:r>
      <w:r w:rsidRPr="00B92B1E">
        <w:rPr>
          <w:rFonts w:ascii="Times New Roman" w:hAnsi="Times New Roman" w:cs="Times New Roman"/>
          <w:b/>
          <w:bCs/>
          <w:sz w:val="24"/>
          <w:szCs w:val="24"/>
        </w:rPr>
        <w:t>ainda</w:t>
      </w:r>
      <w:r w:rsidRPr="00360A43">
        <w:rPr>
          <w:rFonts w:ascii="Times New Roman" w:hAnsi="Times New Roman" w:cs="Times New Roman"/>
          <w:sz w:val="24"/>
          <w:szCs w:val="24"/>
        </w:rPr>
        <w:t xml:space="preserve"> </w:t>
      </w:r>
      <w:r w:rsidRPr="00360A43">
        <w:rPr>
          <w:rFonts w:ascii="Times New Roman" w:hAnsi="Times New Roman" w:cs="Times New Roman"/>
          <w:b/>
          <w:bCs/>
          <w:sz w:val="24"/>
          <w:szCs w:val="24"/>
        </w:rPr>
        <w:t xml:space="preserve">incipiente </w:t>
      </w:r>
      <w:r>
        <w:rPr>
          <w:rFonts w:ascii="Times New Roman" w:hAnsi="Times New Roman" w:cs="Times New Roman"/>
          <w:b/>
          <w:bCs/>
          <w:sz w:val="24"/>
          <w:szCs w:val="24"/>
        </w:rPr>
        <w:t>presença</w:t>
      </w:r>
      <w:r w:rsidRPr="00360A43">
        <w:rPr>
          <w:rFonts w:ascii="Times New Roman" w:hAnsi="Times New Roman" w:cs="Times New Roman"/>
          <w:b/>
          <w:bCs/>
          <w:sz w:val="24"/>
          <w:szCs w:val="24"/>
        </w:rPr>
        <w:t xml:space="preserve"> de </w:t>
      </w:r>
      <w:r>
        <w:rPr>
          <w:rFonts w:ascii="Times New Roman" w:hAnsi="Times New Roman" w:cs="Times New Roman"/>
          <w:b/>
          <w:bCs/>
          <w:sz w:val="24"/>
          <w:szCs w:val="24"/>
        </w:rPr>
        <w:t>minoria raciais nos</w:t>
      </w:r>
      <w:r w:rsidRPr="00360A43">
        <w:rPr>
          <w:rFonts w:ascii="Times New Roman" w:hAnsi="Times New Roman" w:cs="Times New Roman"/>
          <w:b/>
          <w:bCs/>
          <w:sz w:val="24"/>
          <w:szCs w:val="24"/>
        </w:rPr>
        <w:t xml:space="preserve"> quadros de instituições públicas</w:t>
      </w:r>
      <w:r w:rsidRPr="00360A43">
        <w:rPr>
          <w:rFonts w:ascii="Times New Roman" w:hAnsi="Times New Roman" w:cs="Times New Roman"/>
          <w:sz w:val="24"/>
          <w:szCs w:val="24"/>
        </w:rPr>
        <w:t xml:space="preserve">, </w:t>
      </w:r>
      <w:r w:rsidRPr="00360A43">
        <w:rPr>
          <w:rFonts w:ascii="Times New Roman" w:hAnsi="Times New Roman" w:cs="Times New Roman"/>
          <w:b/>
          <w:bCs/>
          <w:sz w:val="24"/>
          <w:szCs w:val="24"/>
        </w:rPr>
        <w:t>o que exige compromisso com um Direito Antidiscriminatório</w:t>
      </w:r>
      <w:r w:rsidRPr="00360A43">
        <w:rPr>
          <w:rFonts w:ascii="Times New Roman" w:hAnsi="Times New Roman" w:cs="Times New Roman"/>
          <w:sz w:val="24"/>
          <w:szCs w:val="24"/>
        </w:rPr>
        <w:t>:</w:t>
      </w:r>
    </w:p>
    <w:p w14:paraId="18640C19" w14:textId="77777777" w:rsidR="001B3DE3" w:rsidRPr="003B02EC" w:rsidRDefault="001B3DE3" w:rsidP="001B3DE3">
      <w:pPr>
        <w:pStyle w:val="Corpodetexto"/>
        <w:widowControl/>
        <w:spacing w:before="120" w:line="360" w:lineRule="auto"/>
        <w:ind w:left="2268"/>
        <w:jc w:val="both"/>
        <w:rPr>
          <w:b/>
          <w:sz w:val="20"/>
        </w:rPr>
      </w:pPr>
      <w:r w:rsidRPr="003B02EC">
        <w:rPr>
          <w:sz w:val="20"/>
        </w:rPr>
        <w:t xml:space="preserve">A </w:t>
      </w:r>
      <w:r w:rsidRPr="006F63D0">
        <w:rPr>
          <w:sz w:val="20"/>
          <w:u w:val="single"/>
        </w:rPr>
        <w:t>discriminação intergeracional gera uma série de desvantagens</w:t>
      </w:r>
      <w:r w:rsidRPr="003B02EC">
        <w:rPr>
          <w:sz w:val="20"/>
        </w:rPr>
        <w:t xml:space="preserve"> que precisam ser compreendidas a partir das diversas formas que o racismo assume ao longo da história. </w:t>
      </w:r>
      <w:r w:rsidRPr="003B02EC">
        <w:rPr>
          <w:sz w:val="20"/>
          <w:u w:val="single"/>
        </w:rPr>
        <w:t>Se o sistema escravocrata permitiu que pessoas brancas acumulassem patrimônio por meio da exploração do trabalho escravo, ele impediu que pessoas negras e indígenas pudessem construir patrimônio, ter acesso a oportunidades educacionais e profissionais e de terem atuação no plano político</w:t>
      </w:r>
      <w:r w:rsidRPr="003B02EC">
        <w:rPr>
          <w:sz w:val="20"/>
        </w:rPr>
        <w:t xml:space="preserve">. Problemas dessa natureza não desapareceram após a abolição do trabalho escravo porque diferentes manifestações de discriminação limitavam as chances de inclusão social de minorias raciais. </w:t>
      </w:r>
      <w:r w:rsidRPr="003B02EC">
        <w:rPr>
          <w:sz w:val="20"/>
          <w:u w:val="single"/>
        </w:rPr>
        <w:t>Essas são as mesmas formas que a discriminação racial assume em todos os momentos históricos: impede que minorias possam ter acesso a condições materiais de existência, além de impedir que possam ser reconhecidas como pessoas capazes de atuar no espaço público de forma competente</w:t>
      </w:r>
      <w:r w:rsidRPr="003B02EC">
        <w:rPr>
          <w:sz w:val="20"/>
        </w:rPr>
        <w:t>.</w:t>
      </w:r>
      <w:r w:rsidRPr="003B02EC">
        <w:rPr>
          <w:rStyle w:val="Refdenotaderodap"/>
          <w:rFonts w:eastAsiaTheme="majorEastAsia"/>
          <w:sz w:val="20"/>
        </w:rPr>
        <w:footnoteReference w:id="17"/>
      </w:r>
    </w:p>
    <w:p w14:paraId="5130CA83" w14:textId="77777777" w:rsidR="001B3DE3" w:rsidRPr="00360A43" w:rsidRDefault="001B3DE3" w:rsidP="001B3DE3">
      <w:pPr>
        <w:spacing w:before="120" w:after="120" w:line="360" w:lineRule="auto"/>
        <w:ind w:firstLine="1134"/>
        <w:jc w:val="both"/>
        <w:rPr>
          <w:rFonts w:ascii="Times New Roman" w:hAnsi="Times New Roman" w:cs="Times New Roman"/>
          <w:sz w:val="24"/>
          <w:szCs w:val="24"/>
        </w:rPr>
      </w:pPr>
      <w:r w:rsidRPr="00360A43">
        <w:rPr>
          <w:rFonts w:ascii="Times New Roman" w:hAnsi="Times New Roman" w:cs="Times New Roman"/>
          <w:b/>
          <w:bCs/>
          <w:sz w:val="24"/>
          <w:szCs w:val="24"/>
        </w:rPr>
        <w:t>Esse fenômeno,</w:t>
      </w:r>
      <w:r w:rsidRPr="00360A43">
        <w:rPr>
          <w:rFonts w:ascii="Times New Roman" w:hAnsi="Times New Roman" w:cs="Times New Roman"/>
          <w:sz w:val="24"/>
          <w:szCs w:val="24"/>
        </w:rPr>
        <w:t xml:space="preserve"> </w:t>
      </w:r>
      <w:r w:rsidRPr="00360A43">
        <w:rPr>
          <w:rFonts w:ascii="Times New Roman" w:hAnsi="Times New Roman" w:cs="Times New Roman"/>
          <w:b/>
          <w:bCs/>
          <w:sz w:val="24"/>
          <w:szCs w:val="24"/>
        </w:rPr>
        <w:t>herdado a partir das estruturas racistas</w:t>
      </w:r>
      <w:r w:rsidRPr="00360A43">
        <w:rPr>
          <w:rFonts w:ascii="Times New Roman" w:hAnsi="Times New Roman" w:cs="Times New Roman"/>
          <w:sz w:val="24"/>
          <w:szCs w:val="24"/>
        </w:rPr>
        <w:t xml:space="preserve"> </w:t>
      </w:r>
      <w:r w:rsidRPr="00360A43">
        <w:rPr>
          <w:rFonts w:ascii="Times New Roman" w:hAnsi="Times New Roman" w:cs="Times New Roman"/>
          <w:b/>
          <w:sz w:val="24"/>
          <w:szCs w:val="24"/>
        </w:rPr>
        <w:t xml:space="preserve">que fundaram a e erigiram a sociedade brasileira, </w:t>
      </w:r>
      <w:r w:rsidRPr="00360A43">
        <w:rPr>
          <w:rFonts w:ascii="Times New Roman" w:hAnsi="Times New Roman" w:cs="Times New Roman"/>
          <w:b/>
          <w:bCs/>
          <w:sz w:val="24"/>
          <w:szCs w:val="24"/>
        </w:rPr>
        <w:t>merece ser endereçado com urgência</w:t>
      </w:r>
      <w:r w:rsidRPr="00360A43">
        <w:rPr>
          <w:rFonts w:ascii="Times New Roman" w:hAnsi="Times New Roman" w:cs="Times New Roman"/>
          <w:b/>
          <w:sz w:val="24"/>
          <w:szCs w:val="24"/>
        </w:rPr>
        <w:t xml:space="preserve">, </w:t>
      </w:r>
      <w:r w:rsidRPr="00360A43">
        <w:rPr>
          <w:rFonts w:ascii="Times New Roman" w:hAnsi="Times New Roman" w:cs="Times New Roman"/>
          <w:b/>
          <w:bCs/>
          <w:sz w:val="24"/>
          <w:szCs w:val="24"/>
        </w:rPr>
        <w:t>não se admitindo a inércia estatal</w:t>
      </w:r>
      <w:r w:rsidRPr="00360A43">
        <w:rPr>
          <w:rFonts w:ascii="Times New Roman" w:hAnsi="Times New Roman" w:cs="Times New Roman"/>
          <w:sz w:val="24"/>
          <w:szCs w:val="24"/>
        </w:rPr>
        <w:t xml:space="preserve"> </w:t>
      </w:r>
      <w:r w:rsidRPr="00360A43">
        <w:rPr>
          <w:rFonts w:ascii="Times New Roman" w:hAnsi="Times New Roman" w:cs="Times New Roman"/>
          <w:b/>
          <w:bCs/>
          <w:sz w:val="24"/>
          <w:szCs w:val="24"/>
        </w:rPr>
        <w:t>ou</w:t>
      </w:r>
      <w:r w:rsidRPr="00360A43">
        <w:rPr>
          <w:rFonts w:ascii="Times New Roman" w:hAnsi="Times New Roman" w:cs="Times New Roman"/>
          <w:b/>
          <w:sz w:val="24"/>
          <w:szCs w:val="24"/>
        </w:rPr>
        <w:t xml:space="preserve"> a conivência com a postergação e </w:t>
      </w:r>
      <w:r w:rsidRPr="00360A43">
        <w:rPr>
          <w:rFonts w:ascii="Times New Roman" w:hAnsi="Times New Roman" w:cs="Times New Roman"/>
          <w:b/>
          <w:bCs/>
          <w:sz w:val="24"/>
          <w:szCs w:val="24"/>
        </w:rPr>
        <w:t xml:space="preserve">a </w:t>
      </w:r>
      <w:r w:rsidRPr="00360A43">
        <w:rPr>
          <w:rFonts w:ascii="Times New Roman" w:hAnsi="Times New Roman" w:cs="Times New Roman"/>
          <w:b/>
          <w:sz w:val="24"/>
          <w:szCs w:val="24"/>
        </w:rPr>
        <w:t xml:space="preserve">perpetuação no tempo </w:t>
      </w:r>
      <w:r w:rsidRPr="00360A43">
        <w:rPr>
          <w:rFonts w:ascii="Times New Roman" w:hAnsi="Times New Roman" w:cs="Times New Roman"/>
          <w:b/>
          <w:bCs/>
          <w:sz w:val="24"/>
          <w:szCs w:val="24"/>
        </w:rPr>
        <w:t>dessas</w:t>
      </w:r>
      <w:r w:rsidRPr="00360A43">
        <w:rPr>
          <w:rFonts w:ascii="Times New Roman" w:hAnsi="Times New Roman" w:cs="Times New Roman"/>
          <w:b/>
          <w:sz w:val="24"/>
          <w:szCs w:val="24"/>
        </w:rPr>
        <w:t xml:space="preserve"> desigualdades que ainda assolam a vida de pessoas pretas e pardas, </w:t>
      </w:r>
      <w:r w:rsidRPr="00360A43">
        <w:rPr>
          <w:rFonts w:ascii="Times New Roman" w:hAnsi="Times New Roman" w:cs="Times New Roman"/>
          <w:b/>
          <w:sz w:val="24"/>
          <w:szCs w:val="24"/>
        </w:rPr>
        <w:lastRenderedPageBreak/>
        <w:t>quilombolas e indígenas</w:t>
      </w:r>
      <w:r w:rsidRPr="00360A43">
        <w:rPr>
          <w:rFonts w:ascii="Times New Roman" w:hAnsi="Times New Roman" w:cs="Times New Roman"/>
          <w:sz w:val="24"/>
          <w:szCs w:val="24"/>
        </w:rPr>
        <w:t xml:space="preserve">. </w:t>
      </w:r>
      <w:r w:rsidRPr="00360A43">
        <w:rPr>
          <w:rFonts w:ascii="Times New Roman" w:hAnsi="Times New Roman" w:cs="Times New Roman"/>
          <w:b/>
          <w:bCs/>
          <w:sz w:val="24"/>
          <w:szCs w:val="24"/>
        </w:rPr>
        <w:t>Não se trata apenas de questão de ética e de dever de reparação história, mas também de uma evidente obrigação constitucional</w:t>
      </w:r>
      <w:r w:rsidRPr="00360A43">
        <w:rPr>
          <w:rFonts w:ascii="Times New Roman" w:hAnsi="Times New Roman" w:cs="Times New Roman"/>
          <w:sz w:val="24"/>
          <w:szCs w:val="24"/>
        </w:rPr>
        <w:t>.</w:t>
      </w:r>
    </w:p>
    <w:p w14:paraId="57D5DC9B" w14:textId="77777777" w:rsidR="001B3DE3" w:rsidRPr="00360A43" w:rsidRDefault="001B3DE3" w:rsidP="001B3DE3">
      <w:pPr>
        <w:spacing w:before="120" w:after="120" w:line="360" w:lineRule="auto"/>
        <w:ind w:firstLine="1134"/>
        <w:jc w:val="both"/>
        <w:rPr>
          <w:rFonts w:ascii="Times New Roman" w:eastAsia="Times New Roman" w:hAnsi="Times New Roman"/>
          <w:sz w:val="24"/>
          <w:szCs w:val="24"/>
          <w:lang w:eastAsia="ar-SA"/>
        </w:rPr>
      </w:pPr>
      <w:r w:rsidRPr="00360A43">
        <w:rPr>
          <w:rFonts w:ascii="Times New Roman" w:hAnsi="Times New Roman" w:cs="Times New Roman"/>
          <w:sz w:val="24"/>
          <w:szCs w:val="24"/>
        </w:rPr>
        <w:t xml:space="preserve">O diagnóstico dessa necessidade inadiável, por fim, é revelado pelo próprio Supremo Tribunal Federal, </w:t>
      </w:r>
      <w:r w:rsidRPr="00360A43">
        <w:rPr>
          <w:rFonts w:ascii="Times New Roman" w:eastAsia="Times New Roman" w:hAnsi="Times New Roman"/>
          <w:sz w:val="24"/>
          <w:szCs w:val="24"/>
          <w:lang w:eastAsia="ar-SA"/>
        </w:rPr>
        <w:t xml:space="preserve">quando do julgamento da paradigmática ADPF n. 186, com destaque para o trecho do voto relator, </w:t>
      </w:r>
      <w:r w:rsidRPr="00360A43">
        <w:rPr>
          <w:rFonts w:ascii="Times New Roman" w:eastAsia="Times New Roman" w:hAnsi="Times New Roman"/>
          <w:i/>
          <w:iCs/>
          <w:sz w:val="24"/>
          <w:szCs w:val="24"/>
          <w:lang w:eastAsia="ar-SA"/>
        </w:rPr>
        <w:t xml:space="preserve">in </w:t>
      </w:r>
      <w:proofErr w:type="spellStart"/>
      <w:r w:rsidRPr="00360A43">
        <w:rPr>
          <w:rFonts w:ascii="Times New Roman" w:eastAsia="Times New Roman" w:hAnsi="Times New Roman"/>
          <w:i/>
          <w:iCs/>
          <w:sz w:val="24"/>
          <w:szCs w:val="24"/>
          <w:lang w:eastAsia="ar-SA"/>
        </w:rPr>
        <w:t>verbis</w:t>
      </w:r>
      <w:proofErr w:type="spellEnd"/>
      <w:r w:rsidRPr="00360A43">
        <w:rPr>
          <w:rFonts w:ascii="Times New Roman" w:eastAsia="Times New Roman" w:hAnsi="Times New Roman"/>
          <w:sz w:val="24"/>
          <w:szCs w:val="24"/>
          <w:lang w:eastAsia="ar-SA"/>
        </w:rPr>
        <w:t>:</w:t>
      </w:r>
    </w:p>
    <w:p w14:paraId="427CF80E" w14:textId="77777777" w:rsidR="001B3DE3" w:rsidRPr="003B02EC" w:rsidRDefault="001B3DE3" w:rsidP="001B3DE3">
      <w:pPr>
        <w:shd w:val="clear" w:color="auto" w:fill="FFFFFF" w:themeFill="background1"/>
        <w:spacing w:before="240" w:after="240" w:line="360" w:lineRule="auto"/>
        <w:ind w:left="2268"/>
        <w:jc w:val="both"/>
        <w:rPr>
          <w:b/>
          <w:sz w:val="20"/>
          <w:szCs w:val="20"/>
        </w:rPr>
      </w:pPr>
      <w:r w:rsidRPr="003B02EC">
        <w:rPr>
          <w:rFonts w:ascii="Times New Roman" w:eastAsia="Times New Roman" w:hAnsi="Times New Roman"/>
          <w:sz w:val="20"/>
          <w:szCs w:val="20"/>
          <w:lang w:eastAsia="ar-SA"/>
        </w:rPr>
        <w:t xml:space="preserve">Como é de conhecimento geral, o </w:t>
      </w:r>
      <w:r w:rsidRPr="003B02EC">
        <w:rPr>
          <w:rFonts w:ascii="Times New Roman" w:eastAsia="Times New Roman" w:hAnsi="Times New Roman"/>
          <w:sz w:val="20"/>
          <w:szCs w:val="20"/>
          <w:u w:val="single"/>
          <w:lang w:eastAsia="ar-SA"/>
        </w:rPr>
        <w:t>reduzido número de negros e pardos que exercem cargos ou funções de relevo em nossa sociedade, seja na esfera pública, seja na privada, resulta da discriminação histórica que as sucessivas gerações de pessoas pertencentes a esses grupos têm sofrido, ainda que na maior parte das vezes de forma camuflada ou implícita</w:t>
      </w:r>
      <w:r w:rsidRPr="003B02EC">
        <w:rPr>
          <w:rFonts w:ascii="Times New Roman" w:eastAsia="Times New Roman" w:hAnsi="Times New Roman"/>
          <w:sz w:val="20"/>
          <w:szCs w:val="20"/>
          <w:lang w:eastAsia="ar-SA"/>
        </w:rPr>
        <w:t xml:space="preserve">. </w:t>
      </w:r>
      <w:r w:rsidRPr="003B02EC">
        <w:rPr>
          <w:rFonts w:ascii="Times New Roman" w:eastAsia="Times New Roman" w:hAnsi="Times New Roman"/>
          <w:sz w:val="20"/>
          <w:szCs w:val="20"/>
          <w:u w:val="single"/>
          <w:lang w:eastAsia="ar-SA"/>
        </w:rPr>
        <w:t>Os programas de ação afirmativa em sociedades em que isso ocorre, entre as quais a nossa, são uma forma de compensar essa discriminação, culturalmente arraigada, não raro, praticada de forma inconsciente e à sombra de um Estado complacente</w:t>
      </w:r>
      <w:r w:rsidRPr="003B02EC">
        <w:rPr>
          <w:rFonts w:ascii="Times New Roman" w:eastAsia="Times New Roman" w:hAnsi="Times New Roman"/>
          <w:sz w:val="20"/>
          <w:szCs w:val="20"/>
          <w:lang w:eastAsia="ar-SA"/>
        </w:rPr>
        <w:t xml:space="preserve">” (ADPF 186, </w:t>
      </w:r>
      <w:proofErr w:type="spellStart"/>
      <w:r w:rsidRPr="003B02EC">
        <w:rPr>
          <w:rFonts w:ascii="Times New Roman" w:eastAsia="Times New Roman" w:hAnsi="Times New Roman"/>
          <w:sz w:val="20"/>
          <w:szCs w:val="20"/>
          <w:lang w:eastAsia="ar-SA"/>
        </w:rPr>
        <w:t>Rel</w:t>
      </w:r>
      <w:proofErr w:type="spellEnd"/>
      <w:r w:rsidRPr="003B02EC">
        <w:rPr>
          <w:rFonts w:ascii="Times New Roman" w:eastAsia="Times New Roman" w:hAnsi="Times New Roman"/>
          <w:sz w:val="20"/>
          <w:szCs w:val="20"/>
          <w:lang w:eastAsia="ar-SA"/>
        </w:rPr>
        <w:t>: Ricardo Lewandowski, Tribunal Pleno, julgado 26-04-2012)</w:t>
      </w:r>
    </w:p>
    <w:p w14:paraId="752F3FBA" w14:textId="77777777" w:rsidR="00EE1A26" w:rsidRPr="00812536" w:rsidRDefault="00EE1A26" w:rsidP="00EE1A26">
      <w:pPr>
        <w:pStyle w:val="Corpodetexto"/>
        <w:widowControl/>
        <w:spacing w:before="120" w:line="360" w:lineRule="auto"/>
        <w:ind w:firstLine="1134"/>
        <w:jc w:val="both"/>
        <w:rPr>
          <w:bCs/>
          <w:szCs w:val="24"/>
        </w:rPr>
      </w:pPr>
      <w:r>
        <w:rPr>
          <w:bCs/>
          <w:szCs w:val="24"/>
        </w:rPr>
        <w:t>Desse</w:t>
      </w:r>
      <w:r w:rsidRPr="00812536">
        <w:rPr>
          <w:bCs/>
          <w:szCs w:val="24"/>
        </w:rPr>
        <w:t xml:space="preserve"> modo</w:t>
      </w:r>
      <w:r>
        <w:rPr>
          <w:bCs/>
          <w:szCs w:val="24"/>
        </w:rPr>
        <w:t xml:space="preserve">, </w:t>
      </w:r>
      <w:r w:rsidRPr="00812536">
        <w:rPr>
          <w:bCs/>
          <w:szCs w:val="24"/>
        </w:rPr>
        <w:t>o Poder Judiciário, quando implementa</w:t>
      </w:r>
      <w:r>
        <w:rPr>
          <w:bCs/>
          <w:szCs w:val="24"/>
        </w:rPr>
        <w:t xml:space="preserve"> essas medidas </w:t>
      </w:r>
      <w:r w:rsidRPr="00812536">
        <w:rPr>
          <w:bCs/>
          <w:szCs w:val="24"/>
        </w:rPr>
        <w:t>no</w:t>
      </w:r>
      <w:r>
        <w:rPr>
          <w:bCs/>
          <w:szCs w:val="24"/>
        </w:rPr>
        <w:t xml:space="preserve"> </w:t>
      </w:r>
      <w:r w:rsidRPr="00812536">
        <w:rPr>
          <w:bCs/>
          <w:szCs w:val="24"/>
        </w:rPr>
        <w:t>lugar do Poder Executivo</w:t>
      </w:r>
      <w:r>
        <w:rPr>
          <w:bCs/>
          <w:szCs w:val="24"/>
        </w:rPr>
        <w:t xml:space="preserve"> ou Legislativo omisso</w:t>
      </w:r>
      <w:r w:rsidRPr="00812536">
        <w:rPr>
          <w:bCs/>
          <w:szCs w:val="24"/>
        </w:rPr>
        <w:t xml:space="preserve"> e </w:t>
      </w:r>
      <w:r>
        <w:rPr>
          <w:bCs/>
          <w:szCs w:val="24"/>
        </w:rPr>
        <w:t>por meio</w:t>
      </w:r>
      <w:r w:rsidRPr="00812536">
        <w:rPr>
          <w:bCs/>
          <w:szCs w:val="24"/>
        </w:rPr>
        <w:t xml:space="preserve"> de um provimento jurisdicional, </w:t>
      </w:r>
      <w:r w:rsidRPr="00812536">
        <w:rPr>
          <w:b/>
          <w:szCs w:val="24"/>
        </w:rPr>
        <w:t>apenas vem a cumprir o</w:t>
      </w:r>
      <w:r w:rsidRPr="00A64A44">
        <w:rPr>
          <w:b/>
          <w:szCs w:val="24"/>
        </w:rPr>
        <w:t xml:space="preserve"> </w:t>
      </w:r>
      <w:r w:rsidRPr="00812536">
        <w:rPr>
          <w:b/>
          <w:szCs w:val="24"/>
        </w:rPr>
        <w:t>mandamento constitucional do qual a Administração não pode se furtar</w:t>
      </w:r>
      <w:r>
        <w:rPr>
          <w:b/>
          <w:szCs w:val="24"/>
        </w:rPr>
        <w:t xml:space="preserve">. </w:t>
      </w:r>
      <w:r w:rsidRPr="000638D1">
        <w:rPr>
          <w:b/>
          <w:szCs w:val="24"/>
        </w:rPr>
        <w:t>Cabe salientar, ainda, que o implemento de tal medida de promoção de igualdade material não importará em repercussão financeira ao Estado, não acarretando, por exemplo, aumento de dispêndio de recursos públicos</w:t>
      </w:r>
      <w:r w:rsidRPr="000638D1">
        <w:rPr>
          <w:bCs/>
          <w:szCs w:val="24"/>
        </w:rPr>
        <w:t>.</w:t>
      </w:r>
    </w:p>
    <w:p w14:paraId="6834F200" w14:textId="0F5EF520" w:rsidR="00E63095" w:rsidRDefault="00ED4CEE" w:rsidP="0046481F">
      <w:pPr>
        <w:spacing w:before="120" w:after="12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Contudo, </w:t>
      </w:r>
      <w:r w:rsidRPr="00E63095">
        <w:rPr>
          <w:rFonts w:ascii="Times New Roman" w:eastAsia="Times New Roman" w:hAnsi="Times New Roman" w:cs="Times New Roman"/>
          <w:b/>
          <w:bCs/>
          <w:sz w:val="24"/>
          <w:szCs w:val="24"/>
        </w:rPr>
        <w:t xml:space="preserve">no âmbito do </w:t>
      </w:r>
      <w:r w:rsidRPr="006508EF">
        <w:rPr>
          <w:rFonts w:ascii="Times New Roman" w:eastAsia="Times New Roman" w:hAnsi="Times New Roman" w:cs="Times New Roman"/>
          <w:b/>
          <w:bCs/>
          <w:color w:val="EE0000"/>
          <w:sz w:val="24"/>
          <w:szCs w:val="24"/>
        </w:rPr>
        <w:t>Município de</w:t>
      </w:r>
      <w:r w:rsidR="006508EF" w:rsidRPr="006508EF">
        <w:rPr>
          <w:rFonts w:ascii="Times New Roman" w:eastAsia="Times New Roman" w:hAnsi="Times New Roman" w:cs="Times New Roman"/>
          <w:b/>
          <w:bCs/>
          <w:color w:val="EE0000"/>
          <w:sz w:val="24"/>
          <w:szCs w:val="24"/>
        </w:rPr>
        <w:t xml:space="preserve"> XXX</w:t>
      </w:r>
      <w:r w:rsidRPr="00E63095">
        <w:rPr>
          <w:rFonts w:ascii="Times New Roman" w:eastAsia="Times New Roman" w:hAnsi="Times New Roman" w:cs="Times New Roman"/>
          <w:b/>
          <w:bCs/>
          <w:sz w:val="24"/>
          <w:szCs w:val="24"/>
        </w:rPr>
        <w:t xml:space="preserve">, conforme já diagnosticado, </w:t>
      </w:r>
      <w:r w:rsidR="00AD25C9" w:rsidRPr="00E63095">
        <w:rPr>
          <w:rFonts w:ascii="Times New Roman" w:eastAsia="Times New Roman" w:hAnsi="Times New Roman" w:cs="Times New Roman"/>
          <w:b/>
          <w:bCs/>
          <w:sz w:val="24"/>
          <w:szCs w:val="24"/>
        </w:rPr>
        <w:t xml:space="preserve">não </w:t>
      </w:r>
      <w:r w:rsidR="00AD25C9" w:rsidRPr="006508EF">
        <w:rPr>
          <w:rFonts w:ascii="Times New Roman" w:eastAsia="Times New Roman" w:hAnsi="Times New Roman" w:cs="Times New Roman"/>
          <w:b/>
          <w:bCs/>
          <w:sz w:val="24"/>
          <w:szCs w:val="24"/>
          <w:shd w:val="clear" w:color="auto" w:fill="FFFFFF" w:themeFill="background1"/>
        </w:rPr>
        <w:t xml:space="preserve">há qualquer legislação que torne obrigatória a </w:t>
      </w:r>
      <w:r w:rsidR="00E63095" w:rsidRPr="006508EF">
        <w:rPr>
          <w:rFonts w:ascii="Times New Roman" w:eastAsia="Times New Roman" w:hAnsi="Times New Roman" w:cs="Times New Roman"/>
          <w:b/>
          <w:bCs/>
          <w:sz w:val="24"/>
          <w:szCs w:val="24"/>
          <w:shd w:val="clear" w:color="auto" w:fill="FFFFFF" w:themeFill="background1"/>
        </w:rPr>
        <w:t>previsão</w:t>
      </w:r>
      <w:r w:rsidR="00AD25C9" w:rsidRPr="006508EF">
        <w:rPr>
          <w:rFonts w:ascii="Times New Roman" w:eastAsia="Times New Roman" w:hAnsi="Times New Roman" w:cs="Times New Roman"/>
          <w:b/>
          <w:bCs/>
          <w:sz w:val="24"/>
          <w:szCs w:val="24"/>
          <w:shd w:val="clear" w:color="auto" w:fill="FFFFFF" w:themeFill="background1"/>
        </w:rPr>
        <w:t xml:space="preserve"> de cotas</w:t>
      </w:r>
      <w:r w:rsidR="00AD25C9" w:rsidRPr="00E63095">
        <w:rPr>
          <w:rFonts w:ascii="Times New Roman" w:eastAsia="Times New Roman" w:hAnsi="Times New Roman" w:cs="Times New Roman"/>
          <w:b/>
          <w:bCs/>
          <w:sz w:val="24"/>
          <w:szCs w:val="24"/>
        </w:rPr>
        <w:t xml:space="preserve"> para </w:t>
      </w:r>
      <w:r w:rsidR="006508EF">
        <w:rPr>
          <w:rFonts w:ascii="Times New Roman" w:eastAsia="Times New Roman" w:hAnsi="Times New Roman" w:cs="Times New Roman"/>
          <w:b/>
          <w:bCs/>
          <w:sz w:val="24"/>
          <w:szCs w:val="24"/>
        </w:rPr>
        <w:t>minorias raciais</w:t>
      </w:r>
      <w:r w:rsidR="00AD25C9" w:rsidRPr="00E63095">
        <w:rPr>
          <w:rFonts w:ascii="Times New Roman" w:eastAsia="Times New Roman" w:hAnsi="Times New Roman" w:cs="Times New Roman"/>
          <w:b/>
          <w:bCs/>
          <w:sz w:val="24"/>
          <w:szCs w:val="24"/>
        </w:rPr>
        <w:t xml:space="preserve"> </w:t>
      </w:r>
      <w:r w:rsidR="00E63095" w:rsidRPr="00E63095">
        <w:rPr>
          <w:rFonts w:ascii="Times New Roman" w:eastAsia="Times New Roman" w:hAnsi="Times New Roman" w:cs="Times New Roman"/>
          <w:b/>
          <w:bCs/>
          <w:sz w:val="24"/>
          <w:szCs w:val="24"/>
        </w:rPr>
        <w:t>nos editais de</w:t>
      </w:r>
      <w:r w:rsidR="00AD25C9" w:rsidRPr="00E63095">
        <w:rPr>
          <w:rFonts w:ascii="Times New Roman" w:eastAsia="Times New Roman" w:hAnsi="Times New Roman" w:cs="Times New Roman"/>
          <w:b/>
          <w:bCs/>
          <w:sz w:val="24"/>
          <w:szCs w:val="24"/>
        </w:rPr>
        <w:t xml:space="preserve"> concursos públicos</w:t>
      </w:r>
      <w:r w:rsidR="006508EF">
        <w:rPr>
          <w:rFonts w:ascii="Times New Roman" w:eastAsia="Times New Roman" w:hAnsi="Times New Roman" w:cs="Times New Roman"/>
          <w:b/>
          <w:bCs/>
          <w:sz w:val="24"/>
          <w:szCs w:val="24"/>
        </w:rPr>
        <w:t xml:space="preserve"> e processos seletivos</w:t>
      </w:r>
      <w:r w:rsidR="00AD25C9">
        <w:rPr>
          <w:rFonts w:ascii="Times New Roman" w:eastAsia="Times New Roman" w:hAnsi="Times New Roman" w:cs="Times New Roman"/>
          <w:sz w:val="24"/>
          <w:szCs w:val="24"/>
        </w:rPr>
        <w:t>.</w:t>
      </w:r>
    </w:p>
    <w:p w14:paraId="1C81B496" w14:textId="5F82E71D" w:rsidR="00ED4CEE" w:rsidRPr="002C49E1" w:rsidRDefault="00AD25C9" w:rsidP="0046481F">
      <w:pPr>
        <w:spacing w:before="120" w:after="120" w:line="360" w:lineRule="auto"/>
        <w:ind w:firstLine="1134"/>
        <w:jc w:val="both"/>
        <w:rPr>
          <w:rFonts w:ascii="Times New Roman" w:eastAsia="Times New Roman" w:hAnsi="Times New Roman" w:cs="Times New Roman"/>
          <w:sz w:val="24"/>
          <w:szCs w:val="24"/>
        </w:rPr>
      </w:pPr>
      <w:r w:rsidRPr="00E63095">
        <w:rPr>
          <w:rFonts w:ascii="Times New Roman" w:eastAsia="Times New Roman" w:hAnsi="Times New Roman" w:cs="Times New Roman"/>
          <w:b/>
          <w:bCs/>
          <w:sz w:val="24"/>
          <w:szCs w:val="24"/>
        </w:rPr>
        <w:t>Essa omissão legislativa</w:t>
      </w:r>
      <w:r w:rsidR="00E63095" w:rsidRPr="00E63095">
        <w:rPr>
          <w:rFonts w:ascii="Times New Roman" w:eastAsia="Times New Roman" w:hAnsi="Times New Roman" w:cs="Times New Roman"/>
          <w:b/>
          <w:bCs/>
          <w:sz w:val="24"/>
          <w:szCs w:val="24"/>
        </w:rPr>
        <w:t>, que perdura desde o longínquo ano de 2022,</w:t>
      </w:r>
      <w:r w:rsidRPr="00E63095">
        <w:rPr>
          <w:rFonts w:ascii="Times New Roman" w:eastAsia="Times New Roman" w:hAnsi="Times New Roman" w:cs="Times New Roman"/>
          <w:b/>
          <w:bCs/>
          <w:sz w:val="24"/>
          <w:szCs w:val="24"/>
        </w:rPr>
        <w:t xml:space="preserve"> </w:t>
      </w:r>
      <w:r w:rsidR="00E63095" w:rsidRPr="00E63095">
        <w:rPr>
          <w:rFonts w:ascii="Times New Roman" w:eastAsia="Times New Roman" w:hAnsi="Times New Roman" w:cs="Times New Roman"/>
          <w:b/>
          <w:bCs/>
          <w:sz w:val="24"/>
          <w:szCs w:val="24"/>
        </w:rPr>
        <w:t>tem servido de</w:t>
      </w:r>
      <w:r w:rsidRPr="00E63095">
        <w:rPr>
          <w:rFonts w:ascii="Times New Roman" w:eastAsia="Times New Roman" w:hAnsi="Times New Roman" w:cs="Times New Roman"/>
          <w:b/>
          <w:bCs/>
          <w:sz w:val="24"/>
          <w:szCs w:val="24"/>
        </w:rPr>
        <w:t xml:space="preserve"> </w:t>
      </w:r>
      <w:r w:rsidRPr="006508EF">
        <w:rPr>
          <w:rFonts w:ascii="Times New Roman" w:eastAsia="Times New Roman" w:hAnsi="Times New Roman" w:cs="Times New Roman"/>
          <w:b/>
          <w:bCs/>
          <w:sz w:val="24"/>
          <w:szCs w:val="24"/>
          <w:shd w:val="clear" w:color="auto" w:fill="FFFFFF" w:themeFill="background1"/>
        </w:rPr>
        <w:t>embaraço</w:t>
      </w:r>
      <w:r w:rsidR="00E63095" w:rsidRPr="006508EF">
        <w:rPr>
          <w:rFonts w:ascii="Times New Roman" w:eastAsia="Times New Roman" w:hAnsi="Times New Roman" w:cs="Times New Roman"/>
          <w:b/>
          <w:bCs/>
          <w:sz w:val="24"/>
          <w:szCs w:val="24"/>
          <w:shd w:val="clear" w:color="auto" w:fill="FFFFFF" w:themeFill="background1"/>
        </w:rPr>
        <w:t xml:space="preserve"> </w:t>
      </w:r>
      <w:r w:rsidRPr="006508EF">
        <w:rPr>
          <w:rFonts w:ascii="Times New Roman" w:eastAsia="Times New Roman" w:hAnsi="Times New Roman" w:cs="Times New Roman"/>
          <w:b/>
          <w:bCs/>
          <w:sz w:val="24"/>
          <w:szCs w:val="24"/>
          <w:shd w:val="clear" w:color="auto" w:fill="FFFFFF" w:themeFill="background1"/>
        </w:rPr>
        <w:t>à concretização da emenda constitucional</w:t>
      </w:r>
      <w:r w:rsidRPr="00E63095">
        <w:rPr>
          <w:rFonts w:ascii="Times New Roman" w:eastAsia="Times New Roman" w:hAnsi="Times New Roman" w:cs="Times New Roman"/>
          <w:b/>
          <w:bCs/>
          <w:sz w:val="24"/>
          <w:szCs w:val="24"/>
        </w:rPr>
        <w:t xml:space="preserve"> consistente na Convenção Interamericana contra o Racismo, haja vista que</w:t>
      </w:r>
      <w:r w:rsidR="00673EA6">
        <w:rPr>
          <w:rFonts w:ascii="Times New Roman" w:eastAsia="Times New Roman" w:hAnsi="Times New Roman" w:cs="Times New Roman"/>
          <w:b/>
          <w:bCs/>
          <w:sz w:val="24"/>
          <w:szCs w:val="24"/>
        </w:rPr>
        <w:t xml:space="preserve">, </w:t>
      </w:r>
      <w:r w:rsidR="002672AA">
        <w:rPr>
          <w:rFonts w:ascii="Times New Roman" w:eastAsia="Times New Roman" w:hAnsi="Times New Roman" w:cs="Times New Roman"/>
          <w:b/>
          <w:bCs/>
          <w:sz w:val="24"/>
          <w:szCs w:val="24"/>
        </w:rPr>
        <w:t xml:space="preserve">na esfera da administração pública </w:t>
      </w:r>
      <w:r w:rsidR="006508EF">
        <w:rPr>
          <w:rFonts w:ascii="Times New Roman" w:eastAsia="Times New Roman" w:hAnsi="Times New Roman" w:cs="Times New Roman"/>
          <w:b/>
          <w:bCs/>
          <w:sz w:val="24"/>
          <w:szCs w:val="24"/>
        </w:rPr>
        <w:t>local</w:t>
      </w:r>
      <w:r w:rsidR="002672AA">
        <w:rPr>
          <w:rFonts w:ascii="Times New Roman" w:eastAsia="Times New Roman" w:hAnsi="Times New Roman" w:cs="Times New Roman"/>
          <w:b/>
          <w:bCs/>
          <w:sz w:val="24"/>
          <w:szCs w:val="24"/>
        </w:rPr>
        <w:t>,</w:t>
      </w:r>
      <w:r w:rsidRPr="00E63095">
        <w:rPr>
          <w:rFonts w:ascii="Times New Roman" w:eastAsia="Times New Roman" w:hAnsi="Times New Roman" w:cs="Times New Roman"/>
          <w:b/>
          <w:bCs/>
          <w:sz w:val="24"/>
          <w:szCs w:val="24"/>
        </w:rPr>
        <w:t xml:space="preserve"> não há parâmetro ou percentual definido </w:t>
      </w:r>
      <w:r w:rsidR="002672AA">
        <w:rPr>
          <w:rFonts w:ascii="Times New Roman" w:eastAsia="Times New Roman" w:hAnsi="Times New Roman" w:cs="Times New Roman"/>
          <w:b/>
          <w:bCs/>
          <w:sz w:val="24"/>
          <w:szCs w:val="24"/>
        </w:rPr>
        <w:t>para</w:t>
      </w:r>
      <w:r w:rsidRPr="00E63095">
        <w:rPr>
          <w:rFonts w:ascii="Times New Roman" w:eastAsia="Times New Roman" w:hAnsi="Times New Roman" w:cs="Times New Roman"/>
          <w:b/>
          <w:bCs/>
          <w:sz w:val="24"/>
          <w:szCs w:val="24"/>
        </w:rPr>
        <w:t xml:space="preserve"> </w:t>
      </w:r>
      <w:r w:rsidR="002672AA">
        <w:rPr>
          <w:rFonts w:ascii="Times New Roman" w:eastAsia="Times New Roman" w:hAnsi="Times New Roman" w:cs="Times New Roman"/>
          <w:b/>
          <w:bCs/>
          <w:sz w:val="24"/>
          <w:szCs w:val="24"/>
        </w:rPr>
        <w:t>a</w:t>
      </w:r>
      <w:r w:rsidR="00E63095" w:rsidRPr="00E63095">
        <w:rPr>
          <w:rFonts w:ascii="Times New Roman" w:eastAsia="Times New Roman" w:hAnsi="Times New Roman" w:cs="Times New Roman"/>
          <w:b/>
          <w:bCs/>
          <w:sz w:val="24"/>
          <w:szCs w:val="24"/>
        </w:rPr>
        <w:t xml:space="preserve"> reserva de vagas para candidatos pretos e pardos</w:t>
      </w:r>
      <w:r w:rsidR="00D42FDD">
        <w:rPr>
          <w:rFonts w:ascii="Times New Roman" w:eastAsia="Times New Roman" w:hAnsi="Times New Roman" w:cs="Times New Roman"/>
          <w:b/>
          <w:bCs/>
          <w:sz w:val="24"/>
          <w:szCs w:val="24"/>
        </w:rPr>
        <w:t>, quilombolas e indígenas</w:t>
      </w:r>
      <w:r w:rsidR="00E63095">
        <w:rPr>
          <w:rFonts w:ascii="Times New Roman" w:eastAsia="Times New Roman" w:hAnsi="Times New Roman" w:cs="Times New Roman"/>
          <w:sz w:val="24"/>
          <w:szCs w:val="24"/>
        </w:rPr>
        <w:t>.</w:t>
      </w:r>
    </w:p>
    <w:p w14:paraId="3D2E5A0F" w14:textId="03C6A9A2" w:rsidR="0001482B" w:rsidRPr="002C49E1" w:rsidRDefault="00F938A0" w:rsidP="0046481F">
      <w:pPr>
        <w:spacing w:before="120" w:after="12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Isso porque, d</w:t>
      </w:r>
      <w:r w:rsidR="0001482B" w:rsidRPr="002C49E1">
        <w:rPr>
          <w:rFonts w:ascii="Times New Roman" w:eastAsia="Times New Roman" w:hAnsi="Times New Roman" w:cs="Times New Roman"/>
          <w:sz w:val="24"/>
          <w:szCs w:val="24"/>
        </w:rPr>
        <w:t>entre as medidas contempladas pelo referido Tratado Internacional de Direitos Humanos</w:t>
      </w:r>
      <w:r>
        <w:rPr>
          <w:rFonts w:ascii="Times New Roman" w:eastAsia="Times New Roman" w:hAnsi="Times New Roman" w:cs="Times New Roman"/>
          <w:sz w:val="24"/>
          <w:szCs w:val="24"/>
        </w:rPr>
        <w:t xml:space="preserve"> incorporado ao ordenamento jurídico pátrio</w:t>
      </w:r>
      <w:r w:rsidR="0001482B" w:rsidRPr="002C49E1">
        <w:rPr>
          <w:rFonts w:ascii="Times New Roman" w:eastAsia="Times New Roman" w:hAnsi="Times New Roman" w:cs="Times New Roman"/>
          <w:sz w:val="24"/>
          <w:szCs w:val="24"/>
        </w:rPr>
        <w:t xml:space="preserve">, vê-se </w:t>
      </w:r>
      <w:r w:rsidR="0001482B" w:rsidRPr="006508EF">
        <w:rPr>
          <w:rFonts w:ascii="Times New Roman" w:eastAsia="Times New Roman" w:hAnsi="Times New Roman" w:cs="Times New Roman"/>
          <w:b/>
          <w:bCs/>
          <w:sz w:val="24"/>
          <w:szCs w:val="24"/>
          <w:shd w:val="clear" w:color="auto" w:fill="FFFFFF" w:themeFill="background1"/>
        </w:rPr>
        <w:t>imposta, expressamente, a adoção</w:t>
      </w:r>
      <w:r w:rsidR="0001482B" w:rsidRPr="006508EF">
        <w:rPr>
          <w:rFonts w:ascii="Times New Roman" w:eastAsia="Times New Roman" w:hAnsi="Times New Roman" w:cs="Times New Roman"/>
          <w:b/>
          <w:sz w:val="24"/>
          <w:szCs w:val="24"/>
          <w:shd w:val="clear" w:color="auto" w:fill="FFFFFF" w:themeFill="background1"/>
        </w:rPr>
        <w:t xml:space="preserve"> de</w:t>
      </w:r>
      <w:r w:rsidR="0001482B" w:rsidRPr="006508EF">
        <w:rPr>
          <w:rFonts w:ascii="Times New Roman" w:eastAsia="Times New Roman" w:hAnsi="Times New Roman" w:cs="Times New Roman"/>
          <w:sz w:val="24"/>
          <w:szCs w:val="24"/>
          <w:shd w:val="clear" w:color="auto" w:fill="FFFFFF" w:themeFill="background1"/>
        </w:rPr>
        <w:t xml:space="preserve"> </w:t>
      </w:r>
      <w:r w:rsidR="0001482B" w:rsidRPr="006508EF">
        <w:rPr>
          <w:rFonts w:ascii="Times New Roman" w:eastAsia="Times New Roman" w:hAnsi="Times New Roman" w:cs="Times New Roman"/>
          <w:b/>
          <w:sz w:val="24"/>
          <w:szCs w:val="24"/>
          <w:shd w:val="clear" w:color="auto" w:fill="FFFFFF" w:themeFill="background1"/>
        </w:rPr>
        <w:t>ações afirmativas</w:t>
      </w:r>
      <w:r w:rsidR="0001482B" w:rsidRPr="002C49E1">
        <w:rPr>
          <w:rFonts w:ascii="Times New Roman" w:eastAsia="Times New Roman" w:hAnsi="Times New Roman" w:cs="Times New Roman"/>
          <w:b/>
          <w:bCs/>
          <w:sz w:val="24"/>
          <w:szCs w:val="24"/>
        </w:rPr>
        <w:t xml:space="preserve"> voltadas para a superação do racismo, sobretudo por meio da promoção de igualdade de oportunidades, por exemplo, no acesso à educação e ao trabalho</w:t>
      </w:r>
      <w:r w:rsidR="0001482B" w:rsidRPr="002C49E1">
        <w:rPr>
          <w:rFonts w:ascii="Times New Roman" w:eastAsia="Times New Roman" w:hAnsi="Times New Roman" w:cs="Times New Roman"/>
          <w:sz w:val="24"/>
          <w:szCs w:val="24"/>
        </w:rPr>
        <w:t>:</w:t>
      </w:r>
    </w:p>
    <w:p w14:paraId="3641C153" w14:textId="77777777" w:rsidR="0001482B" w:rsidRPr="006508EF" w:rsidRDefault="0001482B" w:rsidP="0046481F">
      <w:pPr>
        <w:spacing w:before="120" w:after="120" w:line="360" w:lineRule="auto"/>
        <w:ind w:left="2268"/>
        <w:jc w:val="both"/>
        <w:rPr>
          <w:rFonts w:ascii="Times New Roman" w:eastAsia="Times New Roman" w:hAnsi="Times New Roman" w:cs="Times New Roman"/>
          <w:sz w:val="20"/>
          <w:szCs w:val="20"/>
        </w:rPr>
      </w:pPr>
      <w:r w:rsidRPr="006508EF">
        <w:rPr>
          <w:rFonts w:ascii="Times New Roman" w:eastAsia="Times New Roman" w:hAnsi="Times New Roman" w:cs="Times New Roman"/>
          <w:sz w:val="20"/>
          <w:szCs w:val="20"/>
        </w:rPr>
        <w:t xml:space="preserve">Artigo 5. Os Estados Partes comprometem-se a adotar as políticas especiais e </w:t>
      </w:r>
      <w:r w:rsidRPr="006508EF">
        <w:rPr>
          <w:rFonts w:ascii="Times New Roman" w:eastAsia="Times New Roman" w:hAnsi="Times New Roman" w:cs="Times New Roman"/>
          <w:sz w:val="20"/>
          <w:szCs w:val="20"/>
          <w:u w:val="single"/>
        </w:rPr>
        <w:t>ações afirmativas</w:t>
      </w:r>
      <w:r w:rsidRPr="006508EF">
        <w:rPr>
          <w:rFonts w:ascii="Times New Roman" w:eastAsia="Times New Roman" w:hAnsi="Times New Roman" w:cs="Times New Roman"/>
          <w:sz w:val="20"/>
          <w:szCs w:val="20"/>
        </w:rPr>
        <w:t xml:space="preserve"> </w:t>
      </w:r>
      <w:r w:rsidRPr="006508EF">
        <w:rPr>
          <w:rFonts w:ascii="Times New Roman" w:eastAsia="Times New Roman" w:hAnsi="Times New Roman" w:cs="Times New Roman"/>
          <w:sz w:val="20"/>
          <w:szCs w:val="20"/>
          <w:u w:val="single"/>
        </w:rPr>
        <w:t>necessárias para assegurar o gozo ou exercício dos direitos e liberdades fundamentais das pessoas ou grupos sujeitos ao racismo, à discriminação racial e formas correlatas de intolerância, com o propósito de promover condições equitativas para a igualdade de oportunidades, inclusão e progresso para essas pessoas ou grupos</w:t>
      </w:r>
      <w:r w:rsidRPr="006508EF">
        <w:rPr>
          <w:rFonts w:ascii="Times New Roman" w:eastAsia="Times New Roman" w:hAnsi="Times New Roman" w:cs="Times New Roman"/>
          <w:sz w:val="20"/>
          <w:szCs w:val="20"/>
        </w:rPr>
        <w:t>. Tais medidas ou políticas não serão consideradas discriminatórias ou incompatíveis com o propósito ou objeto desta Convenção, não resultarão na manutenção de direitos separados para grupos distintos e não se estenderão além de um período razoável ou após terem alcançado seu objetivo.</w:t>
      </w:r>
    </w:p>
    <w:p w14:paraId="13A258C2" w14:textId="77777777" w:rsidR="0001482B" w:rsidRPr="00630491" w:rsidRDefault="0001482B" w:rsidP="0046481F">
      <w:pPr>
        <w:spacing w:before="120" w:after="120" w:line="360" w:lineRule="auto"/>
        <w:ind w:left="2268"/>
        <w:jc w:val="both"/>
        <w:rPr>
          <w:rFonts w:ascii="Times New Roman" w:eastAsia="Times New Roman" w:hAnsi="Times New Roman" w:cs="Times New Roman"/>
          <w:sz w:val="20"/>
          <w:szCs w:val="20"/>
        </w:rPr>
      </w:pPr>
      <w:r w:rsidRPr="006508EF">
        <w:rPr>
          <w:rFonts w:ascii="Times New Roman" w:eastAsia="Times New Roman" w:hAnsi="Times New Roman" w:cs="Times New Roman"/>
          <w:sz w:val="20"/>
          <w:szCs w:val="20"/>
        </w:rPr>
        <w:t xml:space="preserve">Artigo 6. Os Estados Partes </w:t>
      </w:r>
      <w:r w:rsidRPr="006508EF">
        <w:rPr>
          <w:rFonts w:ascii="Times New Roman" w:eastAsia="Times New Roman" w:hAnsi="Times New Roman" w:cs="Times New Roman"/>
          <w:sz w:val="20"/>
          <w:szCs w:val="20"/>
          <w:u w:val="single"/>
        </w:rPr>
        <w:t>comprometem-se a formular e implementar políticas cujo propósito seja proporcionar tratamento equitativo e gerar igualdade de oportunidades para todas as pessoas, em conformidade com o alcance desta Convenção</w:t>
      </w:r>
      <w:r w:rsidRPr="006508EF">
        <w:rPr>
          <w:rFonts w:ascii="Times New Roman" w:eastAsia="Times New Roman" w:hAnsi="Times New Roman" w:cs="Times New Roman"/>
          <w:sz w:val="20"/>
          <w:szCs w:val="20"/>
        </w:rPr>
        <w:t xml:space="preserve">; </w:t>
      </w:r>
      <w:r w:rsidRPr="006508EF">
        <w:rPr>
          <w:rFonts w:ascii="Times New Roman" w:eastAsia="Times New Roman" w:hAnsi="Times New Roman" w:cs="Times New Roman"/>
          <w:sz w:val="20"/>
          <w:szCs w:val="20"/>
          <w:u w:val="single"/>
        </w:rPr>
        <w:t>entre elas políticas de caráter educacional, medidas trabalhistas ou sociais, ou qualquer outro tipo de política promocional</w:t>
      </w:r>
      <w:r w:rsidRPr="006508EF">
        <w:rPr>
          <w:rFonts w:ascii="Times New Roman" w:eastAsia="Times New Roman" w:hAnsi="Times New Roman" w:cs="Times New Roman"/>
          <w:sz w:val="20"/>
          <w:szCs w:val="20"/>
        </w:rPr>
        <w:t>, e a divulgação da legislação sobre o assunto por todos os meios</w:t>
      </w:r>
      <w:r w:rsidRPr="00630491">
        <w:rPr>
          <w:rFonts w:ascii="Times New Roman" w:eastAsia="Times New Roman" w:hAnsi="Times New Roman" w:cs="Times New Roman"/>
          <w:sz w:val="20"/>
          <w:szCs w:val="20"/>
        </w:rPr>
        <w:t xml:space="preserve"> possíveis, inclusive pelos meios de comunicação de massa e pela internet.</w:t>
      </w:r>
    </w:p>
    <w:p w14:paraId="1BA05914" w14:textId="792E9B24" w:rsidR="0001482B" w:rsidRPr="00267774" w:rsidRDefault="006508EF" w:rsidP="0046481F">
      <w:pPr>
        <w:spacing w:before="120" w:after="120" w:line="360" w:lineRule="auto"/>
        <w:ind w:firstLine="1134"/>
        <w:jc w:val="both"/>
        <w:rPr>
          <w:rFonts w:ascii="Times New Roman" w:hAnsi="Times New Roman" w:cs="Times New Roman"/>
          <w:b/>
          <w:bCs/>
          <w:color w:val="ED0000"/>
          <w:sz w:val="24"/>
          <w:szCs w:val="24"/>
        </w:rPr>
      </w:pPr>
      <w:r>
        <w:rPr>
          <w:rFonts w:ascii="Times New Roman" w:hAnsi="Times New Roman" w:cs="Times New Roman"/>
          <w:b/>
          <w:bCs/>
          <w:color w:val="ED0000"/>
          <w:sz w:val="24"/>
          <w:szCs w:val="24"/>
        </w:rPr>
        <w:t>Ademais, e</w:t>
      </w:r>
      <w:r w:rsidR="0001482B" w:rsidRPr="00267774">
        <w:rPr>
          <w:rFonts w:ascii="Times New Roman" w:hAnsi="Times New Roman" w:cs="Times New Roman"/>
          <w:b/>
          <w:bCs/>
          <w:color w:val="ED0000"/>
          <w:sz w:val="24"/>
          <w:szCs w:val="24"/>
        </w:rPr>
        <w:t xml:space="preserve">specificamente em relação </w:t>
      </w:r>
      <w:r w:rsidR="009E5949" w:rsidRPr="00267774">
        <w:rPr>
          <w:rFonts w:ascii="Times New Roman" w:hAnsi="Times New Roman" w:cs="Times New Roman"/>
          <w:b/>
          <w:bCs/>
          <w:color w:val="ED0000"/>
          <w:sz w:val="24"/>
          <w:szCs w:val="24"/>
        </w:rPr>
        <w:t xml:space="preserve">ao Município de </w:t>
      </w:r>
      <w:r>
        <w:rPr>
          <w:rFonts w:ascii="Times New Roman" w:hAnsi="Times New Roman" w:cs="Times New Roman"/>
          <w:b/>
          <w:bCs/>
          <w:color w:val="ED0000"/>
          <w:sz w:val="24"/>
          <w:szCs w:val="24"/>
        </w:rPr>
        <w:t>XXXX</w:t>
      </w:r>
      <w:r w:rsidR="0001482B" w:rsidRPr="00267774">
        <w:rPr>
          <w:rFonts w:ascii="Times New Roman" w:hAnsi="Times New Roman" w:cs="Times New Roman"/>
          <w:b/>
          <w:bCs/>
          <w:color w:val="ED0000"/>
          <w:sz w:val="24"/>
          <w:szCs w:val="24"/>
        </w:rPr>
        <w:t xml:space="preserve">, </w:t>
      </w:r>
      <w:r w:rsidR="009E5949" w:rsidRPr="00267774">
        <w:rPr>
          <w:rFonts w:ascii="Times New Roman" w:hAnsi="Times New Roman" w:cs="Times New Roman"/>
          <w:b/>
          <w:bCs/>
          <w:color w:val="ED0000"/>
          <w:sz w:val="24"/>
          <w:szCs w:val="24"/>
        </w:rPr>
        <w:t xml:space="preserve">sua Lei Orgânica prevê o respeito aos direitos fundamentais previstos na Constituição </w:t>
      </w:r>
      <w:r w:rsidR="009D1894" w:rsidRPr="00267774">
        <w:rPr>
          <w:rFonts w:ascii="Times New Roman" w:hAnsi="Times New Roman" w:cs="Times New Roman"/>
          <w:b/>
          <w:bCs/>
          <w:color w:val="ED0000"/>
          <w:sz w:val="24"/>
          <w:szCs w:val="24"/>
        </w:rPr>
        <w:t>(e</w:t>
      </w:r>
      <w:r w:rsidR="00630491" w:rsidRPr="00267774">
        <w:rPr>
          <w:rFonts w:ascii="Times New Roman" w:hAnsi="Times New Roman" w:cs="Times New Roman"/>
          <w:b/>
          <w:bCs/>
          <w:color w:val="ED0000"/>
          <w:sz w:val="24"/>
          <w:szCs w:val="24"/>
        </w:rPr>
        <w:t xml:space="preserve">, </w:t>
      </w:r>
      <w:r w:rsidR="001D75FE" w:rsidRPr="00267774">
        <w:rPr>
          <w:rFonts w:ascii="Times New Roman" w:hAnsi="Times New Roman" w:cs="Times New Roman"/>
          <w:b/>
          <w:bCs/>
          <w:color w:val="ED0000"/>
          <w:sz w:val="24"/>
          <w:szCs w:val="24"/>
        </w:rPr>
        <w:t>consequentemente,</w:t>
      </w:r>
      <w:r w:rsidR="009D1894" w:rsidRPr="00267774">
        <w:rPr>
          <w:rFonts w:ascii="Times New Roman" w:hAnsi="Times New Roman" w:cs="Times New Roman"/>
          <w:b/>
          <w:bCs/>
          <w:color w:val="ED0000"/>
          <w:sz w:val="24"/>
          <w:szCs w:val="24"/>
        </w:rPr>
        <w:t xml:space="preserve"> às suas emendas)</w:t>
      </w:r>
      <w:r w:rsidR="009E5949" w:rsidRPr="00267774">
        <w:rPr>
          <w:rFonts w:ascii="Times New Roman" w:hAnsi="Times New Roman" w:cs="Times New Roman"/>
          <w:b/>
          <w:bCs/>
          <w:color w:val="ED0000"/>
          <w:sz w:val="24"/>
          <w:szCs w:val="24"/>
        </w:rPr>
        <w:t xml:space="preserve">, bem como a observância aos princípios da Constituição do Estado de Minas Gerais. </w:t>
      </w:r>
      <w:r w:rsidR="00482EAB" w:rsidRPr="00267774">
        <w:rPr>
          <w:rFonts w:ascii="Times New Roman" w:hAnsi="Times New Roman" w:cs="Times New Roman"/>
          <w:b/>
          <w:bCs/>
          <w:color w:val="ED0000"/>
          <w:sz w:val="24"/>
          <w:szCs w:val="24"/>
        </w:rPr>
        <w:t xml:space="preserve">Sendo assim, é dever do </w:t>
      </w:r>
      <w:r w:rsidR="00F573FF" w:rsidRPr="00267774">
        <w:rPr>
          <w:rFonts w:ascii="Times New Roman" w:hAnsi="Times New Roman" w:cs="Times New Roman"/>
          <w:b/>
          <w:bCs/>
          <w:color w:val="ED0000"/>
          <w:sz w:val="24"/>
          <w:szCs w:val="24"/>
        </w:rPr>
        <w:t>Executivo loca</w:t>
      </w:r>
      <w:r w:rsidR="00ED3492" w:rsidRPr="00267774">
        <w:rPr>
          <w:rFonts w:ascii="Times New Roman" w:hAnsi="Times New Roman" w:cs="Times New Roman"/>
          <w:b/>
          <w:bCs/>
          <w:color w:val="ED0000"/>
          <w:sz w:val="24"/>
          <w:szCs w:val="24"/>
        </w:rPr>
        <w:t>l</w:t>
      </w:r>
      <w:r w:rsidR="00F573FF" w:rsidRPr="00267774">
        <w:rPr>
          <w:rFonts w:ascii="Times New Roman" w:hAnsi="Times New Roman" w:cs="Times New Roman"/>
          <w:b/>
          <w:bCs/>
          <w:color w:val="ED0000"/>
          <w:sz w:val="24"/>
          <w:szCs w:val="24"/>
        </w:rPr>
        <w:t xml:space="preserve"> apresentar proposta normativa e</w:t>
      </w:r>
      <w:r w:rsidR="009D1894" w:rsidRPr="00267774">
        <w:rPr>
          <w:rFonts w:ascii="Times New Roman" w:hAnsi="Times New Roman" w:cs="Times New Roman"/>
          <w:b/>
          <w:bCs/>
          <w:color w:val="ED0000"/>
          <w:sz w:val="24"/>
          <w:szCs w:val="24"/>
        </w:rPr>
        <w:t xml:space="preserve"> ao Legislativo, por sua vez, cumpre</w:t>
      </w:r>
      <w:r w:rsidR="00F573FF" w:rsidRPr="00267774">
        <w:rPr>
          <w:rFonts w:ascii="Times New Roman" w:hAnsi="Times New Roman" w:cs="Times New Roman"/>
          <w:b/>
          <w:bCs/>
          <w:color w:val="ED0000"/>
          <w:sz w:val="24"/>
          <w:szCs w:val="24"/>
        </w:rPr>
        <w:t xml:space="preserve"> aprovar a lei que regulamenta o sistema de cotas raciais </w:t>
      </w:r>
      <w:r w:rsidR="009D1894" w:rsidRPr="00267774">
        <w:rPr>
          <w:rFonts w:ascii="Times New Roman" w:hAnsi="Times New Roman" w:cs="Times New Roman"/>
          <w:b/>
          <w:bCs/>
          <w:color w:val="ED0000"/>
          <w:sz w:val="24"/>
          <w:szCs w:val="24"/>
        </w:rPr>
        <w:t>na</w:t>
      </w:r>
      <w:r w:rsidR="00F573FF" w:rsidRPr="00267774">
        <w:rPr>
          <w:rFonts w:ascii="Times New Roman" w:hAnsi="Times New Roman" w:cs="Times New Roman"/>
          <w:b/>
          <w:bCs/>
          <w:color w:val="ED0000"/>
          <w:sz w:val="24"/>
          <w:szCs w:val="24"/>
        </w:rPr>
        <w:t xml:space="preserve"> administração pública municipal</w:t>
      </w:r>
      <w:r w:rsidR="00F573FF" w:rsidRPr="00267774">
        <w:rPr>
          <w:rFonts w:ascii="Times New Roman" w:hAnsi="Times New Roman" w:cs="Times New Roman"/>
          <w:color w:val="ED0000"/>
          <w:sz w:val="24"/>
          <w:szCs w:val="24"/>
        </w:rPr>
        <w:t>. Cumpre citar</w:t>
      </w:r>
      <w:r w:rsidR="001D75FE" w:rsidRPr="00267774">
        <w:rPr>
          <w:rFonts w:ascii="Times New Roman" w:hAnsi="Times New Roman" w:cs="Times New Roman"/>
          <w:color w:val="ED0000"/>
          <w:sz w:val="24"/>
          <w:szCs w:val="24"/>
        </w:rPr>
        <w:t xml:space="preserve"> </w:t>
      </w:r>
      <w:r w:rsidR="002E61F3" w:rsidRPr="00267774">
        <w:rPr>
          <w:rFonts w:ascii="Times New Roman" w:hAnsi="Times New Roman" w:cs="Times New Roman"/>
          <w:color w:val="ED0000"/>
          <w:sz w:val="24"/>
          <w:szCs w:val="24"/>
        </w:rPr>
        <w:t>a Lei Orgânica do Município de (Nome):</w:t>
      </w:r>
    </w:p>
    <w:p w14:paraId="6EE5B892" w14:textId="1190FA82" w:rsidR="00F573FF" w:rsidRPr="00630491" w:rsidRDefault="0001482B" w:rsidP="0046481F">
      <w:pPr>
        <w:spacing w:before="120" w:after="120" w:line="360" w:lineRule="auto"/>
        <w:ind w:left="2268"/>
        <w:jc w:val="both"/>
        <w:rPr>
          <w:rFonts w:ascii="Times New Roman" w:hAnsi="Times New Roman" w:cs="Times New Roman"/>
          <w:color w:val="FF0000"/>
          <w:sz w:val="20"/>
          <w:szCs w:val="20"/>
        </w:rPr>
      </w:pPr>
      <w:r w:rsidRPr="00630491">
        <w:rPr>
          <w:rFonts w:ascii="Times New Roman" w:hAnsi="Times New Roman" w:cs="Times New Roman"/>
          <w:color w:val="FF0000"/>
          <w:sz w:val="20"/>
          <w:szCs w:val="20"/>
        </w:rPr>
        <w:t xml:space="preserve">Art. </w:t>
      </w:r>
      <w:r w:rsidR="00F573FF" w:rsidRPr="00630491">
        <w:rPr>
          <w:rFonts w:ascii="Times New Roman" w:hAnsi="Times New Roman" w:cs="Times New Roman"/>
          <w:color w:val="FF0000"/>
          <w:sz w:val="20"/>
          <w:szCs w:val="20"/>
        </w:rPr>
        <w:t>XX</w:t>
      </w:r>
      <w:r w:rsidRPr="00630491">
        <w:rPr>
          <w:rFonts w:ascii="Times New Roman" w:hAnsi="Times New Roman" w:cs="Times New Roman"/>
          <w:color w:val="FF0000"/>
          <w:sz w:val="20"/>
          <w:szCs w:val="20"/>
        </w:rPr>
        <w:t xml:space="preserve"> </w:t>
      </w:r>
      <w:r w:rsidR="00F573FF" w:rsidRPr="00630491">
        <w:rPr>
          <w:rFonts w:ascii="Times New Roman" w:hAnsi="Times New Roman" w:cs="Times New Roman"/>
          <w:color w:val="FF0000"/>
          <w:sz w:val="20"/>
          <w:szCs w:val="20"/>
        </w:rPr>
        <w:t>- Orienta-se consultar a Lei Orgânica do Município e transcrever os dispositivos pertinentes</w:t>
      </w:r>
      <w:r w:rsidR="002E61F3">
        <w:rPr>
          <w:rFonts w:ascii="Times New Roman" w:hAnsi="Times New Roman" w:cs="Times New Roman"/>
          <w:color w:val="FF0000"/>
          <w:sz w:val="20"/>
          <w:szCs w:val="20"/>
        </w:rPr>
        <w:t>, que asseguram direitos fundamentais ou que preveja</w:t>
      </w:r>
      <w:r w:rsidR="00471152">
        <w:rPr>
          <w:rFonts w:ascii="Times New Roman" w:hAnsi="Times New Roman" w:cs="Times New Roman"/>
          <w:color w:val="FF0000"/>
          <w:sz w:val="20"/>
          <w:szCs w:val="20"/>
        </w:rPr>
        <w:t>m o dever de respeito à Constituição Federal e Estadual.</w:t>
      </w:r>
    </w:p>
    <w:p w14:paraId="3E7972A1" w14:textId="1A7F0CEF" w:rsidR="00216279" w:rsidRPr="002C49E1" w:rsidRDefault="00B36DE5" w:rsidP="0046481F">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C</w:t>
      </w:r>
      <w:r w:rsidR="0001482B" w:rsidRPr="002C49E1">
        <w:rPr>
          <w:rFonts w:ascii="Times New Roman" w:hAnsi="Times New Roman" w:cs="Times New Roman"/>
          <w:sz w:val="24"/>
          <w:szCs w:val="24"/>
        </w:rPr>
        <w:t xml:space="preserve">onforme já se adiantou, as normas da </w:t>
      </w:r>
      <w:r w:rsidR="0001482B" w:rsidRPr="002C49E1">
        <w:rPr>
          <w:rFonts w:ascii="Times New Roman" w:eastAsia="Times New Roman" w:hAnsi="Times New Roman" w:cs="Times New Roman"/>
          <w:sz w:val="24"/>
          <w:szCs w:val="24"/>
        </w:rPr>
        <w:t>Convenção Interamericana contra o Racismo</w:t>
      </w:r>
      <w:r w:rsidR="0001482B" w:rsidRPr="002C49E1">
        <w:rPr>
          <w:rFonts w:ascii="Times New Roman" w:eastAsia="Times New Roman" w:hAnsi="Times New Roman" w:cs="Times New Roman"/>
          <w:bCs/>
          <w:sz w:val="24"/>
          <w:szCs w:val="24"/>
        </w:rPr>
        <w:t xml:space="preserve">, </w:t>
      </w:r>
      <w:r w:rsidR="0001482B" w:rsidRPr="002C49E1">
        <w:rPr>
          <w:rFonts w:ascii="Times New Roman" w:eastAsia="Times New Roman" w:hAnsi="Times New Roman" w:cs="Times New Roman"/>
          <w:b/>
          <w:sz w:val="24"/>
          <w:szCs w:val="24"/>
        </w:rPr>
        <w:t xml:space="preserve">uma vez </w:t>
      </w:r>
      <w:r w:rsidR="0001482B" w:rsidRPr="002C49E1">
        <w:rPr>
          <w:rFonts w:ascii="Times New Roman" w:hAnsi="Times New Roman" w:cs="Times New Roman"/>
          <w:b/>
          <w:sz w:val="24"/>
          <w:szCs w:val="24"/>
        </w:rPr>
        <w:t xml:space="preserve">incorporadas ao ordenamento jurídico constitucional, </w:t>
      </w:r>
      <w:r w:rsidR="0001482B" w:rsidRPr="002C49E1">
        <w:rPr>
          <w:rFonts w:ascii="Times New Roman" w:hAnsi="Times New Roman" w:cs="Times New Roman"/>
          <w:b/>
          <w:bCs/>
          <w:sz w:val="24"/>
          <w:szCs w:val="24"/>
        </w:rPr>
        <w:t>possuem normatividade e</w:t>
      </w:r>
      <w:r w:rsidR="0001482B" w:rsidRPr="002C49E1">
        <w:rPr>
          <w:rFonts w:ascii="Times New Roman" w:hAnsi="Times New Roman" w:cs="Times New Roman"/>
          <w:sz w:val="24"/>
          <w:szCs w:val="24"/>
        </w:rPr>
        <w:t xml:space="preserve"> </w:t>
      </w:r>
      <w:r w:rsidR="0001482B" w:rsidRPr="002C49E1">
        <w:rPr>
          <w:rFonts w:ascii="Times New Roman" w:hAnsi="Times New Roman" w:cs="Times New Roman"/>
          <w:b/>
          <w:bCs/>
          <w:sz w:val="24"/>
          <w:szCs w:val="24"/>
        </w:rPr>
        <w:t>imperatividade</w:t>
      </w:r>
      <w:r>
        <w:rPr>
          <w:rFonts w:ascii="Times New Roman" w:hAnsi="Times New Roman" w:cs="Times New Roman"/>
          <w:b/>
          <w:bCs/>
          <w:sz w:val="24"/>
          <w:szCs w:val="24"/>
        </w:rPr>
        <w:t>, razão pela qual deve</w:t>
      </w:r>
      <w:r w:rsidR="0001482B" w:rsidRPr="002C49E1">
        <w:rPr>
          <w:rFonts w:ascii="Times New Roman" w:hAnsi="Times New Roman" w:cs="Times New Roman"/>
          <w:b/>
          <w:bCs/>
          <w:sz w:val="24"/>
          <w:szCs w:val="24"/>
        </w:rPr>
        <w:t xml:space="preserve"> repercutir e irradiar seus efeitos sobre a administração pública </w:t>
      </w:r>
      <w:r w:rsidR="0038242F">
        <w:rPr>
          <w:rFonts w:ascii="Times New Roman" w:hAnsi="Times New Roman" w:cs="Times New Roman"/>
          <w:b/>
          <w:bCs/>
          <w:sz w:val="24"/>
          <w:szCs w:val="24"/>
        </w:rPr>
        <w:t>municipal</w:t>
      </w:r>
      <w:r w:rsidR="0001482B" w:rsidRPr="002C49E1">
        <w:rPr>
          <w:rFonts w:ascii="Times New Roman" w:hAnsi="Times New Roman" w:cs="Times New Roman"/>
          <w:sz w:val="24"/>
          <w:szCs w:val="24"/>
        </w:rPr>
        <w:t>.</w:t>
      </w:r>
    </w:p>
    <w:p w14:paraId="51993E4A" w14:textId="673005B9" w:rsidR="000F79C8" w:rsidRPr="00C8655B" w:rsidRDefault="0001482B" w:rsidP="0046481F">
      <w:pPr>
        <w:spacing w:before="120" w:after="120" w:line="360" w:lineRule="auto"/>
        <w:ind w:firstLine="1134"/>
        <w:jc w:val="both"/>
        <w:rPr>
          <w:rFonts w:ascii="Times New Roman" w:hAnsi="Times New Roman" w:cs="Times New Roman"/>
          <w:sz w:val="24"/>
          <w:szCs w:val="24"/>
        </w:rPr>
      </w:pPr>
      <w:r w:rsidRPr="002C49E1">
        <w:rPr>
          <w:rFonts w:ascii="Times New Roman" w:hAnsi="Times New Roman" w:cs="Times New Roman"/>
          <w:sz w:val="24"/>
          <w:szCs w:val="24"/>
        </w:rPr>
        <w:t xml:space="preserve">A ausência de previsão legal, </w:t>
      </w:r>
      <w:r w:rsidR="00AB4923">
        <w:rPr>
          <w:rFonts w:ascii="Times New Roman" w:hAnsi="Times New Roman" w:cs="Times New Roman"/>
          <w:sz w:val="24"/>
          <w:szCs w:val="24"/>
        </w:rPr>
        <w:t>portanto</w:t>
      </w:r>
      <w:r w:rsidRPr="002C49E1">
        <w:rPr>
          <w:rFonts w:ascii="Times New Roman" w:hAnsi="Times New Roman" w:cs="Times New Roman"/>
          <w:sz w:val="24"/>
          <w:szCs w:val="24"/>
        </w:rPr>
        <w:t xml:space="preserve">, </w:t>
      </w:r>
      <w:r w:rsidRPr="00471152">
        <w:rPr>
          <w:rFonts w:ascii="Times New Roman" w:hAnsi="Times New Roman" w:cs="Times New Roman"/>
          <w:b/>
          <w:bCs/>
          <w:sz w:val="24"/>
          <w:szCs w:val="24"/>
        </w:rPr>
        <w:t xml:space="preserve">não pode </w:t>
      </w:r>
      <w:r w:rsidR="00471152" w:rsidRPr="00471152">
        <w:rPr>
          <w:rFonts w:ascii="Times New Roman" w:hAnsi="Times New Roman" w:cs="Times New Roman"/>
          <w:b/>
          <w:bCs/>
          <w:sz w:val="24"/>
          <w:szCs w:val="24"/>
        </w:rPr>
        <w:t>servir</w:t>
      </w:r>
      <w:r w:rsidRPr="00471152">
        <w:rPr>
          <w:rFonts w:ascii="Times New Roman" w:hAnsi="Times New Roman" w:cs="Times New Roman"/>
          <w:b/>
          <w:bCs/>
          <w:sz w:val="24"/>
          <w:szCs w:val="24"/>
        </w:rPr>
        <w:t xml:space="preserve"> </w:t>
      </w:r>
      <w:r w:rsidR="00471152" w:rsidRPr="00471152">
        <w:rPr>
          <w:rFonts w:ascii="Times New Roman" w:hAnsi="Times New Roman" w:cs="Times New Roman"/>
          <w:b/>
          <w:bCs/>
          <w:sz w:val="24"/>
          <w:szCs w:val="24"/>
        </w:rPr>
        <w:t>de</w:t>
      </w:r>
      <w:r w:rsidRPr="002C49E1">
        <w:rPr>
          <w:rFonts w:ascii="Times New Roman" w:hAnsi="Times New Roman" w:cs="Times New Roman"/>
          <w:sz w:val="24"/>
          <w:szCs w:val="24"/>
        </w:rPr>
        <w:t xml:space="preserve"> </w:t>
      </w:r>
      <w:r w:rsidR="00AB4923" w:rsidRPr="00C8655B">
        <w:rPr>
          <w:rFonts w:ascii="Times New Roman" w:hAnsi="Times New Roman" w:cs="Times New Roman"/>
          <w:b/>
          <w:bCs/>
          <w:sz w:val="24"/>
          <w:szCs w:val="24"/>
        </w:rPr>
        <w:t>justificativa</w:t>
      </w:r>
      <w:r w:rsidRPr="00C8655B">
        <w:rPr>
          <w:rFonts w:ascii="Times New Roman" w:hAnsi="Times New Roman" w:cs="Times New Roman"/>
          <w:b/>
          <w:sz w:val="24"/>
          <w:szCs w:val="24"/>
        </w:rPr>
        <w:t xml:space="preserve"> para que </w:t>
      </w:r>
      <w:r w:rsidRPr="002C49E1">
        <w:rPr>
          <w:rFonts w:ascii="Times New Roman" w:hAnsi="Times New Roman" w:cs="Times New Roman"/>
          <w:b/>
          <w:bCs/>
          <w:sz w:val="24"/>
          <w:szCs w:val="24"/>
        </w:rPr>
        <w:t xml:space="preserve">o </w:t>
      </w:r>
      <w:r w:rsidR="0038242F">
        <w:rPr>
          <w:rFonts w:ascii="Times New Roman" w:hAnsi="Times New Roman" w:cs="Times New Roman"/>
          <w:b/>
          <w:bCs/>
          <w:sz w:val="24"/>
          <w:szCs w:val="24"/>
        </w:rPr>
        <w:t>Município</w:t>
      </w:r>
      <w:r w:rsidR="00A0023A">
        <w:rPr>
          <w:rFonts w:ascii="Times New Roman" w:hAnsi="Times New Roman" w:cs="Times New Roman"/>
          <w:b/>
          <w:bCs/>
          <w:sz w:val="24"/>
          <w:szCs w:val="24"/>
        </w:rPr>
        <w:t xml:space="preserve"> </w:t>
      </w:r>
      <w:r w:rsidR="00471152">
        <w:rPr>
          <w:rFonts w:ascii="Times New Roman" w:hAnsi="Times New Roman" w:cs="Times New Roman"/>
          <w:b/>
          <w:bCs/>
          <w:sz w:val="24"/>
          <w:szCs w:val="24"/>
        </w:rPr>
        <w:t>perdure</w:t>
      </w:r>
      <w:r w:rsidR="00A0023A">
        <w:rPr>
          <w:rFonts w:ascii="Times New Roman" w:hAnsi="Times New Roman" w:cs="Times New Roman"/>
          <w:b/>
          <w:bCs/>
          <w:sz w:val="24"/>
          <w:szCs w:val="24"/>
        </w:rPr>
        <w:t xml:space="preserve"> inerte,</w:t>
      </w:r>
      <w:r w:rsidRPr="00C8655B">
        <w:rPr>
          <w:rFonts w:ascii="Times New Roman" w:hAnsi="Times New Roman" w:cs="Times New Roman"/>
          <w:b/>
          <w:sz w:val="24"/>
          <w:szCs w:val="24"/>
        </w:rPr>
        <w:t xml:space="preserve"> </w:t>
      </w:r>
      <w:r w:rsidR="00AB4923" w:rsidRPr="00C8655B">
        <w:rPr>
          <w:rFonts w:ascii="Times New Roman" w:hAnsi="Times New Roman" w:cs="Times New Roman"/>
          <w:b/>
          <w:bCs/>
          <w:sz w:val="24"/>
          <w:szCs w:val="24"/>
        </w:rPr>
        <w:t>des</w:t>
      </w:r>
      <w:r w:rsidRPr="00C8655B">
        <w:rPr>
          <w:rFonts w:ascii="Times New Roman" w:hAnsi="Times New Roman" w:cs="Times New Roman"/>
          <w:b/>
          <w:bCs/>
          <w:sz w:val="24"/>
          <w:szCs w:val="24"/>
        </w:rPr>
        <w:t>cumpr</w:t>
      </w:r>
      <w:r w:rsidR="00A0023A">
        <w:rPr>
          <w:rFonts w:ascii="Times New Roman" w:hAnsi="Times New Roman" w:cs="Times New Roman"/>
          <w:b/>
          <w:bCs/>
          <w:sz w:val="24"/>
          <w:szCs w:val="24"/>
        </w:rPr>
        <w:t>indo</w:t>
      </w:r>
      <w:r w:rsidRPr="002C49E1">
        <w:rPr>
          <w:rFonts w:ascii="Times New Roman" w:hAnsi="Times New Roman" w:cs="Times New Roman"/>
          <w:b/>
          <w:bCs/>
          <w:sz w:val="24"/>
          <w:szCs w:val="24"/>
        </w:rPr>
        <w:t xml:space="preserve"> seu dever de </w:t>
      </w:r>
      <w:r w:rsidR="00A0023A">
        <w:rPr>
          <w:rFonts w:ascii="Times New Roman" w:hAnsi="Times New Roman" w:cs="Times New Roman"/>
          <w:b/>
          <w:bCs/>
          <w:sz w:val="24"/>
          <w:szCs w:val="24"/>
        </w:rPr>
        <w:t xml:space="preserve">regulamentar e </w:t>
      </w:r>
      <w:r w:rsidRPr="002C49E1">
        <w:rPr>
          <w:rFonts w:ascii="Times New Roman" w:hAnsi="Times New Roman" w:cs="Times New Roman"/>
          <w:b/>
          <w:bCs/>
          <w:sz w:val="24"/>
          <w:szCs w:val="24"/>
        </w:rPr>
        <w:t>instituir ações afirmativas</w:t>
      </w:r>
      <w:r w:rsidRPr="00A0023A">
        <w:rPr>
          <w:rFonts w:ascii="Times New Roman" w:hAnsi="Times New Roman" w:cs="Times New Roman"/>
          <w:b/>
          <w:bCs/>
          <w:sz w:val="24"/>
          <w:szCs w:val="24"/>
        </w:rPr>
        <w:t xml:space="preserve"> em favor desse segmento vulnerabilizado por questões raciais</w:t>
      </w:r>
      <w:r w:rsidR="00AB4923" w:rsidRPr="00C8655B">
        <w:rPr>
          <w:rFonts w:ascii="Times New Roman" w:hAnsi="Times New Roman" w:cs="Times New Roman"/>
          <w:sz w:val="24"/>
          <w:szCs w:val="24"/>
        </w:rPr>
        <w:t>.</w:t>
      </w:r>
    </w:p>
    <w:p w14:paraId="180293E4" w14:textId="77777777" w:rsidR="00300F17" w:rsidRDefault="000F79C8" w:rsidP="0046481F">
      <w:pPr>
        <w:spacing w:before="120" w:after="120" w:line="360" w:lineRule="auto"/>
        <w:ind w:firstLine="1134"/>
        <w:jc w:val="both"/>
        <w:rPr>
          <w:rFonts w:ascii="Times New Roman" w:hAnsi="Times New Roman" w:cs="Times New Roman"/>
          <w:b/>
          <w:bCs/>
          <w:sz w:val="24"/>
          <w:szCs w:val="24"/>
        </w:rPr>
      </w:pPr>
      <w:r>
        <w:rPr>
          <w:rFonts w:ascii="Times New Roman" w:hAnsi="Times New Roman" w:cs="Times New Roman"/>
          <w:sz w:val="24"/>
          <w:szCs w:val="24"/>
        </w:rPr>
        <w:t xml:space="preserve">No caso em tela, </w:t>
      </w:r>
      <w:r w:rsidRPr="000F79C8">
        <w:rPr>
          <w:rFonts w:ascii="Times New Roman" w:hAnsi="Times New Roman" w:cs="Times New Roman"/>
          <w:b/>
          <w:bCs/>
          <w:sz w:val="24"/>
          <w:szCs w:val="24"/>
        </w:rPr>
        <w:t>com menos razão</w:t>
      </w:r>
      <w:r w:rsidR="0001482B" w:rsidRPr="002C49E1">
        <w:rPr>
          <w:rFonts w:ascii="Times New Roman" w:hAnsi="Times New Roman" w:cs="Times New Roman"/>
          <w:b/>
          <w:bCs/>
          <w:sz w:val="24"/>
          <w:szCs w:val="24"/>
        </w:rPr>
        <w:t xml:space="preserve"> se </w:t>
      </w:r>
      <w:r w:rsidRPr="000F79C8">
        <w:rPr>
          <w:rFonts w:ascii="Times New Roman" w:hAnsi="Times New Roman" w:cs="Times New Roman"/>
          <w:b/>
          <w:bCs/>
          <w:sz w:val="24"/>
          <w:szCs w:val="24"/>
        </w:rPr>
        <w:t>admite a deliberada inobservância dos deveres constitucionais</w:t>
      </w:r>
      <w:r>
        <w:rPr>
          <w:rFonts w:ascii="Times New Roman" w:hAnsi="Times New Roman" w:cs="Times New Roman"/>
          <w:b/>
          <w:bCs/>
          <w:sz w:val="24"/>
          <w:szCs w:val="24"/>
        </w:rPr>
        <w:t xml:space="preserve"> de instituir ações afirmativas</w:t>
      </w:r>
      <w:r w:rsidR="00A65F9B">
        <w:rPr>
          <w:rFonts w:ascii="Times New Roman" w:hAnsi="Times New Roman" w:cs="Times New Roman"/>
          <w:b/>
          <w:bCs/>
          <w:sz w:val="24"/>
          <w:szCs w:val="24"/>
        </w:rPr>
        <w:t xml:space="preserve"> </w:t>
      </w:r>
      <w:r w:rsidR="00A338E6">
        <w:rPr>
          <w:rFonts w:ascii="Times New Roman" w:hAnsi="Times New Roman" w:cs="Times New Roman"/>
          <w:b/>
          <w:bCs/>
          <w:sz w:val="24"/>
          <w:szCs w:val="24"/>
        </w:rPr>
        <w:t>para a</w:t>
      </w:r>
      <w:r w:rsidR="00A65F9B">
        <w:rPr>
          <w:rFonts w:ascii="Times New Roman" w:hAnsi="Times New Roman" w:cs="Times New Roman"/>
          <w:b/>
          <w:bCs/>
          <w:sz w:val="24"/>
          <w:szCs w:val="24"/>
        </w:rPr>
        <w:t xml:space="preserve"> </w:t>
      </w:r>
      <w:r w:rsidR="004F568E">
        <w:rPr>
          <w:rFonts w:ascii="Times New Roman" w:hAnsi="Times New Roman" w:cs="Times New Roman"/>
          <w:b/>
          <w:bCs/>
          <w:sz w:val="24"/>
          <w:szCs w:val="24"/>
        </w:rPr>
        <w:t>promoção de</w:t>
      </w:r>
      <w:r w:rsidR="00A65F9B">
        <w:rPr>
          <w:rFonts w:ascii="Times New Roman" w:hAnsi="Times New Roman" w:cs="Times New Roman"/>
          <w:b/>
          <w:bCs/>
          <w:sz w:val="24"/>
          <w:szCs w:val="24"/>
        </w:rPr>
        <w:t xml:space="preserve"> igualdade material </w:t>
      </w:r>
      <w:r w:rsidR="00A338E6">
        <w:rPr>
          <w:rFonts w:ascii="Times New Roman" w:hAnsi="Times New Roman" w:cs="Times New Roman"/>
          <w:b/>
          <w:bCs/>
          <w:sz w:val="24"/>
          <w:szCs w:val="24"/>
        </w:rPr>
        <w:t xml:space="preserve">em </w:t>
      </w:r>
      <w:r w:rsidR="004F568E">
        <w:rPr>
          <w:rFonts w:ascii="Times New Roman" w:hAnsi="Times New Roman" w:cs="Times New Roman"/>
          <w:b/>
          <w:bCs/>
          <w:sz w:val="24"/>
          <w:szCs w:val="24"/>
        </w:rPr>
        <w:t>favor</w:t>
      </w:r>
      <w:r w:rsidR="00A338E6">
        <w:rPr>
          <w:rFonts w:ascii="Times New Roman" w:hAnsi="Times New Roman" w:cs="Times New Roman"/>
          <w:b/>
          <w:bCs/>
          <w:sz w:val="24"/>
          <w:szCs w:val="24"/>
        </w:rPr>
        <w:t xml:space="preserve"> de pessoas </w:t>
      </w:r>
      <w:r w:rsidR="004F568E">
        <w:rPr>
          <w:rFonts w:ascii="Times New Roman" w:hAnsi="Times New Roman" w:cs="Times New Roman"/>
          <w:b/>
          <w:bCs/>
          <w:sz w:val="24"/>
          <w:szCs w:val="24"/>
        </w:rPr>
        <w:t>pretas e pardas</w:t>
      </w:r>
      <w:r w:rsidR="00300F17">
        <w:rPr>
          <w:rFonts w:ascii="Times New Roman" w:hAnsi="Times New Roman" w:cs="Times New Roman"/>
          <w:b/>
          <w:bCs/>
          <w:sz w:val="24"/>
          <w:szCs w:val="24"/>
        </w:rPr>
        <w:t>, quilombolas e indígenas</w:t>
      </w:r>
      <w:r w:rsidR="004F568E">
        <w:rPr>
          <w:rFonts w:ascii="Times New Roman" w:hAnsi="Times New Roman" w:cs="Times New Roman"/>
          <w:b/>
          <w:bCs/>
          <w:sz w:val="24"/>
          <w:szCs w:val="24"/>
        </w:rPr>
        <w:t xml:space="preserve"> </w:t>
      </w:r>
      <w:r w:rsidR="00B17244">
        <w:rPr>
          <w:rFonts w:ascii="Times New Roman" w:hAnsi="Times New Roman" w:cs="Times New Roman"/>
          <w:b/>
          <w:bCs/>
          <w:sz w:val="24"/>
          <w:szCs w:val="24"/>
        </w:rPr>
        <w:t xml:space="preserve">e sua inclusão e maior participação </w:t>
      </w:r>
      <w:r w:rsidR="004F568E">
        <w:rPr>
          <w:rFonts w:ascii="Times New Roman" w:hAnsi="Times New Roman" w:cs="Times New Roman"/>
          <w:b/>
          <w:bCs/>
          <w:sz w:val="24"/>
          <w:szCs w:val="24"/>
        </w:rPr>
        <w:t>nos quadros da administração pública municipal</w:t>
      </w:r>
      <w:r w:rsidR="00B17244">
        <w:rPr>
          <w:rFonts w:ascii="Times New Roman" w:hAnsi="Times New Roman" w:cs="Times New Roman"/>
          <w:b/>
          <w:bCs/>
          <w:sz w:val="24"/>
          <w:szCs w:val="24"/>
        </w:rPr>
        <w:t>.</w:t>
      </w:r>
      <w:r w:rsidRPr="000F79C8">
        <w:rPr>
          <w:rFonts w:ascii="Times New Roman" w:hAnsi="Times New Roman" w:cs="Times New Roman"/>
          <w:b/>
          <w:bCs/>
          <w:sz w:val="24"/>
          <w:szCs w:val="24"/>
        </w:rPr>
        <w:t xml:space="preserve"> </w:t>
      </w:r>
    </w:p>
    <w:p w14:paraId="79AF14BD" w14:textId="0AC1F049" w:rsidR="0001482B" w:rsidRPr="001530FD" w:rsidRDefault="007B3E32" w:rsidP="0046481F">
      <w:pPr>
        <w:spacing w:before="120" w:after="120" w:line="360" w:lineRule="auto"/>
        <w:ind w:firstLine="1134"/>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Essas obrigações advêm </w:t>
      </w:r>
      <w:r w:rsidR="00E10421">
        <w:rPr>
          <w:rFonts w:ascii="Times New Roman" w:hAnsi="Times New Roman" w:cs="Times New Roman"/>
          <w:b/>
          <w:bCs/>
          <w:sz w:val="24"/>
          <w:szCs w:val="24"/>
        </w:rPr>
        <w:t xml:space="preserve">não só </w:t>
      </w:r>
      <w:r>
        <w:rPr>
          <w:rFonts w:ascii="Times New Roman" w:hAnsi="Times New Roman" w:cs="Times New Roman"/>
          <w:b/>
          <w:bCs/>
          <w:sz w:val="24"/>
          <w:szCs w:val="24"/>
        </w:rPr>
        <w:t>da</w:t>
      </w:r>
      <w:r w:rsidR="00E10421">
        <w:rPr>
          <w:rFonts w:ascii="Times New Roman" w:hAnsi="Times New Roman" w:cs="Times New Roman"/>
          <w:b/>
          <w:bCs/>
          <w:sz w:val="24"/>
          <w:szCs w:val="24"/>
        </w:rPr>
        <w:t xml:space="preserve"> Constituição Federal</w:t>
      </w:r>
      <w:r>
        <w:rPr>
          <w:rFonts w:ascii="Times New Roman" w:hAnsi="Times New Roman" w:cs="Times New Roman"/>
          <w:b/>
          <w:bCs/>
          <w:sz w:val="24"/>
          <w:szCs w:val="24"/>
        </w:rPr>
        <w:t xml:space="preserve"> e de suas emendas</w:t>
      </w:r>
      <w:r w:rsidR="00E10421">
        <w:rPr>
          <w:rFonts w:ascii="Times New Roman" w:hAnsi="Times New Roman" w:cs="Times New Roman"/>
          <w:b/>
          <w:bCs/>
          <w:sz w:val="24"/>
          <w:szCs w:val="24"/>
        </w:rPr>
        <w:t xml:space="preserve">, mas </w:t>
      </w:r>
      <w:r w:rsidR="00FC3952">
        <w:rPr>
          <w:rFonts w:ascii="Times New Roman" w:hAnsi="Times New Roman" w:cs="Times New Roman"/>
          <w:b/>
          <w:bCs/>
          <w:sz w:val="24"/>
          <w:szCs w:val="24"/>
        </w:rPr>
        <w:t>decorrem, também, dos</w:t>
      </w:r>
      <w:r w:rsidR="00A512F2">
        <w:rPr>
          <w:rFonts w:ascii="Times New Roman" w:hAnsi="Times New Roman" w:cs="Times New Roman"/>
          <w:b/>
          <w:bCs/>
          <w:sz w:val="24"/>
          <w:szCs w:val="24"/>
        </w:rPr>
        <w:t xml:space="preserve"> princípios e</w:t>
      </w:r>
      <w:r w:rsidR="00E10421">
        <w:rPr>
          <w:rFonts w:ascii="Times New Roman" w:hAnsi="Times New Roman" w:cs="Times New Roman"/>
          <w:b/>
          <w:bCs/>
          <w:sz w:val="24"/>
          <w:szCs w:val="24"/>
        </w:rPr>
        <w:t xml:space="preserve"> </w:t>
      </w:r>
      <w:r w:rsidR="00300F17">
        <w:rPr>
          <w:rFonts w:ascii="Times New Roman" w:hAnsi="Times New Roman" w:cs="Times New Roman"/>
          <w:b/>
          <w:bCs/>
          <w:sz w:val="24"/>
          <w:szCs w:val="24"/>
        </w:rPr>
        <w:t xml:space="preserve">dos </w:t>
      </w:r>
      <w:r w:rsidR="00E10421">
        <w:rPr>
          <w:rFonts w:ascii="Times New Roman" w:hAnsi="Times New Roman" w:cs="Times New Roman"/>
          <w:b/>
          <w:bCs/>
          <w:sz w:val="24"/>
          <w:szCs w:val="24"/>
        </w:rPr>
        <w:t xml:space="preserve">objetivos </w:t>
      </w:r>
      <w:r w:rsidR="00A512F2">
        <w:rPr>
          <w:rFonts w:ascii="Times New Roman" w:hAnsi="Times New Roman" w:cs="Times New Roman"/>
          <w:b/>
          <w:bCs/>
          <w:sz w:val="24"/>
          <w:szCs w:val="24"/>
        </w:rPr>
        <w:t>fundamentais</w:t>
      </w:r>
      <w:r w:rsidR="00E10421">
        <w:rPr>
          <w:rFonts w:ascii="Times New Roman" w:hAnsi="Times New Roman" w:cs="Times New Roman"/>
          <w:b/>
          <w:bCs/>
          <w:sz w:val="24"/>
          <w:szCs w:val="24"/>
        </w:rPr>
        <w:t xml:space="preserve"> desenhados pela </w:t>
      </w:r>
      <w:r w:rsidR="00A512F2">
        <w:rPr>
          <w:rFonts w:ascii="Times New Roman" w:hAnsi="Times New Roman" w:cs="Times New Roman"/>
          <w:b/>
          <w:bCs/>
          <w:sz w:val="24"/>
          <w:szCs w:val="24"/>
        </w:rPr>
        <w:t xml:space="preserve">própria </w:t>
      </w:r>
      <w:r w:rsidR="00E10421">
        <w:rPr>
          <w:rFonts w:ascii="Times New Roman" w:hAnsi="Times New Roman" w:cs="Times New Roman"/>
          <w:b/>
          <w:bCs/>
          <w:sz w:val="24"/>
          <w:szCs w:val="24"/>
        </w:rPr>
        <w:t>Constituição do Estado de Minas Gerais</w:t>
      </w:r>
      <w:r w:rsidR="0001482B" w:rsidRPr="001530FD">
        <w:rPr>
          <w:rFonts w:ascii="Times New Roman" w:hAnsi="Times New Roman" w:cs="Times New Roman"/>
          <w:sz w:val="24"/>
          <w:szCs w:val="24"/>
        </w:rPr>
        <w:t>:</w:t>
      </w:r>
    </w:p>
    <w:p w14:paraId="160139BB" w14:textId="77777777" w:rsidR="000F1C0E" w:rsidRPr="00471152" w:rsidRDefault="00A512F2" w:rsidP="00300F17">
      <w:pPr>
        <w:shd w:val="clear" w:color="auto" w:fill="F2F2F2" w:themeFill="background1" w:themeFillShade="F2"/>
        <w:spacing w:before="120" w:after="120" w:line="360" w:lineRule="auto"/>
        <w:ind w:left="2268"/>
        <w:jc w:val="both"/>
        <w:rPr>
          <w:rFonts w:ascii="Times New Roman" w:hAnsi="Times New Roman" w:cs="Times New Roman"/>
          <w:sz w:val="20"/>
          <w:szCs w:val="20"/>
        </w:rPr>
      </w:pPr>
      <w:r w:rsidRPr="00471152">
        <w:rPr>
          <w:rFonts w:ascii="Times New Roman" w:hAnsi="Times New Roman" w:cs="Times New Roman"/>
          <w:sz w:val="20"/>
          <w:szCs w:val="20"/>
        </w:rPr>
        <w:t xml:space="preserve">Art. 165 – Os Municípios do Estado de Minas Gerais integram a República Federativa do Brasil. </w:t>
      </w:r>
    </w:p>
    <w:p w14:paraId="34F69E25" w14:textId="4B27B543" w:rsidR="00A512F2" w:rsidRPr="00471152" w:rsidRDefault="00A512F2" w:rsidP="00300F17">
      <w:pPr>
        <w:shd w:val="clear" w:color="auto" w:fill="F2F2F2" w:themeFill="background1" w:themeFillShade="F2"/>
        <w:spacing w:before="120" w:after="120" w:line="360" w:lineRule="auto"/>
        <w:ind w:left="2268"/>
        <w:jc w:val="both"/>
        <w:rPr>
          <w:rFonts w:ascii="Times New Roman" w:hAnsi="Times New Roman" w:cs="Times New Roman"/>
          <w:sz w:val="20"/>
          <w:szCs w:val="20"/>
        </w:rPr>
      </w:pPr>
      <w:r w:rsidRPr="00471152">
        <w:rPr>
          <w:rFonts w:ascii="Times New Roman" w:hAnsi="Times New Roman" w:cs="Times New Roman"/>
          <w:sz w:val="20"/>
          <w:szCs w:val="20"/>
        </w:rPr>
        <w:t xml:space="preserve">§ 1º – O Município, dotado de autonomia política, administrativa e financeira, organiza-se e rege-se por sua Lei Orgânica e demais leis que adotar, </w:t>
      </w:r>
      <w:r w:rsidRPr="00471152">
        <w:rPr>
          <w:rFonts w:ascii="Times New Roman" w:hAnsi="Times New Roman" w:cs="Times New Roman"/>
          <w:sz w:val="20"/>
          <w:szCs w:val="20"/>
          <w:u w:val="single"/>
        </w:rPr>
        <w:t>observados os princípios da Constituição da República</w:t>
      </w:r>
      <w:r w:rsidRPr="00471152">
        <w:rPr>
          <w:rFonts w:ascii="Times New Roman" w:hAnsi="Times New Roman" w:cs="Times New Roman"/>
          <w:sz w:val="20"/>
          <w:szCs w:val="20"/>
        </w:rPr>
        <w:t xml:space="preserve"> e os </w:t>
      </w:r>
      <w:r w:rsidRPr="00471152">
        <w:rPr>
          <w:rFonts w:ascii="Times New Roman" w:hAnsi="Times New Roman" w:cs="Times New Roman"/>
          <w:sz w:val="20"/>
          <w:szCs w:val="20"/>
          <w:u w:val="single"/>
        </w:rPr>
        <w:t>desta Constituição</w:t>
      </w:r>
      <w:r w:rsidRPr="00471152">
        <w:rPr>
          <w:rFonts w:ascii="Times New Roman" w:hAnsi="Times New Roman" w:cs="Times New Roman"/>
          <w:sz w:val="20"/>
          <w:szCs w:val="20"/>
        </w:rPr>
        <w:t>.</w:t>
      </w:r>
    </w:p>
    <w:p w14:paraId="06D96A0B" w14:textId="64E95B27" w:rsidR="004063E3" w:rsidRPr="00471152" w:rsidRDefault="00013AAC" w:rsidP="00300F17">
      <w:pPr>
        <w:shd w:val="clear" w:color="auto" w:fill="F2F2F2" w:themeFill="background1" w:themeFillShade="F2"/>
        <w:spacing w:before="120" w:after="120" w:line="360" w:lineRule="auto"/>
        <w:ind w:left="2268"/>
        <w:jc w:val="both"/>
        <w:rPr>
          <w:rFonts w:ascii="Times New Roman" w:hAnsi="Times New Roman" w:cs="Times New Roman"/>
          <w:sz w:val="20"/>
          <w:szCs w:val="20"/>
        </w:rPr>
      </w:pPr>
      <w:r w:rsidRPr="00471152">
        <w:rPr>
          <w:rFonts w:ascii="Times New Roman" w:hAnsi="Times New Roman" w:cs="Times New Roman"/>
          <w:sz w:val="20"/>
          <w:szCs w:val="20"/>
        </w:rPr>
        <w:t>Art. 166 – O Município tem os seguintes objetivos prioritários:</w:t>
      </w:r>
      <w:r w:rsidR="004063E3" w:rsidRPr="00471152">
        <w:rPr>
          <w:rFonts w:ascii="Times New Roman" w:hAnsi="Times New Roman" w:cs="Times New Roman"/>
          <w:sz w:val="20"/>
          <w:szCs w:val="20"/>
        </w:rPr>
        <w:t xml:space="preserve"> (...)</w:t>
      </w:r>
    </w:p>
    <w:p w14:paraId="25DA6A06" w14:textId="5A98DBE5" w:rsidR="000F1C0E" w:rsidRPr="00471152" w:rsidRDefault="000F1C0E" w:rsidP="00300F17">
      <w:pPr>
        <w:shd w:val="clear" w:color="auto" w:fill="F2F2F2" w:themeFill="background1" w:themeFillShade="F2"/>
        <w:spacing w:before="120" w:after="120" w:line="360" w:lineRule="auto"/>
        <w:ind w:left="2268"/>
        <w:jc w:val="both"/>
        <w:rPr>
          <w:rFonts w:ascii="Times New Roman" w:hAnsi="Times New Roman" w:cs="Times New Roman"/>
          <w:sz w:val="20"/>
          <w:szCs w:val="20"/>
        </w:rPr>
      </w:pPr>
      <w:r w:rsidRPr="00471152">
        <w:rPr>
          <w:rFonts w:ascii="Times New Roman" w:hAnsi="Times New Roman" w:cs="Times New Roman"/>
          <w:sz w:val="20"/>
          <w:szCs w:val="20"/>
        </w:rPr>
        <w:t xml:space="preserve">IV – </w:t>
      </w:r>
      <w:proofErr w:type="gramStart"/>
      <w:r w:rsidRPr="00471152">
        <w:rPr>
          <w:rFonts w:ascii="Times New Roman" w:hAnsi="Times New Roman" w:cs="Times New Roman"/>
          <w:sz w:val="20"/>
          <w:szCs w:val="20"/>
          <w:u w:val="single"/>
        </w:rPr>
        <w:t>promover</w:t>
      </w:r>
      <w:proofErr w:type="gramEnd"/>
      <w:r w:rsidRPr="00471152">
        <w:rPr>
          <w:rFonts w:ascii="Times New Roman" w:hAnsi="Times New Roman" w:cs="Times New Roman"/>
          <w:sz w:val="20"/>
          <w:szCs w:val="20"/>
          <w:u w:val="single"/>
        </w:rPr>
        <w:t xml:space="preserve"> plano, programas e projetos</w:t>
      </w:r>
      <w:r w:rsidRPr="00471152">
        <w:rPr>
          <w:rFonts w:ascii="Times New Roman" w:hAnsi="Times New Roman" w:cs="Times New Roman"/>
          <w:sz w:val="20"/>
          <w:szCs w:val="20"/>
        </w:rPr>
        <w:t xml:space="preserve"> de </w:t>
      </w:r>
      <w:r w:rsidRPr="00471152">
        <w:rPr>
          <w:rFonts w:ascii="Times New Roman" w:hAnsi="Times New Roman" w:cs="Times New Roman"/>
          <w:sz w:val="20"/>
          <w:szCs w:val="20"/>
          <w:u w:val="single"/>
        </w:rPr>
        <w:t>interesse dos segmentos mais carentes da sociedade</w:t>
      </w:r>
      <w:r w:rsidRPr="00471152">
        <w:rPr>
          <w:rFonts w:ascii="Times New Roman" w:hAnsi="Times New Roman" w:cs="Times New Roman"/>
          <w:sz w:val="20"/>
          <w:szCs w:val="20"/>
        </w:rPr>
        <w:t>;</w:t>
      </w:r>
    </w:p>
    <w:p w14:paraId="7B22967E" w14:textId="5551A87C" w:rsidR="0001482B" w:rsidRPr="002C49E1" w:rsidRDefault="0001482B" w:rsidP="0046481F">
      <w:pPr>
        <w:shd w:val="clear" w:color="auto" w:fill="FFFFFF" w:themeFill="background1"/>
        <w:spacing w:before="120" w:after="120" w:line="360" w:lineRule="auto"/>
        <w:ind w:firstLine="1134"/>
        <w:jc w:val="both"/>
        <w:rPr>
          <w:rFonts w:ascii="Times New Roman" w:hAnsi="Times New Roman" w:cs="Times New Roman"/>
          <w:sz w:val="24"/>
          <w:szCs w:val="24"/>
        </w:rPr>
      </w:pPr>
      <w:r w:rsidRPr="002C49E1">
        <w:rPr>
          <w:rFonts w:ascii="Times New Roman" w:hAnsi="Times New Roman" w:cs="Times New Roman"/>
          <w:sz w:val="24"/>
          <w:szCs w:val="24"/>
        </w:rPr>
        <w:t xml:space="preserve">Tanto é verdade que a </w:t>
      </w:r>
      <w:r w:rsidR="004A4823">
        <w:rPr>
          <w:rFonts w:ascii="Times New Roman" w:hAnsi="Times New Roman" w:cs="Times New Roman"/>
          <w:b/>
          <w:bCs/>
          <w:sz w:val="24"/>
          <w:szCs w:val="24"/>
        </w:rPr>
        <w:t>o Município de (</w:t>
      </w:r>
      <w:r w:rsidR="004A4823" w:rsidRPr="00283FD4">
        <w:rPr>
          <w:rFonts w:ascii="Times New Roman" w:hAnsi="Times New Roman" w:cs="Times New Roman"/>
          <w:b/>
          <w:bCs/>
          <w:color w:val="FF0000"/>
          <w:sz w:val="24"/>
          <w:szCs w:val="24"/>
        </w:rPr>
        <w:t>Nome</w:t>
      </w:r>
      <w:r w:rsidR="004A4823">
        <w:rPr>
          <w:rFonts w:ascii="Times New Roman" w:hAnsi="Times New Roman" w:cs="Times New Roman"/>
          <w:b/>
          <w:bCs/>
          <w:sz w:val="24"/>
          <w:szCs w:val="24"/>
        </w:rPr>
        <w:t>)</w:t>
      </w:r>
      <w:r w:rsidRPr="002C49E1">
        <w:rPr>
          <w:rFonts w:ascii="Times New Roman" w:hAnsi="Times New Roman" w:cs="Times New Roman"/>
          <w:b/>
          <w:bCs/>
          <w:sz w:val="24"/>
          <w:szCs w:val="24"/>
        </w:rPr>
        <w:t xml:space="preserve"> </w:t>
      </w:r>
      <w:r w:rsidR="004A4823">
        <w:rPr>
          <w:rFonts w:ascii="Times New Roman" w:hAnsi="Times New Roman" w:cs="Times New Roman"/>
          <w:b/>
          <w:bCs/>
          <w:sz w:val="24"/>
          <w:szCs w:val="24"/>
        </w:rPr>
        <w:t>detém</w:t>
      </w:r>
      <w:r w:rsidRPr="002C49E1">
        <w:rPr>
          <w:rFonts w:ascii="Times New Roman" w:hAnsi="Times New Roman" w:cs="Times New Roman"/>
          <w:b/>
          <w:bCs/>
          <w:sz w:val="24"/>
          <w:szCs w:val="24"/>
        </w:rPr>
        <w:t xml:space="preserve"> </w:t>
      </w:r>
      <w:r w:rsidR="00981A78">
        <w:rPr>
          <w:rFonts w:ascii="Times New Roman" w:hAnsi="Times New Roman" w:cs="Times New Roman"/>
          <w:b/>
          <w:bCs/>
          <w:sz w:val="24"/>
          <w:szCs w:val="24"/>
        </w:rPr>
        <w:t>a obrigação</w:t>
      </w:r>
      <w:r w:rsidRPr="002C49E1">
        <w:rPr>
          <w:rFonts w:ascii="Times New Roman" w:hAnsi="Times New Roman" w:cs="Times New Roman"/>
          <w:b/>
          <w:bCs/>
          <w:sz w:val="24"/>
          <w:szCs w:val="24"/>
        </w:rPr>
        <w:t xml:space="preserve"> </w:t>
      </w:r>
      <w:r w:rsidR="00981A78">
        <w:rPr>
          <w:rFonts w:ascii="Times New Roman" w:hAnsi="Times New Roman" w:cs="Times New Roman"/>
          <w:b/>
          <w:bCs/>
          <w:sz w:val="24"/>
          <w:szCs w:val="24"/>
        </w:rPr>
        <w:t xml:space="preserve">de </w:t>
      </w:r>
      <w:r w:rsidRPr="002C49E1">
        <w:rPr>
          <w:rFonts w:ascii="Times New Roman" w:hAnsi="Times New Roman" w:cs="Times New Roman"/>
          <w:b/>
          <w:bCs/>
          <w:sz w:val="24"/>
          <w:szCs w:val="24"/>
        </w:rPr>
        <w:t>efetiva</w:t>
      </w:r>
      <w:r w:rsidR="00981A78">
        <w:rPr>
          <w:rFonts w:ascii="Times New Roman" w:hAnsi="Times New Roman" w:cs="Times New Roman"/>
          <w:b/>
          <w:bCs/>
          <w:sz w:val="24"/>
          <w:szCs w:val="24"/>
        </w:rPr>
        <w:t xml:space="preserve">r </w:t>
      </w:r>
      <w:r w:rsidRPr="002C49E1">
        <w:rPr>
          <w:rFonts w:ascii="Times New Roman" w:hAnsi="Times New Roman" w:cs="Times New Roman"/>
          <w:b/>
          <w:bCs/>
          <w:sz w:val="24"/>
          <w:szCs w:val="24"/>
        </w:rPr>
        <w:t xml:space="preserve">ações afirmativas </w:t>
      </w:r>
      <w:r w:rsidR="00981A78">
        <w:rPr>
          <w:rFonts w:ascii="Times New Roman" w:hAnsi="Times New Roman" w:cs="Times New Roman"/>
          <w:b/>
          <w:bCs/>
          <w:sz w:val="24"/>
          <w:szCs w:val="24"/>
        </w:rPr>
        <w:t>para</w:t>
      </w:r>
      <w:r w:rsidRPr="002C49E1">
        <w:rPr>
          <w:rFonts w:ascii="Times New Roman" w:hAnsi="Times New Roman" w:cs="Times New Roman"/>
          <w:b/>
          <w:bCs/>
          <w:sz w:val="24"/>
          <w:szCs w:val="24"/>
        </w:rPr>
        <w:t xml:space="preserve"> inclusão de pessoas </w:t>
      </w:r>
      <w:r w:rsidR="00235FF5">
        <w:rPr>
          <w:rFonts w:ascii="Times New Roman" w:hAnsi="Times New Roman" w:cs="Times New Roman"/>
          <w:b/>
          <w:bCs/>
          <w:sz w:val="24"/>
          <w:szCs w:val="24"/>
        </w:rPr>
        <w:t>negras</w:t>
      </w:r>
      <w:r w:rsidRPr="002C49E1">
        <w:rPr>
          <w:rFonts w:ascii="Times New Roman" w:hAnsi="Times New Roman" w:cs="Times New Roman"/>
          <w:b/>
          <w:bCs/>
          <w:sz w:val="24"/>
          <w:szCs w:val="24"/>
        </w:rPr>
        <w:t xml:space="preserve"> em seus quadros que iniciativas similares </w:t>
      </w:r>
      <w:r w:rsidR="004D74F9">
        <w:rPr>
          <w:rFonts w:ascii="Times New Roman" w:hAnsi="Times New Roman" w:cs="Times New Roman"/>
          <w:b/>
          <w:bCs/>
          <w:sz w:val="24"/>
          <w:szCs w:val="24"/>
        </w:rPr>
        <w:t xml:space="preserve">já </w:t>
      </w:r>
      <w:r w:rsidRPr="002C49E1">
        <w:rPr>
          <w:rFonts w:ascii="Times New Roman" w:hAnsi="Times New Roman" w:cs="Times New Roman"/>
          <w:b/>
          <w:bCs/>
          <w:sz w:val="24"/>
          <w:szCs w:val="24"/>
        </w:rPr>
        <w:t>foram implementadas no âmbito d</w:t>
      </w:r>
      <w:r w:rsidR="00981A78">
        <w:rPr>
          <w:rFonts w:ascii="Times New Roman" w:hAnsi="Times New Roman" w:cs="Times New Roman"/>
          <w:b/>
          <w:bCs/>
          <w:sz w:val="24"/>
          <w:szCs w:val="24"/>
        </w:rPr>
        <w:t xml:space="preserve">e diversos órgãos </w:t>
      </w:r>
      <w:r w:rsidR="00283FD4">
        <w:rPr>
          <w:rFonts w:ascii="Times New Roman" w:hAnsi="Times New Roman" w:cs="Times New Roman"/>
          <w:b/>
          <w:bCs/>
          <w:sz w:val="24"/>
          <w:szCs w:val="24"/>
        </w:rPr>
        <w:t>do Sistema de Justiça</w:t>
      </w:r>
      <w:r w:rsidR="00AA4A0B">
        <w:rPr>
          <w:rFonts w:ascii="Times New Roman" w:hAnsi="Times New Roman" w:cs="Times New Roman"/>
          <w:b/>
          <w:bCs/>
          <w:sz w:val="24"/>
          <w:szCs w:val="24"/>
        </w:rPr>
        <w:t xml:space="preserve"> do Estado de Minas Gerais</w:t>
      </w:r>
      <w:r w:rsidR="00283FD4">
        <w:rPr>
          <w:rFonts w:ascii="Times New Roman" w:hAnsi="Times New Roman" w:cs="Times New Roman"/>
          <w:b/>
          <w:bCs/>
          <w:sz w:val="24"/>
          <w:szCs w:val="24"/>
        </w:rPr>
        <w:t>,</w:t>
      </w:r>
      <w:r w:rsidR="00AA4A0B">
        <w:rPr>
          <w:rFonts w:ascii="Times New Roman" w:hAnsi="Times New Roman" w:cs="Times New Roman"/>
          <w:b/>
          <w:bCs/>
          <w:sz w:val="24"/>
          <w:szCs w:val="24"/>
        </w:rPr>
        <w:t xml:space="preserve"> </w:t>
      </w:r>
      <w:r w:rsidR="00235FF5">
        <w:rPr>
          <w:rFonts w:ascii="Times New Roman" w:hAnsi="Times New Roman" w:cs="Times New Roman"/>
          <w:b/>
          <w:bCs/>
          <w:sz w:val="24"/>
          <w:szCs w:val="24"/>
        </w:rPr>
        <w:t xml:space="preserve">apesar da inexistência, até o </w:t>
      </w:r>
      <w:r w:rsidR="00235FF5">
        <w:rPr>
          <w:rFonts w:ascii="Times New Roman" w:hAnsi="Times New Roman" w:cs="Times New Roman"/>
          <w:b/>
          <w:bCs/>
          <w:sz w:val="24"/>
          <w:szCs w:val="24"/>
        </w:rPr>
        <w:lastRenderedPageBreak/>
        <w:t>momento, de uma</w:t>
      </w:r>
      <w:r w:rsidR="00AA4A0B">
        <w:rPr>
          <w:rFonts w:ascii="Times New Roman" w:hAnsi="Times New Roman" w:cs="Times New Roman"/>
          <w:b/>
          <w:bCs/>
          <w:sz w:val="24"/>
          <w:szCs w:val="24"/>
        </w:rPr>
        <w:t xml:space="preserve"> legislação estadual sobre cotas</w:t>
      </w:r>
      <w:r w:rsidR="00235FF5">
        <w:rPr>
          <w:rFonts w:ascii="Times New Roman" w:hAnsi="Times New Roman" w:cs="Times New Roman"/>
          <w:b/>
          <w:bCs/>
          <w:sz w:val="24"/>
          <w:szCs w:val="24"/>
        </w:rPr>
        <w:t>.</w:t>
      </w:r>
      <w:r w:rsidR="00283FD4">
        <w:rPr>
          <w:rFonts w:ascii="Times New Roman" w:hAnsi="Times New Roman" w:cs="Times New Roman"/>
          <w:b/>
          <w:bCs/>
          <w:sz w:val="24"/>
          <w:szCs w:val="24"/>
        </w:rPr>
        <w:t xml:space="preserve"> </w:t>
      </w:r>
      <w:r w:rsidR="00AF4EB3">
        <w:rPr>
          <w:rFonts w:ascii="Times New Roman" w:hAnsi="Times New Roman" w:cs="Times New Roman"/>
          <w:b/>
          <w:bCs/>
          <w:sz w:val="24"/>
          <w:szCs w:val="24"/>
        </w:rPr>
        <w:t xml:space="preserve">A título de exemplo, cita-se: </w:t>
      </w:r>
      <w:r w:rsidR="00283FD4">
        <w:rPr>
          <w:rFonts w:ascii="Times New Roman" w:hAnsi="Times New Roman" w:cs="Times New Roman"/>
          <w:b/>
          <w:bCs/>
          <w:sz w:val="24"/>
          <w:szCs w:val="24"/>
        </w:rPr>
        <w:t>a</w:t>
      </w:r>
      <w:r w:rsidRPr="002C49E1">
        <w:rPr>
          <w:rFonts w:ascii="Times New Roman" w:hAnsi="Times New Roman" w:cs="Times New Roman"/>
          <w:b/>
          <w:bCs/>
          <w:sz w:val="24"/>
          <w:szCs w:val="24"/>
        </w:rPr>
        <w:t xml:space="preserve"> </w:t>
      </w:r>
      <w:r w:rsidRPr="005178BF">
        <w:rPr>
          <w:rFonts w:ascii="Times New Roman" w:hAnsi="Times New Roman" w:cs="Times New Roman"/>
          <w:b/>
          <w:sz w:val="24"/>
          <w:szCs w:val="24"/>
          <w:shd w:val="clear" w:color="auto" w:fill="DBE5F1" w:themeFill="accent1" w:themeFillTint="33"/>
        </w:rPr>
        <w:t>Defensoria Pública</w:t>
      </w:r>
      <w:r w:rsidRPr="002C49E1">
        <w:rPr>
          <w:rStyle w:val="Refdenotaderodap"/>
          <w:rFonts w:ascii="Times New Roman" w:hAnsi="Times New Roman" w:cs="Times New Roman"/>
          <w:b/>
          <w:bCs/>
          <w:sz w:val="24"/>
          <w:szCs w:val="24"/>
        </w:rPr>
        <w:footnoteReference w:id="18"/>
      </w:r>
      <w:r w:rsidRPr="002C49E1">
        <w:rPr>
          <w:rFonts w:ascii="Times New Roman" w:hAnsi="Times New Roman" w:cs="Times New Roman"/>
          <w:b/>
          <w:bCs/>
          <w:sz w:val="24"/>
          <w:szCs w:val="24"/>
        </w:rPr>
        <w:t xml:space="preserve">, </w:t>
      </w:r>
      <w:r w:rsidR="00283FD4">
        <w:rPr>
          <w:rFonts w:ascii="Times New Roman" w:hAnsi="Times New Roman" w:cs="Times New Roman"/>
          <w:b/>
          <w:bCs/>
          <w:sz w:val="24"/>
          <w:szCs w:val="24"/>
        </w:rPr>
        <w:t>o</w:t>
      </w:r>
      <w:r w:rsidRPr="002C49E1">
        <w:rPr>
          <w:rFonts w:ascii="Times New Roman" w:hAnsi="Times New Roman" w:cs="Times New Roman"/>
          <w:b/>
          <w:bCs/>
          <w:sz w:val="24"/>
          <w:szCs w:val="24"/>
        </w:rPr>
        <w:t xml:space="preserve"> </w:t>
      </w:r>
      <w:r w:rsidRPr="005178BF">
        <w:rPr>
          <w:rFonts w:ascii="Times New Roman" w:hAnsi="Times New Roman" w:cs="Times New Roman"/>
          <w:b/>
          <w:sz w:val="24"/>
          <w:szCs w:val="24"/>
          <w:shd w:val="clear" w:color="auto" w:fill="DBE5F1" w:themeFill="accent1" w:themeFillTint="33"/>
        </w:rPr>
        <w:t>Poder Judiciário</w:t>
      </w:r>
      <w:r w:rsidRPr="002C49E1">
        <w:rPr>
          <w:rStyle w:val="Refdenotaderodap"/>
          <w:rFonts w:ascii="Times New Roman" w:hAnsi="Times New Roman" w:cs="Times New Roman"/>
          <w:b/>
          <w:bCs/>
          <w:sz w:val="24"/>
          <w:szCs w:val="24"/>
        </w:rPr>
        <w:footnoteReference w:id="19"/>
      </w:r>
      <w:r w:rsidRPr="002C49E1">
        <w:rPr>
          <w:rFonts w:ascii="Times New Roman" w:hAnsi="Times New Roman" w:cs="Times New Roman"/>
          <w:b/>
          <w:bCs/>
          <w:sz w:val="24"/>
          <w:szCs w:val="24"/>
        </w:rPr>
        <w:t xml:space="preserve"> e o </w:t>
      </w:r>
      <w:r w:rsidRPr="005178BF">
        <w:rPr>
          <w:rFonts w:ascii="Times New Roman" w:hAnsi="Times New Roman" w:cs="Times New Roman"/>
          <w:b/>
          <w:sz w:val="24"/>
          <w:szCs w:val="24"/>
          <w:shd w:val="clear" w:color="auto" w:fill="DBE5F1" w:themeFill="accent1" w:themeFillTint="33"/>
        </w:rPr>
        <w:t>Ministério Público</w:t>
      </w:r>
      <w:r w:rsidRPr="002C49E1">
        <w:rPr>
          <w:rStyle w:val="Refdenotaderodap"/>
          <w:rFonts w:ascii="Times New Roman" w:hAnsi="Times New Roman" w:cs="Times New Roman"/>
          <w:b/>
          <w:bCs/>
          <w:sz w:val="24"/>
          <w:szCs w:val="24"/>
        </w:rPr>
        <w:footnoteReference w:id="20"/>
      </w:r>
      <w:r w:rsidRPr="002C49E1">
        <w:rPr>
          <w:rFonts w:ascii="Times New Roman" w:hAnsi="Times New Roman" w:cs="Times New Roman"/>
          <w:sz w:val="24"/>
          <w:szCs w:val="24"/>
        </w:rPr>
        <w:t>.</w:t>
      </w:r>
    </w:p>
    <w:p w14:paraId="5E6EDD26" w14:textId="77777777" w:rsidR="00343111" w:rsidRDefault="00B96E86" w:rsidP="0046481F">
      <w:pPr>
        <w:spacing w:before="120" w:after="120" w:line="360" w:lineRule="auto"/>
        <w:ind w:firstLine="1134"/>
        <w:jc w:val="both"/>
        <w:rPr>
          <w:rFonts w:ascii="Times New Roman" w:hAnsi="Times New Roman" w:cs="Times New Roman"/>
          <w:sz w:val="24"/>
          <w:szCs w:val="24"/>
        </w:rPr>
      </w:pPr>
      <w:r w:rsidRPr="002C49E1">
        <w:rPr>
          <w:rFonts w:ascii="Times New Roman" w:hAnsi="Times New Roman" w:cs="Times New Roman"/>
          <w:sz w:val="24"/>
          <w:szCs w:val="24"/>
        </w:rPr>
        <w:t xml:space="preserve">Portanto, não há quaisquer subterfúgios que possam ser erigidos para que os órgãos </w:t>
      </w:r>
      <w:r w:rsidR="003B1B93">
        <w:rPr>
          <w:rFonts w:ascii="Times New Roman" w:hAnsi="Times New Roman" w:cs="Times New Roman"/>
          <w:sz w:val="24"/>
          <w:szCs w:val="24"/>
        </w:rPr>
        <w:t>municipais</w:t>
      </w:r>
      <w:r w:rsidRPr="002C49E1">
        <w:rPr>
          <w:rFonts w:ascii="Times New Roman" w:hAnsi="Times New Roman" w:cs="Times New Roman"/>
          <w:sz w:val="24"/>
          <w:szCs w:val="24"/>
        </w:rPr>
        <w:t xml:space="preserve"> se eximam do </w:t>
      </w:r>
      <w:r w:rsidRPr="002C49E1">
        <w:rPr>
          <w:rFonts w:ascii="Times New Roman" w:hAnsi="Times New Roman" w:cs="Times New Roman"/>
          <w:b/>
          <w:bCs/>
          <w:sz w:val="24"/>
          <w:szCs w:val="24"/>
        </w:rPr>
        <w:t>cumprimento da obrigação constitucional</w:t>
      </w:r>
      <w:r w:rsidRPr="002C49E1">
        <w:rPr>
          <w:rFonts w:ascii="Times New Roman" w:hAnsi="Times New Roman" w:cs="Times New Roman"/>
          <w:sz w:val="24"/>
          <w:szCs w:val="24"/>
        </w:rPr>
        <w:t xml:space="preserve"> que lhes é imposta quanto à </w:t>
      </w:r>
      <w:r w:rsidRPr="00E32741">
        <w:rPr>
          <w:rFonts w:ascii="Times New Roman" w:hAnsi="Times New Roman" w:cs="Times New Roman"/>
          <w:b/>
          <w:bCs/>
          <w:sz w:val="24"/>
          <w:szCs w:val="24"/>
        </w:rPr>
        <w:t>instituição de cotas raciais em seus certames</w:t>
      </w:r>
      <w:r w:rsidRPr="002C49E1">
        <w:rPr>
          <w:rFonts w:ascii="Times New Roman" w:hAnsi="Times New Roman" w:cs="Times New Roman"/>
          <w:sz w:val="24"/>
          <w:szCs w:val="24"/>
        </w:rPr>
        <w:t>.</w:t>
      </w:r>
    </w:p>
    <w:p w14:paraId="42120BA0" w14:textId="77777777" w:rsidR="00300F17" w:rsidRDefault="00AE3399" w:rsidP="0046481F">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Afinal, </w:t>
      </w:r>
      <w:r w:rsidRPr="00716D2D">
        <w:rPr>
          <w:rFonts w:ascii="Times New Roman" w:hAnsi="Times New Roman" w:cs="Times New Roman"/>
          <w:sz w:val="24"/>
          <w:szCs w:val="24"/>
        </w:rPr>
        <w:t>não se pode admitir como válida a postura do Município de</w:t>
      </w:r>
      <w:r w:rsidR="009D1417" w:rsidRPr="00716D2D">
        <w:rPr>
          <w:rFonts w:ascii="Times New Roman" w:hAnsi="Times New Roman" w:cs="Times New Roman"/>
          <w:sz w:val="24"/>
          <w:szCs w:val="24"/>
        </w:rPr>
        <w:t>, por tantos anos,</w:t>
      </w:r>
      <w:r w:rsidR="009D1417" w:rsidRPr="00224C02">
        <w:rPr>
          <w:rFonts w:ascii="Times New Roman" w:hAnsi="Times New Roman" w:cs="Times New Roman"/>
          <w:b/>
          <w:bCs/>
          <w:sz w:val="24"/>
          <w:szCs w:val="24"/>
        </w:rPr>
        <w:t xml:space="preserve"> </w:t>
      </w:r>
      <w:r w:rsidRPr="00224C02">
        <w:rPr>
          <w:rFonts w:ascii="Times New Roman" w:hAnsi="Times New Roman" w:cs="Times New Roman"/>
          <w:b/>
          <w:bCs/>
          <w:sz w:val="24"/>
          <w:szCs w:val="24"/>
        </w:rPr>
        <w:t xml:space="preserve">retardar </w:t>
      </w:r>
      <w:r w:rsidR="009D1417" w:rsidRPr="00224C02">
        <w:rPr>
          <w:rFonts w:ascii="Times New Roman" w:hAnsi="Times New Roman" w:cs="Times New Roman"/>
          <w:b/>
          <w:bCs/>
          <w:sz w:val="24"/>
          <w:szCs w:val="24"/>
        </w:rPr>
        <w:t xml:space="preserve">a </w:t>
      </w:r>
      <w:r w:rsidR="002C2DF1" w:rsidRPr="00224C02">
        <w:rPr>
          <w:rFonts w:ascii="Times New Roman" w:hAnsi="Times New Roman" w:cs="Times New Roman"/>
          <w:b/>
          <w:bCs/>
          <w:sz w:val="24"/>
          <w:szCs w:val="24"/>
        </w:rPr>
        <w:t>previsão normativa</w:t>
      </w:r>
      <w:r w:rsidR="009D1417" w:rsidRPr="00224C02">
        <w:rPr>
          <w:rFonts w:ascii="Times New Roman" w:hAnsi="Times New Roman" w:cs="Times New Roman"/>
          <w:b/>
          <w:bCs/>
          <w:sz w:val="24"/>
          <w:szCs w:val="24"/>
        </w:rPr>
        <w:t xml:space="preserve"> necessária para que essa importante política afirmativa seja </w:t>
      </w:r>
      <w:r w:rsidR="002C2DF1" w:rsidRPr="00224C02">
        <w:rPr>
          <w:rFonts w:ascii="Times New Roman" w:hAnsi="Times New Roman" w:cs="Times New Roman"/>
          <w:b/>
          <w:bCs/>
          <w:sz w:val="24"/>
          <w:szCs w:val="24"/>
        </w:rPr>
        <w:t>posta em prática</w:t>
      </w:r>
      <w:r w:rsidR="002C2DF1">
        <w:rPr>
          <w:rFonts w:ascii="Times New Roman" w:hAnsi="Times New Roman" w:cs="Times New Roman"/>
          <w:sz w:val="24"/>
          <w:szCs w:val="24"/>
        </w:rPr>
        <w:t xml:space="preserve">, </w:t>
      </w:r>
      <w:r w:rsidR="00343111" w:rsidRPr="00343111">
        <w:rPr>
          <w:rFonts w:ascii="Times New Roman" w:hAnsi="Times New Roman" w:cs="Times New Roman"/>
          <w:b/>
          <w:bCs/>
          <w:sz w:val="24"/>
          <w:szCs w:val="24"/>
        </w:rPr>
        <w:t xml:space="preserve">tendo em vista que tal negligência redunda em </w:t>
      </w:r>
      <w:r w:rsidR="00343111" w:rsidRPr="00300F17">
        <w:rPr>
          <w:rFonts w:ascii="Times New Roman" w:hAnsi="Times New Roman" w:cs="Times New Roman"/>
          <w:b/>
          <w:bCs/>
          <w:sz w:val="24"/>
          <w:szCs w:val="24"/>
          <w:shd w:val="clear" w:color="auto" w:fill="FFFFFF" w:themeFill="background1"/>
        </w:rPr>
        <w:t>ofensas</w:t>
      </w:r>
      <w:r w:rsidR="00224C02" w:rsidRPr="00300F17">
        <w:rPr>
          <w:rFonts w:ascii="Times New Roman" w:hAnsi="Times New Roman" w:cs="Times New Roman"/>
          <w:b/>
          <w:bCs/>
          <w:sz w:val="24"/>
          <w:szCs w:val="24"/>
          <w:shd w:val="clear" w:color="auto" w:fill="FFFFFF" w:themeFill="background1"/>
        </w:rPr>
        <w:t xml:space="preserve"> </w:t>
      </w:r>
      <w:r w:rsidR="00343111" w:rsidRPr="00300F17">
        <w:rPr>
          <w:rFonts w:ascii="Times New Roman" w:hAnsi="Times New Roman" w:cs="Times New Roman"/>
          <w:b/>
          <w:bCs/>
          <w:sz w:val="24"/>
          <w:szCs w:val="24"/>
          <w:shd w:val="clear" w:color="auto" w:fill="FFFFFF" w:themeFill="background1"/>
        </w:rPr>
        <w:t>a</w:t>
      </w:r>
      <w:r w:rsidR="00224C02" w:rsidRPr="00300F17">
        <w:rPr>
          <w:rFonts w:ascii="Times New Roman" w:hAnsi="Times New Roman" w:cs="Times New Roman"/>
          <w:b/>
          <w:bCs/>
          <w:sz w:val="24"/>
          <w:szCs w:val="24"/>
          <w:shd w:val="clear" w:color="auto" w:fill="FFFFFF" w:themeFill="background1"/>
        </w:rPr>
        <w:t xml:space="preserve">os direitos fundamentais </w:t>
      </w:r>
      <w:r w:rsidR="00716D2D" w:rsidRPr="00300F17">
        <w:rPr>
          <w:rFonts w:ascii="Times New Roman" w:hAnsi="Times New Roman" w:cs="Times New Roman"/>
          <w:b/>
          <w:bCs/>
          <w:sz w:val="24"/>
          <w:szCs w:val="24"/>
          <w:shd w:val="clear" w:color="auto" w:fill="FFFFFF" w:themeFill="background1"/>
        </w:rPr>
        <w:t xml:space="preserve">garantias em favor </w:t>
      </w:r>
      <w:r w:rsidR="00224C02" w:rsidRPr="00300F17">
        <w:rPr>
          <w:rFonts w:ascii="Times New Roman" w:hAnsi="Times New Roman" w:cs="Times New Roman"/>
          <w:b/>
          <w:bCs/>
          <w:sz w:val="24"/>
          <w:szCs w:val="24"/>
          <w:shd w:val="clear" w:color="auto" w:fill="FFFFFF" w:themeFill="background1"/>
        </w:rPr>
        <w:t>das minorias étnicas</w:t>
      </w:r>
      <w:r w:rsidR="00224C02">
        <w:rPr>
          <w:rFonts w:ascii="Times New Roman" w:hAnsi="Times New Roman" w:cs="Times New Roman"/>
          <w:sz w:val="24"/>
          <w:szCs w:val="24"/>
        </w:rPr>
        <w:t>.</w:t>
      </w:r>
    </w:p>
    <w:p w14:paraId="2425FD4C" w14:textId="5706FC83" w:rsidR="00B96E86" w:rsidRDefault="00343111" w:rsidP="0046481F">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Daí o cabimento do presente Mandado de Injunção Coletivo, como forma de </w:t>
      </w:r>
      <w:r w:rsidR="00716D2D">
        <w:rPr>
          <w:rFonts w:ascii="Times New Roman" w:hAnsi="Times New Roman" w:cs="Times New Roman"/>
          <w:sz w:val="24"/>
          <w:szCs w:val="24"/>
        </w:rPr>
        <w:t>se combater a omissão estatal</w:t>
      </w:r>
      <w:r w:rsidR="000D549F">
        <w:rPr>
          <w:rFonts w:ascii="Times New Roman" w:hAnsi="Times New Roman" w:cs="Times New Roman"/>
          <w:sz w:val="24"/>
          <w:szCs w:val="24"/>
        </w:rPr>
        <w:t xml:space="preserve"> e cumprir a promessa constitucional de igualdade material.</w:t>
      </w:r>
    </w:p>
    <w:p w14:paraId="1716D529" w14:textId="3FA4C6FD" w:rsidR="001419ED" w:rsidRPr="00812536" w:rsidRDefault="001419ED" w:rsidP="001419ED">
      <w:pPr>
        <w:pStyle w:val="Corpodetexto"/>
        <w:widowControl/>
        <w:spacing w:before="120" w:line="360" w:lineRule="auto"/>
        <w:ind w:firstLine="1134"/>
        <w:jc w:val="both"/>
        <w:rPr>
          <w:bCs/>
          <w:szCs w:val="24"/>
        </w:rPr>
      </w:pPr>
      <w:r>
        <w:rPr>
          <w:bCs/>
          <w:szCs w:val="24"/>
        </w:rPr>
        <w:t>Desse</w:t>
      </w:r>
      <w:r w:rsidRPr="00812536">
        <w:rPr>
          <w:bCs/>
          <w:szCs w:val="24"/>
        </w:rPr>
        <w:t xml:space="preserve"> modo</w:t>
      </w:r>
      <w:r>
        <w:rPr>
          <w:bCs/>
          <w:szCs w:val="24"/>
        </w:rPr>
        <w:t xml:space="preserve">, </w:t>
      </w:r>
      <w:r w:rsidRPr="00812536">
        <w:rPr>
          <w:bCs/>
          <w:szCs w:val="24"/>
        </w:rPr>
        <w:t>o Poder Judiciário, quando implementa</w:t>
      </w:r>
      <w:r w:rsidR="00A64A44">
        <w:rPr>
          <w:bCs/>
          <w:szCs w:val="24"/>
        </w:rPr>
        <w:t xml:space="preserve"> essas medidas </w:t>
      </w:r>
      <w:r w:rsidRPr="00812536">
        <w:rPr>
          <w:bCs/>
          <w:szCs w:val="24"/>
        </w:rPr>
        <w:t>no</w:t>
      </w:r>
      <w:r>
        <w:rPr>
          <w:bCs/>
          <w:szCs w:val="24"/>
        </w:rPr>
        <w:t xml:space="preserve"> </w:t>
      </w:r>
      <w:r w:rsidRPr="00812536">
        <w:rPr>
          <w:bCs/>
          <w:szCs w:val="24"/>
        </w:rPr>
        <w:t>lugar do Poder Executivo</w:t>
      </w:r>
      <w:r w:rsidR="00A64A44">
        <w:rPr>
          <w:bCs/>
          <w:szCs w:val="24"/>
        </w:rPr>
        <w:t xml:space="preserve"> ou Legislativo omisso</w:t>
      </w:r>
      <w:r w:rsidRPr="00812536">
        <w:rPr>
          <w:bCs/>
          <w:szCs w:val="24"/>
        </w:rPr>
        <w:t xml:space="preserve"> e </w:t>
      </w:r>
      <w:r w:rsidR="00A64A44">
        <w:rPr>
          <w:bCs/>
          <w:szCs w:val="24"/>
        </w:rPr>
        <w:t>por meio</w:t>
      </w:r>
      <w:r w:rsidRPr="00812536">
        <w:rPr>
          <w:bCs/>
          <w:szCs w:val="24"/>
        </w:rPr>
        <w:t xml:space="preserve"> de um provimento jurisdicional, </w:t>
      </w:r>
      <w:r w:rsidRPr="00812536">
        <w:rPr>
          <w:b/>
          <w:szCs w:val="24"/>
        </w:rPr>
        <w:t>apenas vem a cumprir o</w:t>
      </w:r>
      <w:r w:rsidRPr="00A64A44">
        <w:rPr>
          <w:b/>
          <w:szCs w:val="24"/>
        </w:rPr>
        <w:t xml:space="preserve"> </w:t>
      </w:r>
      <w:r w:rsidRPr="00812536">
        <w:rPr>
          <w:b/>
          <w:szCs w:val="24"/>
        </w:rPr>
        <w:t>mandamento constitucional do qual a Administração não pode se furtar, devendo-se</w:t>
      </w:r>
      <w:r w:rsidRPr="00A64A44">
        <w:rPr>
          <w:b/>
          <w:szCs w:val="24"/>
        </w:rPr>
        <w:t xml:space="preserve"> </w:t>
      </w:r>
      <w:r w:rsidRPr="00812536">
        <w:rPr>
          <w:b/>
          <w:szCs w:val="24"/>
        </w:rPr>
        <w:t>salientar que o implemento de tal medida não importará em qualquer repercussão financeira</w:t>
      </w:r>
      <w:r w:rsidRPr="00A64A44">
        <w:rPr>
          <w:b/>
          <w:szCs w:val="24"/>
        </w:rPr>
        <w:t xml:space="preserve"> </w:t>
      </w:r>
      <w:r w:rsidR="00A64A44">
        <w:rPr>
          <w:b/>
          <w:szCs w:val="24"/>
        </w:rPr>
        <w:t>ao Município</w:t>
      </w:r>
      <w:r w:rsidRPr="00812536">
        <w:rPr>
          <w:b/>
          <w:szCs w:val="24"/>
        </w:rPr>
        <w:t xml:space="preserve">, não acarretando, por exemplo, aumento de </w:t>
      </w:r>
      <w:r w:rsidR="00154FAC">
        <w:rPr>
          <w:b/>
          <w:szCs w:val="24"/>
        </w:rPr>
        <w:t>dispêndio de recursos públicos</w:t>
      </w:r>
      <w:r w:rsidRPr="00812536">
        <w:rPr>
          <w:bCs/>
          <w:szCs w:val="24"/>
        </w:rPr>
        <w:t>.</w:t>
      </w:r>
    </w:p>
    <w:p w14:paraId="7B26CD61" w14:textId="77777777" w:rsidR="00154FAC" w:rsidRDefault="00812536" w:rsidP="0046481F">
      <w:pPr>
        <w:pStyle w:val="Corpodetexto"/>
        <w:widowControl/>
        <w:spacing w:before="120" w:line="360" w:lineRule="auto"/>
        <w:ind w:firstLine="1134"/>
        <w:jc w:val="both"/>
        <w:rPr>
          <w:b/>
          <w:szCs w:val="24"/>
        </w:rPr>
      </w:pPr>
      <w:r w:rsidRPr="00812536">
        <w:rPr>
          <w:bCs/>
          <w:szCs w:val="24"/>
        </w:rPr>
        <w:t xml:space="preserve">Em outras palavras, a ausência de lei </w:t>
      </w:r>
      <w:r>
        <w:rPr>
          <w:bCs/>
          <w:szCs w:val="24"/>
        </w:rPr>
        <w:t xml:space="preserve">municipal </w:t>
      </w:r>
      <w:r w:rsidRPr="00812536">
        <w:rPr>
          <w:bCs/>
          <w:szCs w:val="24"/>
        </w:rPr>
        <w:t xml:space="preserve">que </w:t>
      </w:r>
      <w:r>
        <w:rPr>
          <w:bCs/>
          <w:szCs w:val="24"/>
        </w:rPr>
        <w:t>assegure</w:t>
      </w:r>
      <w:r w:rsidRPr="00812536">
        <w:rPr>
          <w:bCs/>
          <w:szCs w:val="24"/>
        </w:rPr>
        <w:t xml:space="preserve"> às pessoas</w:t>
      </w:r>
      <w:r>
        <w:rPr>
          <w:bCs/>
          <w:szCs w:val="24"/>
        </w:rPr>
        <w:t xml:space="preserve"> </w:t>
      </w:r>
      <w:r w:rsidRPr="00812536">
        <w:rPr>
          <w:bCs/>
          <w:szCs w:val="24"/>
        </w:rPr>
        <w:t xml:space="preserve">negras a reserva de vaga em um concurso público deve ser corrigida </w:t>
      </w:r>
      <w:r>
        <w:rPr>
          <w:bCs/>
          <w:szCs w:val="24"/>
        </w:rPr>
        <w:t xml:space="preserve">por meio da </w:t>
      </w:r>
      <w:r w:rsidRPr="00812536">
        <w:rPr>
          <w:b/>
          <w:szCs w:val="24"/>
        </w:rPr>
        <w:t xml:space="preserve">concessão do presente </w:t>
      </w:r>
      <w:r w:rsidRPr="007C067D">
        <w:rPr>
          <w:b/>
          <w:szCs w:val="24"/>
        </w:rPr>
        <w:t>Mandado de Injunção Coletivo</w:t>
      </w:r>
      <w:r w:rsidRPr="00812536">
        <w:rPr>
          <w:bCs/>
          <w:szCs w:val="24"/>
        </w:rPr>
        <w:t xml:space="preserve">, </w:t>
      </w:r>
      <w:r w:rsidRPr="0046481F">
        <w:rPr>
          <w:b/>
          <w:szCs w:val="24"/>
        </w:rPr>
        <w:t>uma vez</w:t>
      </w:r>
      <w:r w:rsidRPr="00812536">
        <w:rPr>
          <w:b/>
          <w:szCs w:val="24"/>
        </w:rPr>
        <w:t xml:space="preserve"> que a ausência da</w:t>
      </w:r>
      <w:r w:rsidRPr="0046481F">
        <w:rPr>
          <w:b/>
          <w:szCs w:val="24"/>
        </w:rPr>
        <w:t xml:space="preserve"> </w:t>
      </w:r>
      <w:r w:rsidRPr="00812536">
        <w:rPr>
          <w:b/>
          <w:szCs w:val="24"/>
        </w:rPr>
        <w:t xml:space="preserve">legislação </w:t>
      </w:r>
      <w:r w:rsidRPr="0046481F">
        <w:rPr>
          <w:b/>
          <w:szCs w:val="24"/>
        </w:rPr>
        <w:t>regulamentadora dessa política afirmativa de matriz constitucional vem</w:t>
      </w:r>
      <w:r w:rsidR="00B2720A" w:rsidRPr="0046481F">
        <w:rPr>
          <w:b/>
          <w:szCs w:val="24"/>
        </w:rPr>
        <w:t xml:space="preserve"> servindo de escudo para</w:t>
      </w:r>
      <w:r w:rsidRPr="00812536">
        <w:rPr>
          <w:b/>
          <w:szCs w:val="24"/>
        </w:rPr>
        <w:t xml:space="preserve"> inviabiliza</w:t>
      </w:r>
      <w:r w:rsidR="00B2720A" w:rsidRPr="0046481F">
        <w:rPr>
          <w:b/>
          <w:szCs w:val="24"/>
        </w:rPr>
        <w:t>r</w:t>
      </w:r>
      <w:r w:rsidRPr="00812536">
        <w:rPr>
          <w:b/>
          <w:szCs w:val="24"/>
        </w:rPr>
        <w:t xml:space="preserve"> o exercício, por parte daquelas pessoas, da</w:t>
      </w:r>
      <w:r w:rsidR="00B2720A" w:rsidRPr="0046481F">
        <w:rPr>
          <w:b/>
          <w:szCs w:val="24"/>
        </w:rPr>
        <w:t xml:space="preserve"> </w:t>
      </w:r>
      <w:r w:rsidRPr="00812536">
        <w:rPr>
          <w:b/>
          <w:szCs w:val="24"/>
        </w:rPr>
        <w:lastRenderedPageBreak/>
        <w:t>cidadania e dos direitos e liberdades constitucionais, especialmente o direito à</w:t>
      </w:r>
      <w:r w:rsidR="00B2720A" w:rsidRPr="0046481F">
        <w:rPr>
          <w:b/>
          <w:szCs w:val="24"/>
        </w:rPr>
        <w:t xml:space="preserve"> </w:t>
      </w:r>
      <w:r w:rsidRPr="00812536">
        <w:rPr>
          <w:b/>
          <w:szCs w:val="24"/>
        </w:rPr>
        <w:t>igualdade material</w:t>
      </w:r>
      <w:r w:rsidR="00154FAC">
        <w:rPr>
          <w:b/>
          <w:szCs w:val="24"/>
        </w:rPr>
        <w:t xml:space="preserve"> e à superação da discriminação</w:t>
      </w:r>
      <w:r w:rsidR="0046481F">
        <w:rPr>
          <w:b/>
          <w:szCs w:val="24"/>
        </w:rPr>
        <w:t>.</w:t>
      </w:r>
    </w:p>
    <w:p w14:paraId="6018A795" w14:textId="285FB81C" w:rsidR="00812536" w:rsidRPr="00812536" w:rsidRDefault="0046481F" w:rsidP="0046481F">
      <w:pPr>
        <w:pStyle w:val="Corpodetexto"/>
        <w:widowControl/>
        <w:spacing w:before="120" w:line="360" w:lineRule="auto"/>
        <w:ind w:firstLine="1134"/>
        <w:jc w:val="both"/>
        <w:rPr>
          <w:bCs/>
          <w:szCs w:val="24"/>
        </w:rPr>
      </w:pPr>
      <w:r>
        <w:rPr>
          <w:b/>
          <w:szCs w:val="24"/>
        </w:rPr>
        <w:t xml:space="preserve">Ademais, </w:t>
      </w:r>
      <w:r w:rsidR="00CF28F9">
        <w:rPr>
          <w:b/>
          <w:szCs w:val="24"/>
        </w:rPr>
        <w:t xml:space="preserve">tal reprovável omissão configura </w:t>
      </w:r>
      <w:r w:rsidR="00812536" w:rsidRPr="00812536">
        <w:rPr>
          <w:b/>
          <w:szCs w:val="24"/>
        </w:rPr>
        <w:t>desprest</w:t>
      </w:r>
      <w:r w:rsidR="00CF28F9">
        <w:rPr>
          <w:b/>
          <w:szCs w:val="24"/>
        </w:rPr>
        <w:t>ígio, por parte do Município,</w:t>
      </w:r>
      <w:r w:rsidR="00812536" w:rsidRPr="00812536">
        <w:rPr>
          <w:b/>
          <w:szCs w:val="24"/>
        </w:rPr>
        <w:t xml:space="preserve"> </w:t>
      </w:r>
      <w:r w:rsidR="00CF28F9">
        <w:rPr>
          <w:b/>
          <w:szCs w:val="24"/>
        </w:rPr>
        <w:t xml:space="preserve">ao </w:t>
      </w:r>
      <w:r w:rsidR="00812536" w:rsidRPr="00812536">
        <w:rPr>
          <w:b/>
          <w:szCs w:val="24"/>
        </w:rPr>
        <w:t>objetiv</w:t>
      </w:r>
      <w:r>
        <w:rPr>
          <w:b/>
          <w:szCs w:val="24"/>
        </w:rPr>
        <w:t xml:space="preserve">o </w:t>
      </w:r>
      <w:r w:rsidR="00812536" w:rsidRPr="00812536">
        <w:rPr>
          <w:b/>
          <w:szCs w:val="24"/>
        </w:rPr>
        <w:t>prioritário previsto na Constituição Estadual, qual seja</w:t>
      </w:r>
      <w:r w:rsidR="00051235">
        <w:rPr>
          <w:b/>
          <w:szCs w:val="24"/>
        </w:rPr>
        <w:t>, a nobre missão de</w:t>
      </w:r>
      <w:r w:rsidR="00812536" w:rsidRPr="00812536">
        <w:rPr>
          <w:bCs/>
          <w:szCs w:val="24"/>
        </w:rPr>
        <w:t xml:space="preserve"> </w:t>
      </w:r>
      <w:r w:rsidR="00051235">
        <w:rPr>
          <w:bCs/>
          <w:szCs w:val="24"/>
        </w:rPr>
        <w:t>“</w:t>
      </w:r>
      <w:r w:rsidR="00051235" w:rsidRPr="00051235">
        <w:rPr>
          <w:b/>
          <w:szCs w:val="24"/>
        </w:rPr>
        <w:t>promover plano, programas e projetos de interesse dos segmentos mais carentes da sociedade</w:t>
      </w:r>
      <w:r w:rsidR="00051235">
        <w:rPr>
          <w:bCs/>
          <w:szCs w:val="24"/>
        </w:rPr>
        <w:t>” (</w:t>
      </w:r>
      <w:r w:rsidR="00051235" w:rsidRPr="00051235">
        <w:rPr>
          <w:b/>
          <w:szCs w:val="24"/>
        </w:rPr>
        <w:t>art. 166, inciso IV, da CEMG</w:t>
      </w:r>
      <w:r w:rsidR="00051235">
        <w:rPr>
          <w:bCs/>
          <w:szCs w:val="24"/>
        </w:rPr>
        <w:t>).</w:t>
      </w:r>
    </w:p>
    <w:p w14:paraId="41282F42" w14:textId="1CB88E3A" w:rsidR="00812536" w:rsidRPr="00812536" w:rsidRDefault="00812536" w:rsidP="0046481F">
      <w:pPr>
        <w:pStyle w:val="Corpodetexto"/>
        <w:widowControl/>
        <w:spacing w:before="120" w:line="360" w:lineRule="auto"/>
        <w:ind w:firstLine="1134"/>
        <w:jc w:val="both"/>
        <w:rPr>
          <w:bCs/>
          <w:szCs w:val="24"/>
        </w:rPr>
      </w:pPr>
      <w:r w:rsidRPr="00812536">
        <w:rPr>
          <w:bCs/>
          <w:szCs w:val="24"/>
        </w:rPr>
        <w:t>É imperativa a concretização da igualdade material,</w:t>
      </w:r>
      <w:r w:rsidR="00787F6B">
        <w:rPr>
          <w:bCs/>
          <w:szCs w:val="24"/>
        </w:rPr>
        <w:t xml:space="preserve"> por meio de políticas afirmativas em favor dos segmentos racialmente excluídos e marginalizados, não se tratando de uma </w:t>
      </w:r>
      <w:r w:rsidRPr="00812536">
        <w:rPr>
          <w:bCs/>
          <w:szCs w:val="24"/>
        </w:rPr>
        <w:t xml:space="preserve">mera opção </w:t>
      </w:r>
      <w:r w:rsidR="00787F6B">
        <w:rPr>
          <w:bCs/>
          <w:szCs w:val="24"/>
        </w:rPr>
        <w:t>do Ente Federativo Municipal</w:t>
      </w:r>
      <w:r w:rsidR="00235FDF">
        <w:rPr>
          <w:bCs/>
          <w:szCs w:val="24"/>
        </w:rPr>
        <w:t>.</w:t>
      </w:r>
      <w:r w:rsidRPr="00812536">
        <w:rPr>
          <w:bCs/>
          <w:szCs w:val="24"/>
        </w:rPr>
        <w:t xml:space="preserve"> A omissão estatal, nesse aspecto, não pode ser vista como</w:t>
      </w:r>
      <w:r w:rsidR="00235FDF">
        <w:rPr>
          <w:bCs/>
          <w:szCs w:val="24"/>
        </w:rPr>
        <w:t xml:space="preserve"> postura protegida pela </w:t>
      </w:r>
      <w:r w:rsidRPr="00812536">
        <w:rPr>
          <w:bCs/>
          <w:szCs w:val="24"/>
        </w:rPr>
        <w:t>discricion</w:t>
      </w:r>
      <w:r w:rsidR="00235FDF">
        <w:rPr>
          <w:bCs/>
          <w:szCs w:val="24"/>
        </w:rPr>
        <w:t>aridade</w:t>
      </w:r>
      <w:r w:rsidRPr="00812536">
        <w:rPr>
          <w:bCs/>
          <w:szCs w:val="24"/>
        </w:rPr>
        <w:t xml:space="preserve">, mas </w:t>
      </w:r>
      <w:r w:rsidR="00235FDF">
        <w:rPr>
          <w:bCs/>
          <w:szCs w:val="24"/>
        </w:rPr>
        <w:t>eivada de grave vício de inconstitucionalidade</w:t>
      </w:r>
      <w:r w:rsidRPr="00812536">
        <w:rPr>
          <w:bCs/>
          <w:szCs w:val="24"/>
        </w:rPr>
        <w:t xml:space="preserve">, justificando-se, </w:t>
      </w:r>
      <w:r w:rsidR="00235FDF">
        <w:rPr>
          <w:bCs/>
          <w:szCs w:val="24"/>
        </w:rPr>
        <w:t>assim</w:t>
      </w:r>
      <w:r w:rsidRPr="00812536">
        <w:rPr>
          <w:bCs/>
          <w:szCs w:val="24"/>
        </w:rPr>
        <w:t>, a presente impetração.</w:t>
      </w:r>
    </w:p>
    <w:p w14:paraId="627AC5F6" w14:textId="78DD4117" w:rsidR="00B25641" w:rsidRPr="00812536" w:rsidRDefault="00812536" w:rsidP="00204528">
      <w:pPr>
        <w:pStyle w:val="Corpodetexto"/>
        <w:widowControl/>
        <w:spacing w:before="120" w:line="360" w:lineRule="auto"/>
        <w:ind w:firstLine="1134"/>
        <w:jc w:val="both"/>
        <w:rPr>
          <w:bCs/>
          <w:szCs w:val="24"/>
        </w:rPr>
      </w:pPr>
      <w:r w:rsidRPr="00812536">
        <w:rPr>
          <w:bCs/>
          <w:szCs w:val="24"/>
        </w:rPr>
        <w:t xml:space="preserve">O fato de o </w:t>
      </w:r>
      <w:r w:rsidR="001068D5">
        <w:rPr>
          <w:bCs/>
          <w:szCs w:val="24"/>
        </w:rPr>
        <w:t>Município</w:t>
      </w:r>
      <w:r w:rsidRPr="00812536">
        <w:rPr>
          <w:bCs/>
          <w:szCs w:val="24"/>
        </w:rPr>
        <w:t xml:space="preserve"> não editar a legislação ora pretendida enseja o</w:t>
      </w:r>
      <w:r w:rsidR="00235FDF">
        <w:rPr>
          <w:bCs/>
          <w:szCs w:val="24"/>
        </w:rPr>
        <w:t xml:space="preserve"> </w:t>
      </w:r>
      <w:r w:rsidRPr="00300F17">
        <w:rPr>
          <w:b/>
          <w:szCs w:val="24"/>
          <w:shd w:val="clear" w:color="auto" w:fill="FFFFFF" w:themeFill="background1"/>
        </w:rPr>
        <w:t>indesejável fenômeno da erosão da consciência constitucional</w:t>
      </w:r>
      <w:r w:rsidRPr="00300F17">
        <w:rPr>
          <w:bCs/>
          <w:szCs w:val="24"/>
          <w:shd w:val="clear" w:color="auto" w:fill="FFFFFF" w:themeFill="background1"/>
        </w:rPr>
        <w:t xml:space="preserve"> (</w:t>
      </w:r>
      <w:r w:rsidRPr="00300F17">
        <w:rPr>
          <w:b/>
          <w:szCs w:val="24"/>
          <w:shd w:val="clear" w:color="auto" w:fill="FFFFFF" w:themeFill="background1"/>
        </w:rPr>
        <w:t>federal e estadual</w:t>
      </w:r>
      <w:r w:rsidRPr="00300F17">
        <w:rPr>
          <w:bCs/>
          <w:szCs w:val="24"/>
          <w:shd w:val="clear" w:color="auto" w:fill="FFFFFF" w:themeFill="background1"/>
        </w:rPr>
        <w:t>),</w:t>
      </w:r>
      <w:r w:rsidR="00235FDF">
        <w:rPr>
          <w:bCs/>
          <w:i/>
          <w:iCs/>
          <w:szCs w:val="24"/>
        </w:rPr>
        <w:t xml:space="preserve"> </w:t>
      </w:r>
      <w:r w:rsidRPr="00812536">
        <w:rPr>
          <w:bCs/>
          <w:szCs w:val="24"/>
        </w:rPr>
        <w:t>assim entendido como a abstenção – total ou parcial – do Poder Público em cumprir o</w:t>
      </w:r>
      <w:r w:rsidR="00235FDF">
        <w:rPr>
          <w:bCs/>
          <w:szCs w:val="24"/>
        </w:rPr>
        <w:t xml:space="preserve"> </w:t>
      </w:r>
      <w:r w:rsidRPr="00812536">
        <w:rPr>
          <w:bCs/>
          <w:szCs w:val="24"/>
        </w:rPr>
        <w:t>seu dever de legislar, infringindo, pois, a própria Constituição</w:t>
      </w:r>
      <w:r w:rsidR="00EA00F8">
        <w:rPr>
          <w:bCs/>
          <w:szCs w:val="24"/>
        </w:rPr>
        <w:t xml:space="preserve"> e seus direitos fundamentais.</w:t>
      </w:r>
      <w:r w:rsidR="00204528">
        <w:rPr>
          <w:bCs/>
          <w:szCs w:val="24"/>
        </w:rPr>
        <w:t xml:space="preserve"> </w:t>
      </w:r>
      <w:r w:rsidR="00B25641">
        <w:rPr>
          <w:bCs/>
          <w:szCs w:val="24"/>
        </w:rPr>
        <w:t>Sobre o assunto</w:t>
      </w:r>
      <w:r w:rsidR="00B25641" w:rsidRPr="00B25641">
        <w:rPr>
          <w:bCs/>
          <w:szCs w:val="24"/>
        </w:rPr>
        <w:t xml:space="preserve">, </w:t>
      </w:r>
      <w:r w:rsidR="00B47146">
        <w:rPr>
          <w:bCs/>
          <w:szCs w:val="24"/>
        </w:rPr>
        <w:t>elucida o</w:t>
      </w:r>
      <w:r w:rsidR="00B25641">
        <w:rPr>
          <w:bCs/>
          <w:szCs w:val="24"/>
        </w:rPr>
        <w:t xml:space="preserve"> </w:t>
      </w:r>
      <w:r w:rsidR="00B47146">
        <w:rPr>
          <w:bCs/>
          <w:szCs w:val="24"/>
        </w:rPr>
        <w:t xml:space="preserve">brilhante </w:t>
      </w:r>
      <w:r w:rsidR="00B25641">
        <w:rPr>
          <w:bCs/>
          <w:szCs w:val="24"/>
        </w:rPr>
        <w:t>voto do</w:t>
      </w:r>
      <w:r w:rsidR="00B25641" w:rsidRPr="00B25641">
        <w:rPr>
          <w:bCs/>
          <w:szCs w:val="24"/>
        </w:rPr>
        <w:t xml:space="preserve"> </w:t>
      </w:r>
      <w:r w:rsidR="00B25641">
        <w:rPr>
          <w:bCs/>
          <w:szCs w:val="24"/>
        </w:rPr>
        <w:t>Min.</w:t>
      </w:r>
      <w:r w:rsidR="00B25641" w:rsidRPr="00B25641">
        <w:rPr>
          <w:bCs/>
          <w:szCs w:val="24"/>
        </w:rPr>
        <w:t xml:space="preserve"> Celso de Mello</w:t>
      </w:r>
      <w:r w:rsidR="00B47146">
        <w:rPr>
          <w:bCs/>
          <w:szCs w:val="24"/>
        </w:rPr>
        <w:t xml:space="preserve"> </w:t>
      </w:r>
      <w:r w:rsidR="00B25641" w:rsidRPr="00B25641">
        <w:rPr>
          <w:bCs/>
          <w:szCs w:val="24"/>
        </w:rPr>
        <w:t xml:space="preserve">no </w:t>
      </w:r>
      <w:proofErr w:type="spellStart"/>
      <w:r w:rsidR="00B25641" w:rsidRPr="00B25641">
        <w:rPr>
          <w:bCs/>
          <w:szCs w:val="24"/>
        </w:rPr>
        <w:t>AgR</w:t>
      </w:r>
      <w:r w:rsidR="00B47146">
        <w:rPr>
          <w:bCs/>
          <w:szCs w:val="24"/>
        </w:rPr>
        <w:t>E</w:t>
      </w:r>
      <w:proofErr w:type="spellEnd"/>
      <w:r w:rsidR="00B25641" w:rsidRPr="00B25641">
        <w:rPr>
          <w:bCs/>
          <w:szCs w:val="24"/>
        </w:rPr>
        <w:t xml:space="preserve"> n. 639.337</w:t>
      </w:r>
      <w:r w:rsidR="00B25641">
        <w:rPr>
          <w:bCs/>
          <w:szCs w:val="24"/>
        </w:rPr>
        <w:t>:</w:t>
      </w:r>
    </w:p>
    <w:p w14:paraId="1CE4891D" w14:textId="5AC84AA4" w:rsidR="00812536" w:rsidRPr="00961830" w:rsidRDefault="00204528" w:rsidP="00204528">
      <w:pPr>
        <w:pStyle w:val="Corpodetexto"/>
        <w:spacing w:before="120" w:line="360" w:lineRule="auto"/>
        <w:ind w:left="2268"/>
        <w:jc w:val="both"/>
        <w:rPr>
          <w:bCs/>
          <w:sz w:val="20"/>
          <w:szCs w:val="20"/>
        </w:rPr>
      </w:pPr>
      <w:r w:rsidRPr="00204528">
        <w:rPr>
          <w:bCs/>
          <w:sz w:val="20"/>
          <w:szCs w:val="20"/>
          <w:u w:val="single"/>
        </w:rPr>
        <w:t>O desprestígio da Constituição - por inércia de órgãos meramente</w:t>
      </w:r>
      <w:r w:rsidRPr="00961830">
        <w:rPr>
          <w:bCs/>
          <w:sz w:val="20"/>
          <w:szCs w:val="20"/>
          <w:u w:val="single"/>
        </w:rPr>
        <w:t xml:space="preserve"> </w:t>
      </w:r>
      <w:r w:rsidRPr="00204528">
        <w:rPr>
          <w:bCs/>
          <w:sz w:val="20"/>
          <w:szCs w:val="20"/>
          <w:u w:val="single"/>
        </w:rPr>
        <w:t>constituídos - representa um dos mais graves aspectos da patologia</w:t>
      </w:r>
      <w:r w:rsidRPr="00961830">
        <w:rPr>
          <w:bCs/>
          <w:sz w:val="20"/>
          <w:szCs w:val="20"/>
          <w:u w:val="single"/>
        </w:rPr>
        <w:t xml:space="preserve"> </w:t>
      </w:r>
      <w:r w:rsidRPr="00204528">
        <w:rPr>
          <w:bCs/>
          <w:sz w:val="20"/>
          <w:szCs w:val="20"/>
          <w:u w:val="single"/>
        </w:rPr>
        <w:t>constitucional, pois reflete inaceitável desprezo, por parte das instituições</w:t>
      </w:r>
      <w:r w:rsidRPr="00961830">
        <w:rPr>
          <w:bCs/>
          <w:sz w:val="20"/>
          <w:szCs w:val="20"/>
          <w:u w:val="single"/>
        </w:rPr>
        <w:t xml:space="preserve"> </w:t>
      </w:r>
      <w:r w:rsidRPr="00204528">
        <w:rPr>
          <w:bCs/>
          <w:sz w:val="20"/>
          <w:szCs w:val="20"/>
          <w:u w:val="single"/>
        </w:rPr>
        <w:t>governamentais, da autoridade suprema da Lei Fundamental do Estado</w:t>
      </w:r>
      <w:r w:rsidRPr="00204528">
        <w:rPr>
          <w:bCs/>
          <w:sz w:val="20"/>
          <w:szCs w:val="20"/>
        </w:rPr>
        <w:t>.</w:t>
      </w:r>
      <w:r w:rsidRPr="00961830">
        <w:rPr>
          <w:bCs/>
          <w:sz w:val="20"/>
          <w:szCs w:val="20"/>
        </w:rPr>
        <w:t xml:space="preserve"> </w:t>
      </w:r>
      <w:r w:rsidRPr="00204528">
        <w:rPr>
          <w:bCs/>
          <w:sz w:val="20"/>
          <w:szCs w:val="20"/>
        </w:rPr>
        <w:t>Essa constatação, feita por KARL LOEWENSTEIN (</w:t>
      </w:r>
      <w:r w:rsidR="00BA14C6">
        <w:rPr>
          <w:bCs/>
          <w:sz w:val="20"/>
          <w:szCs w:val="20"/>
        </w:rPr>
        <w:t>...</w:t>
      </w:r>
      <w:r w:rsidRPr="00204528">
        <w:rPr>
          <w:bCs/>
          <w:sz w:val="20"/>
          <w:szCs w:val="20"/>
        </w:rPr>
        <w:t xml:space="preserve">), coloca em pauta o </w:t>
      </w:r>
      <w:r w:rsidRPr="00BA14C6">
        <w:rPr>
          <w:bCs/>
          <w:sz w:val="20"/>
          <w:szCs w:val="20"/>
          <w:u w:val="single"/>
        </w:rPr>
        <w:t>fenômeno da erosão</w:t>
      </w:r>
      <w:r w:rsidRPr="00204528">
        <w:rPr>
          <w:bCs/>
          <w:sz w:val="20"/>
          <w:szCs w:val="20"/>
          <w:u w:val="single"/>
        </w:rPr>
        <w:t xml:space="preserve"> da consciência constitucional, motivado pela instauração,</w:t>
      </w:r>
      <w:r w:rsidRPr="00961830">
        <w:rPr>
          <w:bCs/>
          <w:sz w:val="20"/>
          <w:szCs w:val="20"/>
          <w:u w:val="single"/>
        </w:rPr>
        <w:t xml:space="preserve"> </w:t>
      </w:r>
      <w:r w:rsidRPr="00204528">
        <w:rPr>
          <w:bCs/>
          <w:sz w:val="20"/>
          <w:szCs w:val="20"/>
          <w:u w:val="single"/>
        </w:rPr>
        <w:t>no âmbito do Estado, de um preocupante processo de desvalorização</w:t>
      </w:r>
      <w:r w:rsidRPr="00961830">
        <w:rPr>
          <w:bCs/>
          <w:sz w:val="20"/>
          <w:szCs w:val="20"/>
          <w:u w:val="single"/>
        </w:rPr>
        <w:t xml:space="preserve"> </w:t>
      </w:r>
      <w:r w:rsidRPr="00204528">
        <w:rPr>
          <w:bCs/>
          <w:sz w:val="20"/>
          <w:szCs w:val="20"/>
          <w:u w:val="single"/>
        </w:rPr>
        <w:t>funcional da Constituição escrita, como já ressaltado, pelo Supremo</w:t>
      </w:r>
      <w:r w:rsidRPr="00961830">
        <w:rPr>
          <w:bCs/>
          <w:sz w:val="20"/>
          <w:szCs w:val="20"/>
          <w:u w:val="single"/>
        </w:rPr>
        <w:t xml:space="preserve"> </w:t>
      </w:r>
      <w:r w:rsidRPr="00204528">
        <w:rPr>
          <w:bCs/>
          <w:sz w:val="20"/>
          <w:szCs w:val="20"/>
          <w:u w:val="single"/>
        </w:rPr>
        <w:t>Tribunal Federal, em diversos julgamentos</w:t>
      </w:r>
      <w:r w:rsidRPr="00204528">
        <w:rPr>
          <w:bCs/>
          <w:sz w:val="20"/>
          <w:szCs w:val="20"/>
        </w:rPr>
        <w:t>, como resulta da seguinte</w:t>
      </w:r>
      <w:r w:rsidRPr="00961830">
        <w:rPr>
          <w:bCs/>
          <w:sz w:val="20"/>
          <w:szCs w:val="20"/>
        </w:rPr>
        <w:t xml:space="preserve"> </w:t>
      </w:r>
      <w:r w:rsidRPr="00204528">
        <w:rPr>
          <w:bCs/>
          <w:sz w:val="20"/>
          <w:szCs w:val="20"/>
        </w:rPr>
        <w:t>decisão consubstanciada em acórdão assim ementado: “(...)</w:t>
      </w:r>
      <w:r w:rsidR="00DA277F" w:rsidRPr="00961830">
        <w:rPr>
          <w:bCs/>
          <w:sz w:val="20"/>
          <w:szCs w:val="20"/>
        </w:rPr>
        <w:t xml:space="preserve"> </w:t>
      </w:r>
      <w:r w:rsidRPr="00204528">
        <w:rPr>
          <w:bCs/>
          <w:sz w:val="20"/>
          <w:szCs w:val="20"/>
          <w:u w:val="single"/>
        </w:rPr>
        <w:t>O</w:t>
      </w:r>
      <w:r w:rsidRPr="00961830">
        <w:rPr>
          <w:bCs/>
          <w:sz w:val="20"/>
          <w:szCs w:val="20"/>
          <w:u w:val="single"/>
        </w:rPr>
        <w:t xml:space="preserve"> </w:t>
      </w:r>
      <w:r w:rsidRPr="00204528">
        <w:rPr>
          <w:bCs/>
          <w:sz w:val="20"/>
          <w:szCs w:val="20"/>
          <w:u w:val="single"/>
        </w:rPr>
        <w:t>Poder Público - quando se abstém de cumprir, total ou parcialmente, o</w:t>
      </w:r>
      <w:r w:rsidRPr="00961830">
        <w:rPr>
          <w:bCs/>
          <w:sz w:val="20"/>
          <w:szCs w:val="20"/>
          <w:u w:val="single"/>
        </w:rPr>
        <w:t xml:space="preserve"> </w:t>
      </w:r>
      <w:r w:rsidRPr="00204528">
        <w:rPr>
          <w:bCs/>
          <w:sz w:val="20"/>
          <w:szCs w:val="20"/>
          <w:u w:val="single"/>
        </w:rPr>
        <w:t>dever de legislar, imposto em cláusula constitucional, de caráter</w:t>
      </w:r>
      <w:r w:rsidRPr="00961830">
        <w:rPr>
          <w:bCs/>
          <w:sz w:val="20"/>
          <w:szCs w:val="20"/>
          <w:u w:val="single"/>
        </w:rPr>
        <w:t xml:space="preserve"> </w:t>
      </w:r>
      <w:r w:rsidRPr="00204528">
        <w:rPr>
          <w:bCs/>
          <w:sz w:val="20"/>
          <w:szCs w:val="20"/>
          <w:u w:val="single"/>
        </w:rPr>
        <w:t>mandatório - infringe, com esse comportamento negativo, a própria</w:t>
      </w:r>
      <w:r w:rsidRPr="00961830">
        <w:rPr>
          <w:bCs/>
          <w:sz w:val="20"/>
          <w:szCs w:val="20"/>
          <w:u w:val="single"/>
        </w:rPr>
        <w:t xml:space="preserve"> </w:t>
      </w:r>
      <w:r w:rsidRPr="00204528">
        <w:rPr>
          <w:bCs/>
          <w:sz w:val="20"/>
          <w:szCs w:val="20"/>
          <w:u w:val="single"/>
        </w:rPr>
        <w:t>integridade da Lei Fundamental, estimulando, no âmbito do Estado, o</w:t>
      </w:r>
      <w:r w:rsidRPr="00961830">
        <w:rPr>
          <w:bCs/>
          <w:sz w:val="20"/>
          <w:szCs w:val="20"/>
          <w:u w:val="single"/>
        </w:rPr>
        <w:t xml:space="preserve"> </w:t>
      </w:r>
      <w:r w:rsidRPr="00204528">
        <w:rPr>
          <w:bCs/>
          <w:sz w:val="20"/>
          <w:szCs w:val="20"/>
          <w:u w:val="single"/>
        </w:rPr>
        <w:t>preocupante fenômeno da erosão da consciência constitucional</w:t>
      </w:r>
      <w:r w:rsidRPr="00204528">
        <w:rPr>
          <w:bCs/>
          <w:sz w:val="20"/>
          <w:szCs w:val="20"/>
        </w:rPr>
        <w:t xml:space="preserve"> (ADI</w:t>
      </w:r>
      <w:r w:rsidRPr="00961830">
        <w:rPr>
          <w:bCs/>
          <w:sz w:val="20"/>
          <w:szCs w:val="20"/>
        </w:rPr>
        <w:t xml:space="preserve"> </w:t>
      </w:r>
      <w:r w:rsidRPr="00204528">
        <w:rPr>
          <w:bCs/>
          <w:sz w:val="20"/>
          <w:szCs w:val="20"/>
        </w:rPr>
        <w:t xml:space="preserve">1.484-DF, Rel. Min. CELSO DE MELLO). - </w:t>
      </w:r>
      <w:r w:rsidRPr="00204528">
        <w:rPr>
          <w:bCs/>
          <w:sz w:val="20"/>
          <w:szCs w:val="20"/>
          <w:u w:val="single"/>
        </w:rPr>
        <w:t>A inércia estatal em adimplir as</w:t>
      </w:r>
      <w:r w:rsidRPr="00961830">
        <w:rPr>
          <w:bCs/>
          <w:sz w:val="20"/>
          <w:szCs w:val="20"/>
          <w:u w:val="single"/>
        </w:rPr>
        <w:t xml:space="preserve"> </w:t>
      </w:r>
      <w:r w:rsidRPr="00204528">
        <w:rPr>
          <w:bCs/>
          <w:sz w:val="20"/>
          <w:szCs w:val="20"/>
          <w:u w:val="single"/>
        </w:rPr>
        <w:lastRenderedPageBreak/>
        <w:t>imposições constitucionais traduz inaceitável gesto de desprezo pela</w:t>
      </w:r>
      <w:r w:rsidRPr="00961830">
        <w:rPr>
          <w:bCs/>
          <w:sz w:val="20"/>
          <w:szCs w:val="20"/>
          <w:u w:val="single"/>
        </w:rPr>
        <w:t xml:space="preserve"> </w:t>
      </w:r>
      <w:r w:rsidRPr="00204528">
        <w:rPr>
          <w:bCs/>
          <w:sz w:val="20"/>
          <w:szCs w:val="20"/>
          <w:u w:val="single"/>
        </w:rPr>
        <w:t>autoridade da Constituição e configura, por isso mesmo, comportamento</w:t>
      </w:r>
      <w:r w:rsidRPr="00961830">
        <w:rPr>
          <w:bCs/>
          <w:sz w:val="20"/>
          <w:szCs w:val="20"/>
          <w:u w:val="single"/>
        </w:rPr>
        <w:t xml:space="preserve"> </w:t>
      </w:r>
      <w:r w:rsidRPr="00204528">
        <w:rPr>
          <w:bCs/>
          <w:sz w:val="20"/>
          <w:szCs w:val="20"/>
          <w:u w:val="single"/>
        </w:rPr>
        <w:t>que deve ser evitado. É que nada se revela mais nocivo, perigoso e</w:t>
      </w:r>
      <w:r w:rsidRPr="00961830">
        <w:rPr>
          <w:bCs/>
          <w:sz w:val="20"/>
          <w:szCs w:val="20"/>
          <w:u w:val="single"/>
        </w:rPr>
        <w:t xml:space="preserve"> </w:t>
      </w:r>
      <w:r w:rsidRPr="00204528">
        <w:rPr>
          <w:bCs/>
          <w:sz w:val="20"/>
          <w:szCs w:val="20"/>
          <w:u w:val="single"/>
        </w:rPr>
        <w:t>ilegítimo do que elaborar uma Constituição, sem a vontade de fazê-la</w:t>
      </w:r>
      <w:r w:rsidRPr="00961830">
        <w:rPr>
          <w:bCs/>
          <w:sz w:val="20"/>
          <w:szCs w:val="20"/>
          <w:u w:val="single"/>
        </w:rPr>
        <w:t xml:space="preserve"> </w:t>
      </w:r>
      <w:r w:rsidRPr="00204528">
        <w:rPr>
          <w:bCs/>
          <w:sz w:val="20"/>
          <w:szCs w:val="20"/>
          <w:u w:val="single"/>
        </w:rPr>
        <w:t>cumprir integralmente</w:t>
      </w:r>
      <w:r w:rsidRPr="00204528">
        <w:rPr>
          <w:bCs/>
          <w:sz w:val="20"/>
          <w:szCs w:val="20"/>
        </w:rPr>
        <w:t>, ou, então, de apenas executá-la com o propósito</w:t>
      </w:r>
      <w:r w:rsidRPr="00961830">
        <w:rPr>
          <w:bCs/>
          <w:sz w:val="20"/>
          <w:szCs w:val="20"/>
        </w:rPr>
        <w:t xml:space="preserve"> </w:t>
      </w:r>
      <w:r w:rsidRPr="00204528">
        <w:rPr>
          <w:bCs/>
          <w:sz w:val="20"/>
          <w:szCs w:val="20"/>
        </w:rPr>
        <w:t>subalterno de torná-la aplicável somente nos pontos que se mostrarem</w:t>
      </w:r>
      <w:r w:rsidRPr="00961830">
        <w:rPr>
          <w:bCs/>
          <w:sz w:val="20"/>
          <w:szCs w:val="20"/>
        </w:rPr>
        <w:t xml:space="preserve"> </w:t>
      </w:r>
      <w:r w:rsidRPr="00204528">
        <w:rPr>
          <w:bCs/>
          <w:sz w:val="20"/>
          <w:szCs w:val="20"/>
        </w:rPr>
        <w:t>ajustados à conveniência e aos desígnios dos governantes, em detrimento</w:t>
      </w:r>
      <w:r w:rsidRPr="00961830">
        <w:rPr>
          <w:bCs/>
          <w:sz w:val="20"/>
          <w:szCs w:val="20"/>
        </w:rPr>
        <w:t xml:space="preserve"> </w:t>
      </w:r>
      <w:r w:rsidRPr="00204528">
        <w:rPr>
          <w:bCs/>
          <w:sz w:val="20"/>
          <w:szCs w:val="20"/>
        </w:rPr>
        <w:t>dos interesses maiores dos cidadãos. (...).” (RTJ 183/818-819, Rel. Min.</w:t>
      </w:r>
      <w:r w:rsidRPr="00961830">
        <w:rPr>
          <w:bCs/>
          <w:sz w:val="20"/>
          <w:szCs w:val="20"/>
        </w:rPr>
        <w:t xml:space="preserve"> CELSO DE MELLO, Pleno)</w:t>
      </w:r>
    </w:p>
    <w:p w14:paraId="2776F318" w14:textId="58527DEC" w:rsidR="00154FAC" w:rsidRPr="00B96E86" w:rsidRDefault="00154FAC" w:rsidP="00154FAC">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Portanto, n</w:t>
      </w:r>
      <w:r w:rsidRPr="00B96E86">
        <w:rPr>
          <w:rFonts w:ascii="Times New Roman" w:hAnsi="Times New Roman" w:cs="Times New Roman"/>
          <w:sz w:val="24"/>
          <w:szCs w:val="24"/>
        </w:rPr>
        <w:t xml:space="preserve">ão se pode fechar os olhos para as desigualdades e para ainda </w:t>
      </w:r>
      <w:r w:rsidRPr="00B96E86">
        <w:rPr>
          <w:rFonts w:ascii="Times New Roman" w:hAnsi="Times New Roman" w:cs="Times New Roman"/>
          <w:b/>
          <w:bCs/>
          <w:sz w:val="24"/>
          <w:szCs w:val="24"/>
        </w:rPr>
        <w:t>incipiente presença e participação de pessoas pretas e pardas nos quadros de instituições públicas</w:t>
      </w:r>
      <w:r w:rsidRPr="00B96E86">
        <w:rPr>
          <w:rFonts w:ascii="Times New Roman" w:hAnsi="Times New Roman" w:cs="Times New Roman"/>
          <w:sz w:val="24"/>
          <w:szCs w:val="24"/>
        </w:rPr>
        <w:t xml:space="preserve">, </w:t>
      </w:r>
      <w:r w:rsidRPr="00B96E86">
        <w:rPr>
          <w:rFonts w:ascii="Times New Roman" w:hAnsi="Times New Roman" w:cs="Times New Roman"/>
          <w:b/>
          <w:bCs/>
          <w:sz w:val="24"/>
          <w:szCs w:val="24"/>
        </w:rPr>
        <w:t>o que exige compromisso com um Direito Antidiscriminatório</w:t>
      </w:r>
      <w:r w:rsidRPr="00B96E86">
        <w:rPr>
          <w:rFonts w:ascii="Times New Roman" w:hAnsi="Times New Roman" w:cs="Times New Roman"/>
          <w:sz w:val="24"/>
          <w:szCs w:val="24"/>
        </w:rPr>
        <w:t>:</w:t>
      </w:r>
    </w:p>
    <w:p w14:paraId="195895BF" w14:textId="77777777" w:rsidR="00154FAC" w:rsidRPr="003B02EC" w:rsidRDefault="00154FAC" w:rsidP="00154FAC">
      <w:pPr>
        <w:pStyle w:val="Corpodetexto"/>
        <w:widowControl/>
        <w:spacing w:before="120" w:line="360" w:lineRule="auto"/>
        <w:ind w:left="2268"/>
        <w:jc w:val="both"/>
        <w:rPr>
          <w:b/>
          <w:sz w:val="20"/>
          <w:szCs w:val="20"/>
        </w:rPr>
      </w:pPr>
      <w:r w:rsidRPr="003B02EC">
        <w:rPr>
          <w:sz w:val="20"/>
          <w:szCs w:val="20"/>
        </w:rPr>
        <w:t xml:space="preserve">A </w:t>
      </w:r>
      <w:r w:rsidRPr="003B02EC">
        <w:rPr>
          <w:sz w:val="20"/>
          <w:szCs w:val="20"/>
          <w:u w:val="single"/>
        </w:rPr>
        <w:t>discriminação intergeracional</w:t>
      </w:r>
      <w:r w:rsidRPr="003B02EC">
        <w:rPr>
          <w:sz w:val="20"/>
          <w:szCs w:val="20"/>
        </w:rPr>
        <w:t xml:space="preserve"> gera uma série de desvantagens que precisam ser compreendidas a partir das diversas formas que o racismo assume ao longo da história. </w:t>
      </w:r>
      <w:r w:rsidRPr="003B02EC">
        <w:rPr>
          <w:sz w:val="20"/>
          <w:szCs w:val="20"/>
          <w:u w:val="single"/>
        </w:rPr>
        <w:t>Se o sistema escravocrata permitiu que pessoas brancas acumulassem patrimônio por meio da exploração do trabalho escravo, ele impediu que pessoas negras e indígenas pudessem construir patrimônio, ter acesso a oportunidades educacionais e profissionais e de terem atuação no plano político</w:t>
      </w:r>
      <w:r w:rsidRPr="003B02EC">
        <w:rPr>
          <w:sz w:val="20"/>
          <w:szCs w:val="20"/>
        </w:rPr>
        <w:t xml:space="preserve">. Problemas dessa natureza não desapareceram após a abolição do trabalho escravo porque diferentes manifestações de discriminação limitavam as chances de inclusão social de minorias raciais. </w:t>
      </w:r>
      <w:r w:rsidRPr="003B02EC">
        <w:rPr>
          <w:sz w:val="20"/>
          <w:szCs w:val="20"/>
          <w:u w:val="single"/>
        </w:rPr>
        <w:t>Essas são as mesmas formas que a discriminação racial assume em todos os momentos históricos: impede que minorias possam ter acesso a condições materiais de existência, além de impedir que possam ser reconhecidas como pessoas capazes de atuar no espaço público de forma competente</w:t>
      </w:r>
      <w:r w:rsidRPr="003B02EC">
        <w:rPr>
          <w:sz w:val="20"/>
          <w:szCs w:val="20"/>
        </w:rPr>
        <w:t>.</w:t>
      </w:r>
      <w:r w:rsidRPr="003B02EC">
        <w:rPr>
          <w:rStyle w:val="Refdenotaderodap"/>
          <w:sz w:val="20"/>
          <w:szCs w:val="20"/>
        </w:rPr>
        <w:footnoteReference w:id="21"/>
      </w:r>
    </w:p>
    <w:p w14:paraId="76757270" w14:textId="38489D0A" w:rsidR="00154FAC" w:rsidRPr="00B96E86" w:rsidRDefault="00154FAC" w:rsidP="00154FAC">
      <w:pPr>
        <w:spacing w:before="120" w:after="120" w:line="360" w:lineRule="auto"/>
        <w:ind w:firstLine="1134"/>
        <w:jc w:val="both"/>
        <w:rPr>
          <w:rFonts w:ascii="Times New Roman" w:hAnsi="Times New Roman" w:cs="Times New Roman"/>
          <w:sz w:val="24"/>
          <w:szCs w:val="24"/>
        </w:rPr>
      </w:pPr>
      <w:r w:rsidRPr="00B96E86">
        <w:rPr>
          <w:rFonts w:ascii="Times New Roman" w:hAnsi="Times New Roman" w:cs="Times New Roman"/>
          <w:sz w:val="24"/>
          <w:szCs w:val="24"/>
        </w:rPr>
        <w:t xml:space="preserve">Esse fenômeno, </w:t>
      </w:r>
      <w:r w:rsidR="00FD7344">
        <w:rPr>
          <w:rFonts w:ascii="Times New Roman" w:hAnsi="Times New Roman" w:cs="Times New Roman"/>
          <w:b/>
          <w:bCs/>
          <w:sz w:val="24"/>
          <w:szCs w:val="24"/>
        </w:rPr>
        <w:t>herdado a partir</w:t>
      </w:r>
      <w:r w:rsidRPr="00B96E86">
        <w:rPr>
          <w:rFonts w:ascii="Times New Roman" w:hAnsi="Times New Roman" w:cs="Times New Roman"/>
          <w:b/>
          <w:bCs/>
          <w:sz w:val="24"/>
          <w:szCs w:val="24"/>
        </w:rPr>
        <w:t xml:space="preserve"> das estruturas racistas</w:t>
      </w:r>
      <w:r w:rsidRPr="00B96E86">
        <w:rPr>
          <w:rFonts w:ascii="Times New Roman" w:hAnsi="Times New Roman" w:cs="Times New Roman"/>
          <w:sz w:val="24"/>
          <w:szCs w:val="24"/>
        </w:rPr>
        <w:t xml:space="preserve"> </w:t>
      </w:r>
      <w:r w:rsidRPr="000A1A43">
        <w:rPr>
          <w:rFonts w:ascii="Times New Roman" w:hAnsi="Times New Roman" w:cs="Times New Roman"/>
          <w:b/>
          <w:sz w:val="24"/>
          <w:szCs w:val="24"/>
        </w:rPr>
        <w:t xml:space="preserve">que fundaram a sociedade brasileira, </w:t>
      </w:r>
      <w:r w:rsidRPr="00B96E86">
        <w:rPr>
          <w:rFonts w:ascii="Times New Roman" w:hAnsi="Times New Roman" w:cs="Times New Roman"/>
          <w:b/>
          <w:bCs/>
          <w:sz w:val="24"/>
          <w:szCs w:val="24"/>
        </w:rPr>
        <w:t>merece ser endereçado com urgência</w:t>
      </w:r>
      <w:r w:rsidRPr="000A1A43">
        <w:rPr>
          <w:rFonts w:ascii="Times New Roman" w:hAnsi="Times New Roman" w:cs="Times New Roman"/>
          <w:b/>
          <w:sz w:val="24"/>
          <w:szCs w:val="24"/>
        </w:rPr>
        <w:t xml:space="preserve">, </w:t>
      </w:r>
      <w:r w:rsidRPr="00B96E86">
        <w:rPr>
          <w:rFonts w:ascii="Times New Roman" w:hAnsi="Times New Roman" w:cs="Times New Roman"/>
          <w:b/>
          <w:bCs/>
          <w:sz w:val="24"/>
          <w:szCs w:val="24"/>
        </w:rPr>
        <w:t>não se admitindo a inércia estatal</w:t>
      </w:r>
      <w:r w:rsidRPr="00B96E86">
        <w:rPr>
          <w:rFonts w:ascii="Times New Roman" w:hAnsi="Times New Roman" w:cs="Times New Roman"/>
          <w:sz w:val="24"/>
          <w:szCs w:val="24"/>
        </w:rPr>
        <w:t xml:space="preserve"> </w:t>
      </w:r>
      <w:r>
        <w:rPr>
          <w:rFonts w:ascii="Times New Roman" w:hAnsi="Times New Roman" w:cs="Times New Roman"/>
          <w:b/>
          <w:bCs/>
          <w:sz w:val="24"/>
          <w:szCs w:val="24"/>
        </w:rPr>
        <w:t>ou</w:t>
      </w:r>
      <w:r>
        <w:rPr>
          <w:rFonts w:ascii="Times New Roman" w:hAnsi="Times New Roman" w:cs="Times New Roman"/>
          <w:b/>
          <w:sz w:val="24"/>
          <w:szCs w:val="24"/>
        </w:rPr>
        <w:t xml:space="preserve"> </w:t>
      </w:r>
      <w:r w:rsidRPr="00D74EA4">
        <w:rPr>
          <w:rFonts w:ascii="Times New Roman" w:hAnsi="Times New Roman" w:cs="Times New Roman"/>
          <w:b/>
          <w:sz w:val="24"/>
          <w:szCs w:val="24"/>
        </w:rPr>
        <w:t xml:space="preserve">a conivência com a postergação e </w:t>
      </w:r>
      <w:r>
        <w:rPr>
          <w:rFonts w:ascii="Times New Roman" w:hAnsi="Times New Roman" w:cs="Times New Roman"/>
          <w:b/>
          <w:bCs/>
          <w:sz w:val="24"/>
          <w:szCs w:val="24"/>
        </w:rPr>
        <w:t xml:space="preserve">a </w:t>
      </w:r>
      <w:r w:rsidRPr="00D74EA4">
        <w:rPr>
          <w:rFonts w:ascii="Times New Roman" w:hAnsi="Times New Roman" w:cs="Times New Roman"/>
          <w:b/>
          <w:sz w:val="24"/>
          <w:szCs w:val="24"/>
        </w:rPr>
        <w:t xml:space="preserve">perpetuação no tempo </w:t>
      </w:r>
      <w:r w:rsidRPr="00D74EA4">
        <w:rPr>
          <w:rFonts w:ascii="Times New Roman" w:hAnsi="Times New Roman" w:cs="Times New Roman"/>
          <w:b/>
          <w:bCs/>
          <w:sz w:val="24"/>
          <w:szCs w:val="24"/>
        </w:rPr>
        <w:t>d</w:t>
      </w:r>
      <w:r>
        <w:rPr>
          <w:rFonts w:ascii="Times New Roman" w:hAnsi="Times New Roman" w:cs="Times New Roman"/>
          <w:b/>
          <w:bCs/>
          <w:sz w:val="24"/>
          <w:szCs w:val="24"/>
        </w:rPr>
        <w:t>essas</w:t>
      </w:r>
      <w:r w:rsidRPr="00D74EA4">
        <w:rPr>
          <w:rFonts w:ascii="Times New Roman" w:hAnsi="Times New Roman" w:cs="Times New Roman"/>
          <w:b/>
          <w:sz w:val="24"/>
          <w:szCs w:val="24"/>
        </w:rPr>
        <w:t xml:space="preserve"> desigualdades que ainda acometem pessoas pretas e pardas</w:t>
      </w:r>
      <w:r w:rsidRPr="00B96E86">
        <w:rPr>
          <w:rFonts w:ascii="Times New Roman" w:hAnsi="Times New Roman" w:cs="Times New Roman"/>
          <w:sz w:val="24"/>
          <w:szCs w:val="24"/>
        </w:rPr>
        <w:t xml:space="preserve">. </w:t>
      </w:r>
      <w:r w:rsidRPr="009A7239">
        <w:rPr>
          <w:rFonts w:ascii="Times New Roman" w:hAnsi="Times New Roman" w:cs="Times New Roman"/>
          <w:b/>
          <w:bCs/>
          <w:sz w:val="24"/>
          <w:szCs w:val="24"/>
        </w:rPr>
        <w:t>Trata-se de questão de ética e dever de reparação história, mas também de obrigação constitucional</w:t>
      </w:r>
      <w:r w:rsidRPr="00B96E86">
        <w:rPr>
          <w:rFonts w:ascii="Times New Roman" w:hAnsi="Times New Roman" w:cs="Times New Roman"/>
          <w:sz w:val="24"/>
          <w:szCs w:val="24"/>
        </w:rPr>
        <w:t>.</w:t>
      </w:r>
    </w:p>
    <w:p w14:paraId="1810C5B9" w14:textId="57C7E5E9" w:rsidR="0001482B" w:rsidRDefault="004C6E72" w:rsidP="0046481F">
      <w:pPr>
        <w:pStyle w:val="Corpodetexto"/>
        <w:widowControl/>
        <w:spacing w:before="120" w:line="360" w:lineRule="auto"/>
        <w:ind w:firstLine="1134"/>
        <w:jc w:val="both"/>
        <w:rPr>
          <w:bCs/>
          <w:szCs w:val="24"/>
        </w:rPr>
      </w:pPr>
      <w:r>
        <w:rPr>
          <w:bCs/>
          <w:szCs w:val="24"/>
        </w:rPr>
        <w:lastRenderedPageBreak/>
        <w:t>Pelo exposto</w:t>
      </w:r>
      <w:r w:rsidR="0001482B">
        <w:rPr>
          <w:bCs/>
          <w:szCs w:val="24"/>
        </w:rPr>
        <w:t>, a Defensoria Pública de Minas Gerais, no cumprimento de suas funções institucionais</w:t>
      </w:r>
      <w:r w:rsidR="00077AE0">
        <w:rPr>
          <w:bCs/>
          <w:szCs w:val="24"/>
        </w:rPr>
        <w:t>,</w:t>
      </w:r>
      <w:r w:rsidR="00F41960">
        <w:rPr>
          <w:bCs/>
          <w:szCs w:val="24"/>
        </w:rPr>
        <w:t xml:space="preserve"> almeja</w:t>
      </w:r>
      <w:r w:rsidR="0001482B">
        <w:rPr>
          <w:bCs/>
          <w:szCs w:val="24"/>
        </w:rPr>
        <w:t xml:space="preserve"> a </w:t>
      </w:r>
      <w:r w:rsidR="00176F5F">
        <w:rPr>
          <w:bCs/>
          <w:szCs w:val="24"/>
        </w:rPr>
        <w:t xml:space="preserve">inadiável </w:t>
      </w:r>
      <w:r w:rsidR="0001482B">
        <w:rPr>
          <w:bCs/>
          <w:szCs w:val="24"/>
        </w:rPr>
        <w:t>implementação de cotas raciais no</w:t>
      </w:r>
      <w:r w:rsidR="002F0917">
        <w:rPr>
          <w:bCs/>
          <w:szCs w:val="24"/>
        </w:rPr>
        <w:t>s</w:t>
      </w:r>
      <w:r w:rsidR="0001482B">
        <w:rPr>
          <w:bCs/>
          <w:szCs w:val="24"/>
        </w:rPr>
        <w:t xml:space="preserve"> concurso</w:t>
      </w:r>
      <w:r w:rsidR="002F0917">
        <w:rPr>
          <w:bCs/>
          <w:szCs w:val="24"/>
        </w:rPr>
        <w:t>s</w:t>
      </w:r>
      <w:r w:rsidR="0001482B">
        <w:rPr>
          <w:bCs/>
          <w:szCs w:val="24"/>
        </w:rPr>
        <w:t xml:space="preserve"> </w:t>
      </w:r>
      <w:r w:rsidR="004D1366">
        <w:rPr>
          <w:bCs/>
          <w:szCs w:val="24"/>
        </w:rPr>
        <w:t>municipais</w:t>
      </w:r>
      <w:r w:rsidR="00176F5F">
        <w:rPr>
          <w:bCs/>
          <w:szCs w:val="24"/>
        </w:rPr>
        <w:t>,</w:t>
      </w:r>
      <w:r w:rsidR="00D11A7B">
        <w:rPr>
          <w:bCs/>
          <w:szCs w:val="24"/>
        </w:rPr>
        <w:t xml:space="preserve"> motivo pelo qual o Mandado de Injunção Coletivo é medida que se impõe</w:t>
      </w:r>
      <w:r w:rsidR="0001482B">
        <w:rPr>
          <w:bCs/>
          <w:szCs w:val="24"/>
        </w:rPr>
        <w:t>.</w:t>
      </w:r>
    </w:p>
    <w:tbl>
      <w:tblPr>
        <w:tblStyle w:val="Tabelacomgrade"/>
        <w:tblW w:w="0" w:type="auto"/>
        <w:tblLook w:val="04A0" w:firstRow="1" w:lastRow="0" w:firstColumn="1" w:lastColumn="0" w:noHBand="0" w:noVBand="1"/>
      </w:tblPr>
      <w:tblGrid>
        <w:gridCol w:w="8488"/>
      </w:tblGrid>
      <w:tr w:rsidR="00E47953" w14:paraId="4030D32C" w14:textId="77777777" w:rsidTr="001336EB">
        <w:trPr>
          <w:trHeight w:val="449"/>
        </w:trPr>
        <w:tc>
          <w:tcPr>
            <w:tcW w:w="8488" w:type="dxa"/>
            <w:tcBorders>
              <w:top w:val="nil"/>
              <w:left w:val="nil"/>
              <w:bottom w:val="nil"/>
              <w:right w:val="nil"/>
            </w:tcBorders>
            <w:shd w:val="clear" w:color="auto" w:fill="EAF1DD" w:themeFill="accent3" w:themeFillTint="33"/>
          </w:tcPr>
          <w:p w14:paraId="294E6977" w14:textId="61338FE6" w:rsidR="00E47953" w:rsidRPr="00975EF1" w:rsidRDefault="001336EB" w:rsidP="001336EB">
            <w:pPr>
              <w:spacing w:line="360" w:lineRule="auto"/>
              <w:jc w:val="center"/>
              <w:rPr>
                <w:rFonts w:ascii="Times New Roman Negrito" w:hAnsi="Times New Roman Negrito" w:cs="Times New Roman"/>
                <w:b/>
                <w:bCs/>
                <w:smallCaps/>
              </w:rPr>
            </w:pPr>
            <w:r>
              <w:rPr>
                <w:rFonts w:ascii="Times New Roman Negrito" w:hAnsi="Times New Roman Negrito" w:cs="Times New Roman"/>
                <w:b/>
                <w:bCs/>
                <w:smallCaps/>
              </w:rPr>
              <w:t>5</w:t>
            </w:r>
            <w:r w:rsidR="00E47953">
              <w:rPr>
                <w:rFonts w:ascii="Times New Roman Negrito" w:hAnsi="Times New Roman Negrito" w:cs="Times New Roman"/>
                <w:b/>
                <w:bCs/>
                <w:smallCaps/>
              </w:rPr>
              <w:t>.</w:t>
            </w:r>
            <w:r>
              <w:rPr>
                <w:rFonts w:ascii="Times New Roman Negrito" w:hAnsi="Times New Roman Negrito" w:cs="Times New Roman"/>
                <w:b/>
                <w:bCs/>
                <w:smallCaps/>
              </w:rPr>
              <w:t>5</w:t>
            </w:r>
            <w:r w:rsidR="00E47953">
              <w:rPr>
                <w:rFonts w:ascii="Times New Roman Negrito" w:hAnsi="Times New Roman Negrito" w:cs="Times New Roman"/>
                <w:b/>
                <w:bCs/>
                <w:smallCaps/>
              </w:rPr>
              <w:t>.</w:t>
            </w:r>
            <w:r w:rsidR="00E47953" w:rsidRPr="00975EF1">
              <w:rPr>
                <w:rFonts w:ascii="Times New Roman Negrito" w:hAnsi="Times New Roman Negrito" w:cs="Times New Roman"/>
                <w:b/>
                <w:bCs/>
                <w:smallCaps/>
              </w:rPr>
              <w:t xml:space="preserve"> </w:t>
            </w:r>
            <w:r w:rsidR="00752092">
              <w:rPr>
                <w:rFonts w:ascii="Times New Roman Negrito" w:hAnsi="Times New Roman Negrito" w:cs="Times New Roman"/>
                <w:b/>
                <w:bCs/>
                <w:smallCaps/>
              </w:rPr>
              <w:t xml:space="preserve">Direitos Fundamentais Inviabilizados pela Omissão </w:t>
            </w:r>
            <w:r w:rsidR="000934BB">
              <w:rPr>
                <w:rFonts w:ascii="Times New Roman Negrito" w:hAnsi="Times New Roman Negrito" w:cs="Times New Roman"/>
                <w:b/>
                <w:bCs/>
                <w:smallCaps/>
              </w:rPr>
              <w:t xml:space="preserve">Estatal. </w:t>
            </w:r>
            <w:r w:rsidR="00942526">
              <w:rPr>
                <w:rFonts w:ascii="Times New Roman Negrito" w:hAnsi="Times New Roman Negrito" w:cs="Times New Roman"/>
                <w:b/>
                <w:bCs/>
                <w:smallCaps/>
              </w:rPr>
              <w:t>não Elaboração</w:t>
            </w:r>
            <w:r w:rsidR="00367784">
              <w:rPr>
                <w:rFonts w:ascii="Times New Roman Negrito" w:hAnsi="Times New Roman Negrito" w:cs="Times New Roman"/>
                <w:b/>
                <w:bCs/>
                <w:smallCaps/>
              </w:rPr>
              <w:t xml:space="preserve"> da Lei</w:t>
            </w:r>
            <w:r w:rsidR="009575A4">
              <w:rPr>
                <w:rFonts w:ascii="Times New Roman Negrito" w:hAnsi="Times New Roman Negrito" w:cs="Times New Roman"/>
                <w:b/>
                <w:bCs/>
                <w:smallCaps/>
              </w:rPr>
              <w:t xml:space="preserve"> ou Ato Normativo</w:t>
            </w:r>
            <w:r w:rsidR="00367784">
              <w:rPr>
                <w:rFonts w:ascii="Times New Roman Negrito" w:hAnsi="Times New Roman Negrito" w:cs="Times New Roman"/>
                <w:b/>
                <w:bCs/>
                <w:smallCaps/>
              </w:rPr>
              <w:t xml:space="preserve"> </w:t>
            </w:r>
            <w:r w:rsidR="009575A4">
              <w:rPr>
                <w:rFonts w:ascii="Times New Roman Negrito" w:hAnsi="Times New Roman Negrito" w:cs="Times New Roman"/>
                <w:b/>
                <w:bCs/>
                <w:smallCaps/>
              </w:rPr>
              <w:t>sobre</w:t>
            </w:r>
            <w:r w:rsidR="00367784">
              <w:rPr>
                <w:rFonts w:ascii="Times New Roman Negrito" w:hAnsi="Times New Roman Negrito" w:cs="Times New Roman"/>
                <w:b/>
                <w:bCs/>
                <w:smallCaps/>
              </w:rPr>
              <w:t xml:space="preserve"> Cotas</w:t>
            </w:r>
            <w:r w:rsidR="000F6992">
              <w:rPr>
                <w:rFonts w:ascii="Times New Roman Negrito" w:hAnsi="Times New Roman Negrito" w:cs="Times New Roman"/>
                <w:b/>
                <w:bCs/>
                <w:smallCaps/>
              </w:rPr>
              <w:t xml:space="preserve"> no Âmbito Municipal</w:t>
            </w:r>
            <w:r w:rsidR="00367784">
              <w:rPr>
                <w:rFonts w:ascii="Times New Roman Negrito" w:hAnsi="Times New Roman Negrito" w:cs="Times New Roman"/>
                <w:b/>
                <w:bCs/>
                <w:smallCaps/>
              </w:rPr>
              <w:t>. Mora Legislativa. Necessidade da Concessão da Injunção.</w:t>
            </w:r>
          </w:p>
        </w:tc>
      </w:tr>
    </w:tbl>
    <w:p w14:paraId="7332D325" w14:textId="77777777" w:rsidR="008A6493" w:rsidRDefault="008A6493" w:rsidP="008A6493">
      <w:pPr>
        <w:spacing w:before="120" w:after="120" w:line="360" w:lineRule="auto"/>
        <w:ind w:firstLine="1134"/>
        <w:jc w:val="both"/>
        <w:rPr>
          <w:rFonts w:ascii="Times New Roman" w:hAnsi="Times New Roman" w:cs="Times New Roman"/>
          <w:sz w:val="24"/>
          <w:szCs w:val="24"/>
        </w:rPr>
      </w:pPr>
      <w:r w:rsidRPr="00863696">
        <w:rPr>
          <w:rFonts w:ascii="Times New Roman" w:hAnsi="Times New Roman" w:cs="Times New Roman"/>
          <w:sz w:val="24"/>
          <w:szCs w:val="24"/>
        </w:rPr>
        <w:t xml:space="preserve">Nos termos precisos da </w:t>
      </w:r>
      <w:r>
        <w:rPr>
          <w:rFonts w:ascii="Times New Roman" w:hAnsi="Times New Roman" w:cs="Times New Roman"/>
          <w:sz w:val="24"/>
          <w:szCs w:val="24"/>
        </w:rPr>
        <w:t xml:space="preserve">Constituição (art. 5º, inciso LXXI) e do art. 2º, da Lei Federal n. 13.300/2016, </w:t>
      </w:r>
      <w:r w:rsidRPr="00863696">
        <w:rPr>
          <w:rFonts w:ascii="Times New Roman" w:hAnsi="Times New Roman" w:cs="Times New Roman"/>
          <w:sz w:val="24"/>
          <w:szCs w:val="24"/>
        </w:rPr>
        <w:t>conceder-se-á mandado de injunção sempre que</w:t>
      </w:r>
      <w:r>
        <w:rPr>
          <w:rFonts w:ascii="Times New Roman" w:hAnsi="Times New Roman" w:cs="Times New Roman"/>
          <w:sz w:val="24"/>
          <w:szCs w:val="24"/>
        </w:rPr>
        <w:t xml:space="preserve"> </w:t>
      </w:r>
      <w:r w:rsidRPr="00863696">
        <w:rPr>
          <w:rFonts w:ascii="Times New Roman" w:hAnsi="Times New Roman" w:cs="Times New Roman"/>
          <w:sz w:val="24"/>
          <w:szCs w:val="24"/>
        </w:rPr>
        <w:t>a falta de norma regulamentadora torne inviável o exercício dos direitos e liberdades</w:t>
      </w:r>
      <w:r>
        <w:rPr>
          <w:rFonts w:ascii="Times New Roman" w:hAnsi="Times New Roman" w:cs="Times New Roman"/>
          <w:sz w:val="24"/>
          <w:szCs w:val="24"/>
        </w:rPr>
        <w:t xml:space="preserve"> </w:t>
      </w:r>
      <w:r w:rsidRPr="00863696">
        <w:rPr>
          <w:rFonts w:ascii="Times New Roman" w:hAnsi="Times New Roman" w:cs="Times New Roman"/>
          <w:sz w:val="24"/>
          <w:szCs w:val="24"/>
        </w:rPr>
        <w:t>constitucionais e das prerrogativas inerentes à nacionalidade, à soberania e à cidadania</w:t>
      </w:r>
      <w:r>
        <w:rPr>
          <w:rFonts w:ascii="Times New Roman" w:hAnsi="Times New Roman" w:cs="Times New Roman"/>
          <w:sz w:val="24"/>
          <w:szCs w:val="24"/>
        </w:rPr>
        <w:t>.</w:t>
      </w:r>
    </w:p>
    <w:p w14:paraId="0C115F11" w14:textId="77777777" w:rsidR="008A6493" w:rsidRDefault="008A6493" w:rsidP="008A6493">
      <w:pPr>
        <w:spacing w:before="120" w:after="120" w:line="360" w:lineRule="auto"/>
        <w:ind w:firstLine="1134"/>
        <w:jc w:val="both"/>
        <w:rPr>
          <w:rFonts w:ascii="Times New Roman" w:hAnsi="Times New Roman" w:cs="Times New Roman"/>
          <w:sz w:val="24"/>
          <w:szCs w:val="24"/>
        </w:rPr>
      </w:pPr>
      <w:r w:rsidRPr="002B3494">
        <w:rPr>
          <w:rFonts w:ascii="Times New Roman" w:hAnsi="Times New Roman" w:cs="Times New Roman"/>
          <w:sz w:val="24"/>
          <w:szCs w:val="24"/>
        </w:rPr>
        <w:t xml:space="preserve">Não há dúvida </w:t>
      </w:r>
      <w:r>
        <w:rPr>
          <w:rFonts w:ascii="Times New Roman" w:hAnsi="Times New Roman" w:cs="Times New Roman"/>
          <w:sz w:val="24"/>
          <w:szCs w:val="24"/>
        </w:rPr>
        <w:t xml:space="preserve">de </w:t>
      </w:r>
      <w:r w:rsidRPr="002B3494">
        <w:rPr>
          <w:rFonts w:ascii="Times New Roman" w:hAnsi="Times New Roman" w:cs="Times New Roman"/>
          <w:sz w:val="24"/>
          <w:szCs w:val="24"/>
        </w:rPr>
        <w:t xml:space="preserve">que </w:t>
      </w:r>
      <w:r w:rsidRPr="009577D3">
        <w:rPr>
          <w:rFonts w:ascii="Times New Roman" w:hAnsi="Times New Roman" w:cs="Times New Roman"/>
          <w:b/>
          <w:bCs/>
          <w:sz w:val="24"/>
          <w:szCs w:val="24"/>
        </w:rPr>
        <w:t>a ausência de uma lei municipal</w:t>
      </w:r>
      <w:r w:rsidRPr="00863696">
        <w:rPr>
          <w:rFonts w:ascii="Times New Roman" w:hAnsi="Times New Roman" w:cs="Times New Roman"/>
          <w:sz w:val="24"/>
          <w:szCs w:val="24"/>
        </w:rPr>
        <w:t xml:space="preserve"> (</w:t>
      </w:r>
      <w:r w:rsidRPr="009577D3">
        <w:rPr>
          <w:rFonts w:ascii="Times New Roman" w:hAnsi="Times New Roman" w:cs="Times New Roman"/>
          <w:b/>
          <w:bCs/>
          <w:sz w:val="24"/>
          <w:szCs w:val="24"/>
        </w:rPr>
        <w:t>ou seja, a</w:t>
      </w:r>
      <w:r>
        <w:rPr>
          <w:rFonts w:ascii="Times New Roman" w:hAnsi="Times New Roman" w:cs="Times New Roman"/>
          <w:sz w:val="24"/>
          <w:szCs w:val="24"/>
        </w:rPr>
        <w:t xml:space="preserve"> </w:t>
      </w:r>
      <w:r w:rsidRPr="00863696">
        <w:rPr>
          <w:rFonts w:ascii="Times New Roman" w:hAnsi="Times New Roman" w:cs="Times New Roman"/>
          <w:sz w:val="24"/>
          <w:szCs w:val="24"/>
        </w:rPr>
        <w:t>“</w:t>
      </w:r>
      <w:r w:rsidRPr="009577D3">
        <w:rPr>
          <w:rFonts w:ascii="Times New Roman" w:hAnsi="Times New Roman" w:cs="Times New Roman"/>
          <w:b/>
          <w:bCs/>
          <w:sz w:val="24"/>
          <w:szCs w:val="24"/>
        </w:rPr>
        <w:t>falta de norma regulamentadora</w:t>
      </w:r>
      <w:r w:rsidRPr="00863696">
        <w:rPr>
          <w:rFonts w:ascii="Times New Roman" w:hAnsi="Times New Roman" w:cs="Times New Roman"/>
          <w:sz w:val="24"/>
          <w:szCs w:val="24"/>
        </w:rPr>
        <w:t xml:space="preserve">”) </w:t>
      </w:r>
      <w:r w:rsidRPr="00E531A6">
        <w:rPr>
          <w:rFonts w:ascii="Times New Roman" w:hAnsi="Times New Roman" w:cs="Times New Roman"/>
          <w:b/>
          <w:bCs/>
          <w:sz w:val="24"/>
          <w:szCs w:val="24"/>
        </w:rPr>
        <w:t xml:space="preserve">voltada à reserva de percentual de vagas para pessoas </w:t>
      </w:r>
      <w:r>
        <w:rPr>
          <w:rFonts w:ascii="Times New Roman" w:hAnsi="Times New Roman" w:cs="Times New Roman"/>
          <w:b/>
          <w:bCs/>
          <w:sz w:val="24"/>
          <w:szCs w:val="24"/>
        </w:rPr>
        <w:t>negras</w:t>
      </w:r>
      <w:r w:rsidRPr="00E531A6">
        <w:rPr>
          <w:rFonts w:ascii="Times New Roman" w:hAnsi="Times New Roman" w:cs="Times New Roman"/>
          <w:b/>
          <w:bCs/>
          <w:sz w:val="24"/>
          <w:szCs w:val="24"/>
        </w:rPr>
        <w:t xml:space="preserve"> nos concursos públicos realizados na esfera local inviabiliza o exercício de diversos direitos e garantias fundamentais contemplados na Constituição Federal, </w:t>
      </w:r>
      <w:r>
        <w:rPr>
          <w:rFonts w:ascii="Times New Roman" w:hAnsi="Times New Roman" w:cs="Times New Roman"/>
          <w:b/>
          <w:bCs/>
          <w:sz w:val="24"/>
          <w:szCs w:val="24"/>
        </w:rPr>
        <w:t>aprofundados na</w:t>
      </w:r>
      <w:r w:rsidRPr="00E531A6">
        <w:rPr>
          <w:rFonts w:ascii="Times New Roman" w:hAnsi="Times New Roman" w:cs="Times New Roman"/>
          <w:b/>
          <w:bCs/>
          <w:sz w:val="24"/>
          <w:szCs w:val="24"/>
        </w:rPr>
        <w:t xml:space="preserve"> Convenção Interamericana contra o Racismo (dotada de força de emenda constitucional) e</w:t>
      </w:r>
      <w:r>
        <w:rPr>
          <w:rFonts w:ascii="Times New Roman" w:hAnsi="Times New Roman" w:cs="Times New Roman"/>
          <w:b/>
          <w:bCs/>
          <w:sz w:val="24"/>
          <w:szCs w:val="24"/>
        </w:rPr>
        <w:t>, ainda,</w:t>
      </w:r>
      <w:r w:rsidRPr="00E531A6">
        <w:rPr>
          <w:rFonts w:ascii="Times New Roman" w:hAnsi="Times New Roman" w:cs="Times New Roman"/>
          <w:b/>
          <w:bCs/>
          <w:sz w:val="24"/>
          <w:szCs w:val="24"/>
        </w:rPr>
        <w:t xml:space="preserve"> na Constituição Estadual de Minas Gerais</w:t>
      </w:r>
      <w:r>
        <w:rPr>
          <w:rFonts w:ascii="Times New Roman" w:hAnsi="Times New Roman" w:cs="Times New Roman"/>
          <w:sz w:val="24"/>
          <w:szCs w:val="24"/>
        </w:rPr>
        <w:t>.</w:t>
      </w:r>
    </w:p>
    <w:p w14:paraId="1452D6CC" w14:textId="28DED50E" w:rsidR="008A6493" w:rsidRDefault="008A6493" w:rsidP="008A6493">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Conforme já asseverado de maneira aprofundada nos tópicos antecedentes, a </w:t>
      </w:r>
      <w:r w:rsidRPr="008B137A">
        <w:rPr>
          <w:rFonts w:ascii="Times New Roman" w:hAnsi="Times New Roman" w:cs="Times New Roman"/>
          <w:b/>
          <w:bCs/>
          <w:sz w:val="24"/>
          <w:szCs w:val="24"/>
        </w:rPr>
        <w:t>recusa e a m</w:t>
      </w:r>
      <w:r w:rsidRPr="00C3555F">
        <w:rPr>
          <w:rFonts w:ascii="Times New Roman" w:hAnsi="Times New Roman" w:cs="Times New Roman"/>
          <w:b/>
          <w:bCs/>
          <w:sz w:val="24"/>
          <w:szCs w:val="24"/>
        </w:rPr>
        <w:t xml:space="preserve">ora do Poder Público </w:t>
      </w:r>
      <w:r w:rsidR="000A076F">
        <w:rPr>
          <w:rFonts w:ascii="Times New Roman" w:hAnsi="Times New Roman" w:cs="Times New Roman"/>
          <w:b/>
          <w:bCs/>
          <w:sz w:val="24"/>
          <w:szCs w:val="24"/>
        </w:rPr>
        <w:t>municipal</w:t>
      </w:r>
      <w:r w:rsidRPr="00C3555F">
        <w:rPr>
          <w:rFonts w:ascii="Times New Roman" w:hAnsi="Times New Roman" w:cs="Times New Roman"/>
          <w:b/>
          <w:bCs/>
          <w:sz w:val="24"/>
          <w:szCs w:val="24"/>
        </w:rPr>
        <w:t xml:space="preserve"> em estabelecer</w:t>
      </w:r>
      <w:r>
        <w:rPr>
          <w:rFonts w:ascii="Times New Roman" w:hAnsi="Times New Roman" w:cs="Times New Roman"/>
          <w:b/>
          <w:bCs/>
          <w:sz w:val="24"/>
          <w:szCs w:val="24"/>
        </w:rPr>
        <w:t xml:space="preserve"> </w:t>
      </w:r>
      <w:r w:rsidRPr="00C3555F">
        <w:rPr>
          <w:rFonts w:ascii="Times New Roman" w:hAnsi="Times New Roman" w:cs="Times New Roman"/>
          <w:b/>
          <w:bCs/>
          <w:sz w:val="24"/>
          <w:szCs w:val="24"/>
        </w:rPr>
        <w:t>os parâmetros para implementação de ações afirmativas raciais em seus concursos</w:t>
      </w:r>
      <w:r>
        <w:rPr>
          <w:rFonts w:ascii="Times New Roman" w:hAnsi="Times New Roman" w:cs="Times New Roman"/>
          <w:b/>
          <w:bCs/>
          <w:sz w:val="24"/>
          <w:szCs w:val="24"/>
        </w:rPr>
        <w:t xml:space="preserve"> e processos seletivos</w:t>
      </w:r>
      <w:r w:rsidRPr="00251F64">
        <w:rPr>
          <w:rFonts w:ascii="Times New Roman" w:hAnsi="Times New Roman" w:cs="Times New Roman"/>
          <w:b/>
          <w:bCs/>
          <w:sz w:val="24"/>
          <w:szCs w:val="24"/>
        </w:rPr>
        <w:t xml:space="preserve"> acaba por</w:t>
      </w:r>
      <w:r w:rsidRPr="00251F64">
        <w:rPr>
          <w:rFonts w:ascii="Times New Roman" w:hAnsi="Times New Roman" w:cs="Times New Roman"/>
          <w:sz w:val="24"/>
          <w:szCs w:val="24"/>
        </w:rPr>
        <w:t xml:space="preserve"> </w:t>
      </w:r>
      <w:r w:rsidRPr="00251F64">
        <w:rPr>
          <w:rFonts w:ascii="Times New Roman" w:hAnsi="Times New Roman" w:cs="Times New Roman"/>
          <w:b/>
          <w:bCs/>
          <w:sz w:val="24"/>
          <w:szCs w:val="24"/>
        </w:rPr>
        <w:t>desprestigiar a Constituição Federal</w:t>
      </w:r>
      <w:r w:rsidRPr="00251F64">
        <w:rPr>
          <w:rFonts w:ascii="Times New Roman" w:hAnsi="Times New Roman" w:cs="Times New Roman"/>
          <w:sz w:val="24"/>
          <w:szCs w:val="24"/>
        </w:rPr>
        <w:t xml:space="preserve"> (</w:t>
      </w:r>
      <w:r w:rsidRPr="00251F64">
        <w:rPr>
          <w:rFonts w:ascii="Times New Roman" w:hAnsi="Times New Roman" w:cs="Times New Roman"/>
          <w:b/>
          <w:bCs/>
          <w:sz w:val="24"/>
          <w:szCs w:val="24"/>
        </w:rPr>
        <w:t xml:space="preserve">art. 1º, </w:t>
      </w:r>
      <w:r>
        <w:rPr>
          <w:rFonts w:ascii="Times New Roman" w:hAnsi="Times New Roman" w:cs="Times New Roman"/>
          <w:b/>
          <w:bCs/>
          <w:sz w:val="24"/>
          <w:szCs w:val="24"/>
        </w:rPr>
        <w:t>II e</w:t>
      </w:r>
      <w:r w:rsidRPr="00046810">
        <w:rPr>
          <w:rFonts w:ascii="Times New Roman" w:hAnsi="Times New Roman" w:cs="Times New Roman"/>
          <w:b/>
          <w:bCs/>
          <w:sz w:val="24"/>
          <w:szCs w:val="24"/>
        </w:rPr>
        <w:t xml:space="preserve"> </w:t>
      </w:r>
      <w:r w:rsidRPr="00251F64">
        <w:rPr>
          <w:rFonts w:ascii="Times New Roman" w:hAnsi="Times New Roman" w:cs="Times New Roman"/>
          <w:b/>
          <w:bCs/>
          <w:sz w:val="24"/>
          <w:szCs w:val="24"/>
        </w:rPr>
        <w:t xml:space="preserve">III; </w:t>
      </w:r>
      <w:r w:rsidRPr="00046810">
        <w:rPr>
          <w:rFonts w:ascii="Times New Roman" w:hAnsi="Times New Roman" w:cs="Times New Roman"/>
          <w:b/>
          <w:bCs/>
          <w:sz w:val="24"/>
          <w:szCs w:val="24"/>
        </w:rPr>
        <w:t xml:space="preserve">art. </w:t>
      </w:r>
      <w:r w:rsidRPr="00251F64">
        <w:rPr>
          <w:rFonts w:ascii="Times New Roman" w:hAnsi="Times New Roman" w:cs="Times New Roman"/>
          <w:b/>
          <w:bCs/>
          <w:sz w:val="24"/>
          <w:szCs w:val="24"/>
        </w:rPr>
        <w:t>3º,</w:t>
      </w:r>
      <w:r w:rsidRPr="00046810">
        <w:rPr>
          <w:rFonts w:ascii="Times New Roman" w:hAnsi="Times New Roman" w:cs="Times New Roman"/>
          <w:b/>
          <w:bCs/>
          <w:sz w:val="24"/>
          <w:szCs w:val="24"/>
        </w:rPr>
        <w:t xml:space="preserve"> </w:t>
      </w:r>
      <w:r w:rsidRPr="00251F64">
        <w:rPr>
          <w:rFonts w:ascii="Times New Roman" w:hAnsi="Times New Roman" w:cs="Times New Roman"/>
          <w:b/>
          <w:bCs/>
          <w:sz w:val="24"/>
          <w:szCs w:val="24"/>
        </w:rPr>
        <w:t>I, III e</w:t>
      </w:r>
      <w:r w:rsidRPr="00046810">
        <w:rPr>
          <w:rFonts w:ascii="Times New Roman" w:hAnsi="Times New Roman" w:cs="Times New Roman"/>
          <w:b/>
          <w:bCs/>
          <w:sz w:val="24"/>
          <w:szCs w:val="24"/>
        </w:rPr>
        <w:t xml:space="preserve"> </w:t>
      </w:r>
      <w:r w:rsidRPr="00251F64">
        <w:rPr>
          <w:rFonts w:ascii="Times New Roman" w:hAnsi="Times New Roman" w:cs="Times New Roman"/>
          <w:b/>
          <w:bCs/>
          <w:sz w:val="24"/>
          <w:szCs w:val="24"/>
        </w:rPr>
        <w:t xml:space="preserve">IV; </w:t>
      </w:r>
      <w:r w:rsidRPr="00046810">
        <w:rPr>
          <w:rFonts w:ascii="Times New Roman" w:hAnsi="Times New Roman" w:cs="Times New Roman"/>
          <w:b/>
          <w:bCs/>
          <w:sz w:val="24"/>
          <w:szCs w:val="24"/>
        </w:rPr>
        <w:t xml:space="preserve">e art. </w:t>
      </w:r>
      <w:r w:rsidRPr="00251F64">
        <w:rPr>
          <w:rFonts w:ascii="Times New Roman" w:hAnsi="Times New Roman" w:cs="Times New Roman"/>
          <w:b/>
          <w:bCs/>
          <w:sz w:val="24"/>
          <w:szCs w:val="24"/>
        </w:rPr>
        <w:t xml:space="preserve">5º, </w:t>
      </w:r>
      <w:r w:rsidRPr="00251F64">
        <w:rPr>
          <w:rFonts w:ascii="Times New Roman" w:hAnsi="Times New Roman" w:cs="Times New Roman"/>
          <w:b/>
          <w:bCs/>
          <w:i/>
          <w:iCs/>
          <w:sz w:val="24"/>
          <w:szCs w:val="24"/>
        </w:rPr>
        <w:t>caput</w:t>
      </w:r>
      <w:r w:rsidRPr="00046810">
        <w:rPr>
          <w:rFonts w:ascii="Times New Roman" w:hAnsi="Times New Roman" w:cs="Times New Roman"/>
          <w:b/>
          <w:bCs/>
          <w:sz w:val="24"/>
          <w:szCs w:val="24"/>
        </w:rPr>
        <w:t xml:space="preserve">; art. 37, </w:t>
      </w:r>
      <w:r w:rsidRPr="00046810">
        <w:rPr>
          <w:rFonts w:ascii="Times New Roman" w:hAnsi="Times New Roman" w:cs="Times New Roman"/>
          <w:b/>
          <w:bCs/>
          <w:i/>
          <w:iCs/>
          <w:sz w:val="24"/>
          <w:szCs w:val="24"/>
        </w:rPr>
        <w:t>caput</w:t>
      </w:r>
      <w:r w:rsidRPr="00C427CF">
        <w:rPr>
          <w:rFonts w:ascii="Times New Roman" w:hAnsi="Times New Roman" w:cs="Times New Roman"/>
          <w:b/>
          <w:bCs/>
          <w:sz w:val="24"/>
          <w:szCs w:val="24"/>
        </w:rPr>
        <w:t>, da</w:t>
      </w:r>
      <w:r>
        <w:rPr>
          <w:rFonts w:ascii="Times New Roman" w:hAnsi="Times New Roman" w:cs="Times New Roman"/>
          <w:b/>
          <w:bCs/>
          <w:sz w:val="24"/>
          <w:szCs w:val="24"/>
        </w:rPr>
        <w:t xml:space="preserve"> </w:t>
      </w:r>
      <w:r w:rsidRPr="00C427CF">
        <w:rPr>
          <w:rFonts w:ascii="Times New Roman" w:hAnsi="Times New Roman" w:cs="Times New Roman"/>
          <w:b/>
          <w:bCs/>
          <w:sz w:val="24"/>
          <w:szCs w:val="24"/>
        </w:rPr>
        <w:t>CRFB/1988</w:t>
      </w:r>
      <w:r>
        <w:rPr>
          <w:rFonts w:ascii="Times New Roman" w:hAnsi="Times New Roman" w:cs="Times New Roman"/>
          <w:sz w:val="24"/>
          <w:szCs w:val="24"/>
        </w:rPr>
        <w:t>).</w:t>
      </w:r>
    </w:p>
    <w:p w14:paraId="1AE7FAFB" w14:textId="77777777" w:rsidR="00BB57C9" w:rsidRDefault="008A6493" w:rsidP="00BB57C9">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Ofende-se, então, o postulado fundamental da </w:t>
      </w:r>
      <w:r w:rsidRPr="008B137A">
        <w:rPr>
          <w:rFonts w:ascii="Times New Roman" w:hAnsi="Times New Roman" w:cs="Times New Roman"/>
          <w:b/>
          <w:bCs/>
          <w:sz w:val="24"/>
          <w:szCs w:val="24"/>
        </w:rPr>
        <w:t>dignidade da pessoa humana</w:t>
      </w:r>
      <w:r>
        <w:rPr>
          <w:rFonts w:ascii="Times New Roman" w:hAnsi="Times New Roman" w:cs="Times New Roman"/>
          <w:sz w:val="24"/>
          <w:szCs w:val="24"/>
        </w:rPr>
        <w:t xml:space="preserve">, </w:t>
      </w:r>
      <w:r w:rsidRPr="008B137A">
        <w:rPr>
          <w:rFonts w:ascii="Times New Roman" w:hAnsi="Times New Roman" w:cs="Times New Roman"/>
          <w:b/>
          <w:bCs/>
          <w:sz w:val="24"/>
          <w:szCs w:val="24"/>
        </w:rPr>
        <w:t>da cidadania e os legítimos anseios da</w:t>
      </w:r>
      <w:r>
        <w:rPr>
          <w:rFonts w:ascii="Times New Roman" w:hAnsi="Times New Roman" w:cs="Times New Roman"/>
          <w:b/>
          <w:bCs/>
          <w:sz w:val="24"/>
          <w:szCs w:val="24"/>
        </w:rPr>
        <w:t xml:space="preserve">s minorias raciais </w:t>
      </w:r>
      <w:r w:rsidRPr="008B137A">
        <w:rPr>
          <w:rFonts w:ascii="Times New Roman" w:hAnsi="Times New Roman" w:cs="Times New Roman"/>
          <w:b/>
          <w:bCs/>
          <w:sz w:val="24"/>
          <w:szCs w:val="24"/>
        </w:rPr>
        <w:t>por inclusão</w:t>
      </w:r>
      <w:r>
        <w:rPr>
          <w:rFonts w:ascii="Times New Roman" w:hAnsi="Times New Roman" w:cs="Times New Roman"/>
          <w:sz w:val="24"/>
          <w:szCs w:val="24"/>
        </w:rPr>
        <w:t xml:space="preserve">, </w:t>
      </w:r>
      <w:r w:rsidRPr="008B137A">
        <w:rPr>
          <w:rFonts w:ascii="Times New Roman" w:hAnsi="Times New Roman" w:cs="Times New Roman"/>
          <w:b/>
          <w:bCs/>
          <w:sz w:val="24"/>
          <w:szCs w:val="24"/>
        </w:rPr>
        <w:t>igualdade</w:t>
      </w:r>
      <w:r>
        <w:rPr>
          <w:rFonts w:ascii="Times New Roman" w:hAnsi="Times New Roman" w:cs="Times New Roman"/>
          <w:sz w:val="24"/>
          <w:szCs w:val="24"/>
        </w:rPr>
        <w:t xml:space="preserve"> </w:t>
      </w:r>
      <w:r w:rsidRPr="008B137A">
        <w:rPr>
          <w:rFonts w:ascii="Times New Roman" w:hAnsi="Times New Roman" w:cs="Times New Roman"/>
          <w:b/>
          <w:bCs/>
          <w:sz w:val="24"/>
          <w:szCs w:val="24"/>
        </w:rPr>
        <w:t>e participação em uma sociedade justa e solidária</w:t>
      </w:r>
      <w:r>
        <w:rPr>
          <w:rFonts w:ascii="Times New Roman" w:hAnsi="Times New Roman" w:cs="Times New Roman"/>
          <w:sz w:val="24"/>
          <w:szCs w:val="24"/>
        </w:rPr>
        <w:t>.</w:t>
      </w:r>
    </w:p>
    <w:p w14:paraId="30FE36AD" w14:textId="489518DF" w:rsidR="008A6493" w:rsidRDefault="008A6493" w:rsidP="00BB57C9">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Descumpre-se, ainda, o objetivo fundamental do Estado de </w:t>
      </w:r>
      <w:r w:rsidRPr="008B137A">
        <w:rPr>
          <w:rFonts w:ascii="Times New Roman" w:hAnsi="Times New Roman" w:cs="Times New Roman"/>
          <w:b/>
          <w:bCs/>
          <w:sz w:val="24"/>
          <w:szCs w:val="24"/>
        </w:rPr>
        <w:t>erradicar a marginalização e reduzir as desigualdades sociais prov</w:t>
      </w:r>
      <w:r>
        <w:rPr>
          <w:rFonts w:ascii="Times New Roman" w:hAnsi="Times New Roman" w:cs="Times New Roman"/>
          <w:b/>
          <w:bCs/>
          <w:sz w:val="24"/>
          <w:szCs w:val="24"/>
        </w:rPr>
        <w:t>oca</w:t>
      </w:r>
      <w:r w:rsidRPr="008B137A">
        <w:rPr>
          <w:rFonts w:ascii="Times New Roman" w:hAnsi="Times New Roman" w:cs="Times New Roman"/>
          <w:b/>
          <w:bCs/>
          <w:sz w:val="24"/>
          <w:szCs w:val="24"/>
        </w:rPr>
        <w:t>das pelo racismo</w:t>
      </w:r>
      <w:r>
        <w:rPr>
          <w:rFonts w:ascii="Times New Roman" w:hAnsi="Times New Roman" w:cs="Times New Roman"/>
          <w:sz w:val="24"/>
          <w:szCs w:val="24"/>
        </w:rPr>
        <w:t>.</w:t>
      </w:r>
    </w:p>
    <w:p w14:paraId="2384660A" w14:textId="77777777" w:rsidR="008A6493" w:rsidRDefault="008A6493" w:rsidP="008A6493">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Adota-se, também, uma postura </w:t>
      </w:r>
      <w:r w:rsidRPr="00387CB9">
        <w:rPr>
          <w:rFonts w:ascii="Times New Roman" w:hAnsi="Times New Roman" w:cs="Times New Roman"/>
          <w:b/>
          <w:bCs/>
          <w:sz w:val="24"/>
          <w:szCs w:val="24"/>
        </w:rPr>
        <w:t xml:space="preserve">descomprometida com </w:t>
      </w:r>
      <w:r>
        <w:rPr>
          <w:rFonts w:ascii="Times New Roman" w:hAnsi="Times New Roman" w:cs="Times New Roman"/>
          <w:b/>
          <w:bCs/>
          <w:sz w:val="24"/>
          <w:szCs w:val="24"/>
        </w:rPr>
        <w:t>o princípio da</w:t>
      </w:r>
      <w:r w:rsidRPr="00387CB9">
        <w:rPr>
          <w:rFonts w:ascii="Times New Roman" w:hAnsi="Times New Roman" w:cs="Times New Roman"/>
          <w:b/>
          <w:bCs/>
          <w:sz w:val="24"/>
          <w:szCs w:val="24"/>
        </w:rPr>
        <w:t xml:space="preserve"> igualdade material e com o p</w:t>
      </w:r>
      <w:r>
        <w:rPr>
          <w:rFonts w:ascii="Times New Roman" w:hAnsi="Times New Roman" w:cs="Times New Roman"/>
          <w:b/>
          <w:bCs/>
          <w:sz w:val="24"/>
          <w:szCs w:val="24"/>
        </w:rPr>
        <w:t>ostulado</w:t>
      </w:r>
      <w:r w:rsidRPr="00387CB9">
        <w:rPr>
          <w:rFonts w:ascii="Times New Roman" w:hAnsi="Times New Roman" w:cs="Times New Roman"/>
          <w:b/>
          <w:bCs/>
          <w:sz w:val="24"/>
          <w:szCs w:val="24"/>
        </w:rPr>
        <w:t xml:space="preserve"> da legalidade, </w:t>
      </w:r>
      <w:r>
        <w:rPr>
          <w:rFonts w:ascii="Times New Roman" w:hAnsi="Times New Roman" w:cs="Times New Roman"/>
          <w:b/>
          <w:bCs/>
          <w:sz w:val="24"/>
          <w:szCs w:val="24"/>
        </w:rPr>
        <w:t>os quais</w:t>
      </w:r>
      <w:r w:rsidRPr="00387CB9">
        <w:rPr>
          <w:rFonts w:ascii="Times New Roman" w:hAnsi="Times New Roman" w:cs="Times New Roman"/>
          <w:b/>
          <w:bCs/>
          <w:sz w:val="24"/>
          <w:szCs w:val="24"/>
        </w:rPr>
        <w:t xml:space="preserve"> deve</w:t>
      </w:r>
      <w:r>
        <w:rPr>
          <w:rFonts w:ascii="Times New Roman" w:hAnsi="Times New Roman" w:cs="Times New Roman"/>
          <w:b/>
          <w:bCs/>
          <w:sz w:val="24"/>
          <w:szCs w:val="24"/>
        </w:rPr>
        <w:t>m</w:t>
      </w:r>
      <w:r w:rsidRPr="00387CB9">
        <w:rPr>
          <w:rFonts w:ascii="Times New Roman" w:hAnsi="Times New Roman" w:cs="Times New Roman"/>
          <w:b/>
          <w:bCs/>
          <w:sz w:val="24"/>
          <w:szCs w:val="24"/>
        </w:rPr>
        <w:t xml:space="preserve"> orientar a Administração Pública, suas políticas e projetos</w:t>
      </w:r>
      <w:r>
        <w:rPr>
          <w:rFonts w:ascii="Times New Roman" w:hAnsi="Times New Roman" w:cs="Times New Roman"/>
          <w:sz w:val="24"/>
          <w:szCs w:val="24"/>
        </w:rPr>
        <w:t>.</w:t>
      </w:r>
    </w:p>
    <w:p w14:paraId="294B4348" w14:textId="41006A73" w:rsidR="008A6493" w:rsidRPr="00251F64" w:rsidRDefault="008A6493" w:rsidP="008A6493">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fenômeno da </w:t>
      </w:r>
      <w:r w:rsidRPr="0028666A">
        <w:rPr>
          <w:rFonts w:ascii="Times New Roman" w:hAnsi="Times New Roman" w:cs="Times New Roman"/>
          <w:b/>
          <w:bCs/>
          <w:sz w:val="24"/>
          <w:szCs w:val="24"/>
        </w:rPr>
        <w:t>erosão da consciência constitucional</w:t>
      </w:r>
      <w:r>
        <w:rPr>
          <w:rFonts w:ascii="Times New Roman" w:hAnsi="Times New Roman" w:cs="Times New Roman"/>
          <w:sz w:val="24"/>
          <w:szCs w:val="24"/>
        </w:rPr>
        <w:t xml:space="preserve">, por fim, decorre pelo </w:t>
      </w:r>
      <w:r w:rsidRPr="00AA12AF">
        <w:rPr>
          <w:rFonts w:ascii="Times New Roman" w:hAnsi="Times New Roman" w:cs="Times New Roman"/>
          <w:b/>
          <w:bCs/>
          <w:sz w:val="24"/>
          <w:szCs w:val="24"/>
        </w:rPr>
        <w:t xml:space="preserve">desprestígio </w:t>
      </w:r>
      <w:r>
        <w:rPr>
          <w:rFonts w:ascii="Times New Roman" w:hAnsi="Times New Roman" w:cs="Times New Roman"/>
          <w:b/>
          <w:bCs/>
          <w:sz w:val="24"/>
          <w:szCs w:val="24"/>
        </w:rPr>
        <w:t>à</w:t>
      </w:r>
      <w:r w:rsidRPr="00AA12AF">
        <w:rPr>
          <w:rFonts w:ascii="Times New Roman" w:hAnsi="Times New Roman" w:cs="Times New Roman"/>
          <w:b/>
          <w:bCs/>
          <w:sz w:val="24"/>
          <w:szCs w:val="24"/>
        </w:rPr>
        <w:t xml:space="preserve"> Convenção Interamericana contra o Racismo, que apesar de ter sido incorporada com </w:t>
      </w:r>
      <w:r w:rsidRPr="00155F62">
        <w:rPr>
          <w:rFonts w:ascii="Times New Roman" w:hAnsi="Times New Roman" w:cs="Times New Roman"/>
          <w:b/>
          <w:bCs/>
          <w:i/>
          <w:iCs/>
          <w:sz w:val="24"/>
          <w:szCs w:val="24"/>
        </w:rPr>
        <w:t>status</w:t>
      </w:r>
      <w:r w:rsidRPr="00AA12AF">
        <w:rPr>
          <w:rFonts w:ascii="Times New Roman" w:hAnsi="Times New Roman" w:cs="Times New Roman"/>
          <w:b/>
          <w:bCs/>
          <w:sz w:val="24"/>
          <w:szCs w:val="24"/>
        </w:rPr>
        <w:t xml:space="preserve"> de emenda constitucional</w:t>
      </w:r>
      <w:r>
        <w:rPr>
          <w:rFonts w:ascii="Times New Roman" w:hAnsi="Times New Roman" w:cs="Times New Roman"/>
          <w:sz w:val="24"/>
          <w:szCs w:val="24"/>
        </w:rPr>
        <w:t xml:space="preserve"> (</w:t>
      </w:r>
      <w:r w:rsidRPr="00046810">
        <w:rPr>
          <w:rFonts w:ascii="Times New Roman" w:hAnsi="Times New Roman" w:cs="Times New Roman"/>
          <w:b/>
          <w:bCs/>
          <w:sz w:val="24"/>
          <w:szCs w:val="24"/>
        </w:rPr>
        <w:t>art. 5º, § 3º, da CRFB</w:t>
      </w:r>
      <w:r>
        <w:rPr>
          <w:rFonts w:ascii="Times New Roman" w:hAnsi="Times New Roman" w:cs="Times New Roman"/>
          <w:sz w:val="24"/>
          <w:szCs w:val="24"/>
        </w:rPr>
        <w:t xml:space="preserve">), </w:t>
      </w:r>
      <w:r w:rsidRPr="00155F62">
        <w:rPr>
          <w:rFonts w:ascii="Times New Roman" w:hAnsi="Times New Roman" w:cs="Times New Roman"/>
          <w:b/>
          <w:bCs/>
          <w:sz w:val="24"/>
          <w:szCs w:val="24"/>
        </w:rPr>
        <w:t xml:space="preserve">vem sendo deliberadamente descumprida nos pontos em que estabelece a obrigação do Estado de garantir ações afirmativas como instrumentos de </w:t>
      </w:r>
      <w:r>
        <w:rPr>
          <w:rFonts w:ascii="Times New Roman" w:hAnsi="Times New Roman" w:cs="Times New Roman"/>
          <w:b/>
          <w:bCs/>
          <w:sz w:val="24"/>
          <w:szCs w:val="24"/>
        </w:rPr>
        <w:t xml:space="preserve">inclusão, progresso e </w:t>
      </w:r>
      <w:r w:rsidRPr="00155F62">
        <w:rPr>
          <w:rFonts w:ascii="Times New Roman" w:hAnsi="Times New Roman" w:cs="Times New Roman"/>
          <w:b/>
          <w:bCs/>
          <w:sz w:val="24"/>
          <w:szCs w:val="24"/>
        </w:rPr>
        <w:t xml:space="preserve">equidade </w:t>
      </w:r>
      <w:r w:rsidR="00BB57C9">
        <w:rPr>
          <w:rFonts w:ascii="Times New Roman" w:hAnsi="Times New Roman" w:cs="Times New Roman"/>
          <w:b/>
          <w:bCs/>
          <w:sz w:val="24"/>
          <w:szCs w:val="24"/>
        </w:rPr>
        <w:t>no</w:t>
      </w:r>
      <w:r>
        <w:rPr>
          <w:rFonts w:ascii="Times New Roman" w:hAnsi="Times New Roman" w:cs="Times New Roman"/>
          <w:b/>
          <w:bCs/>
          <w:sz w:val="24"/>
          <w:szCs w:val="24"/>
        </w:rPr>
        <w:t xml:space="preserve"> acesso</w:t>
      </w:r>
      <w:r w:rsidRPr="00155F62">
        <w:rPr>
          <w:rFonts w:ascii="Times New Roman" w:hAnsi="Times New Roman" w:cs="Times New Roman"/>
          <w:b/>
          <w:bCs/>
          <w:sz w:val="24"/>
          <w:szCs w:val="24"/>
        </w:rPr>
        <w:t xml:space="preserve"> das minorias étnicas às funções públicas</w:t>
      </w:r>
      <w:r>
        <w:rPr>
          <w:rFonts w:ascii="Times New Roman" w:hAnsi="Times New Roman" w:cs="Times New Roman"/>
          <w:sz w:val="24"/>
          <w:szCs w:val="24"/>
        </w:rPr>
        <w:t xml:space="preserve"> (</w:t>
      </w:r>
      <w:r w:rsidRPr="00046810">
        <w:rPr>
          <w:rFonts w:ascii="Times New Roman" w:hAnsi="Times New Roman" w:cs="Times New Roman"/>
          <w:b/>
          <w:bCs/>
          <w:sz w:val="24"/>
          <w:szCs w:val="24"/>
        </w:rPr>
        <w:t>art. 5 c/c art. 6, da CIRDRI</w:t>
      </w:r>
      <w:r>
        <w:rPr>
          <w:rFonts w:ascii="Times New Roman" w:hAnsi="Times New Roman" w:cs="Times New Roman"/>
          <w:sz w:val="24"/>
          <w:szCs w:val="24"/>
        </w:rPr>
        <w:t>).</w:t>
      </w:r>
    </w:p>
    <w:p w14:paraId="4760FD18" w14:textId="77777777" w:rsidR="008A6493" w:rsidRDefault="008A6493" w:rsidP="008A6493">
      <w:pPr>
        <w:spacing w:before="120" w:after="120" w:line="360" w:lineRule="auto"/>
        <w:ind w:firstLine="1134"/>
        <w:jc w:val="both"/>
        <w:rPr>
          <w:rFonts w:ascii="Times New Roman" w:hAnsi="Times New Roman" w:cs="Times New Roman"/>
          <w:sz w:val="24"/>
          <w:szCs w:val="24"/>
        </w:rPr>
      </w:pPr>
      <w:r w:rsidRPr="00863696">
        <w:rPr>
          <w:rFonts w:ascii="Times New Roman" w:hAnsi="Times New Roman" w:cs="Times New Roman"/>
          <w:sz w:val="24"/>
          <w:szCs w:val="24"/>
        </w:rPr>
        <w:t xml:space="preserve">Além do mais, tal </w:t>
      </w:r>
      <w:r w:rsidRPr="00427826">
        <w:rPr>
          <w:rFonts w:ascii="Times New Roman" w:hAnsi="Times New Roman" w:cs="Times New Roman"/>
          <w:b/>
          <w:bCs/>
          <w:sz w:val="24"/>
          <w:szCs w:val="24"/>
        </w:rPr>
        <w:t>omissão dificulta o exercício da cidadania</w:t>
      </w:r>
      <w:r w:rsidRPr="00863696">
        <w:rPr>
          <w:rFonts w:ascii="Times New Roman" w:hAnsi="Times New Roman" w:cs="Times New Roman"/>
          <w:sz w:val="24"/>
          <w:szCs w:val="24"/>
        </w:rPr>
        <w:t xml:space="preserve"> por parte das</w:t>
      </w:r>
      <w:r>
        <w:rPr>
          <w:rFonts w:ascii="Times New Roman" w:hAnsi="Times New Roman" w:cs="Times New Roman"/>
          <w:sz w:val="24"/>
          <w:szCs w:val="24"/>
        </w:rPr>
        <w:t xml:space="preserve"> </w:t>
      </w:r>
      <w:r w:rsidRPr="00863696">
        <w:rPr>
          <w:rFonts w:ascii="Times New Roman" w:hAnsi="Times New Roman" w:cs="Times New Roman"/>
          <w:sz w:val="24"/>
          <w:szCs w:val="24"/>
        </w:rPr>
        <w:t xml:space="preserve">pessoas </w:t>
      </w:r>
      <w:r>
        <w:rPr>
          <w:rFonts w:ascii="Times New Roman" w:hAnsi="Times New Roman" w:cs="Times New Roman"/>
          <w:sz w:val="24"/>
          <w:szCs w:val="24"/>
        </w:rPr>
        <w:t xml:space="preserve">pretas, pardas, quilombolas e indígenas, tendo em vista que esse postulado fundante do Estado Democrático </w:t>
      </w:r>
      <w:r w:rsidRPr="00A10390">
        <w:rPr>
          <w:rFonts w:ascii="Times New Roman" w:hAnsi="Times New Roman" w:cs="Times New Roman"/>
          <w:b/>
          <w:bCs/>
          <w:sz w:val="24"/>
          <w:szCs w:val="24"/>
        </w:rPr>
        <w:t>não deve ser compreendido como o mero direito de voto</w:t>
      </w:r>
      <w:r>
        <w:rPr>
          <w:rFonts w:ascii="Times New Roman" w:hAnsi="Times New Roman" w:cs="Times New Roman"/>
          <w:sz w:val="24"/>
          <w:szCs w:val="24"/>
        </w:rPr>
        <w:t xml:space="preserve">, </w:t>
      </w:r>
      <w:r w:rsidRPr="00A10390">
        <w:rPr>
          <w:rFonts w:ascii="Times New Roman" w:hAnsi="Times New Roman" w:cs="Times New Roman"/>
          <w:b/>
          <w:bCs/>
          <w:sz w:val="24"/>
          <w:szCs w:val="24"/>
        </w:rPr>
        <w:t>mas a garantia de</w:t>
      </w:r>
      <w:r w:rsidRPr="001A71C6">
        <w:rPr>
          <w:rFonts w:ascii="Times New Roman" w:hAnsi="Times New Roman" w:cs="Times New Roman"/>
          <w:b/>
          <w:bCs/>
          <w:sz w:val="24"/>
          <w:szCs w:val="24"/>
        </w:rPr>
        <w:t xml:space="preserve"> efetiva</w:t>
      </w:r>
      <w:r w:rsidRPr="00C60D87">
        <w:rPr>
          <w:rFonts w:ascii="Times New Roman" w:hAnsi="Times New Roman" w:cs="Times New Roman"/>
          <w:b/>
          <w:bCs/>
          <w:sz w:val="24"/>
          <w:szCs w:val="24"/>
        </w:rPr>
        <w:t xml:space="preserve"> participação na sociedade e em todas as suas esferas de acesso a oportunidades, segundo parâmetros de igualdade material</w:t>
      </w:r>
      <w:r>
        <w:rPr>
          <w:rFonts w:ascii="Times New Roman" w:hAnsi="Times New Roman" w:cs="Times New Roman"/>
          <w:b/>
          <w:bCs/>
          <w:sz w:val="24"/>
          <w:szCs w:val="24"/>
        </w:rPr>
        <w:t xml:space="preserve"> </w:t>
      </w:r>
      <w:r w:rsidRPr="000355C4">
        <w:rPr>
          <w:rFonts w:ascii="Times New Roman" w:hAnsi="Times New Roman" w:cs="Times New Roman"/>
          <w:sz w:val="24"/>
          <w:szCs w:val="24"/>
        </w:rPr>
        <w:t>(</w:t>
      </w:r>
      <w:r w:rsidRPr="000355C4">
        <w:rPr>
          <w:rFonts w:ascii="Times New Roman" w:hAnsi="Times New Roman" w:cs="Times New Roman"/>
          <w:b/>
          <w:bCs/>
          <w:sz w:val="24"/>
          <w:szCs w:val="24"/>
        </w:rPr>
        <w:t>objetivo final das ações afirmativas arquitetadas em favor das minorias raciais</w:t>
      </w:r>
      <w:r w:rsidRPr="000355C4">
        <w:rPr>
          <w:rFonts w:ascii="Times New Roman" w:hAnsi="Times New Roman" w:cs="Times New Roman"/>
          <w:sz w:val="24"/>
          <w:szCs w:val="24"/>
        </w:rPr>
        <w:t>).</w:t>
      </w:r>
    </w:p>
    <w:p w14:paraId="6EDA56AF" w14:textId="77777777" w:rsidR="008A6493" w:rsidRDefault="008A6493" w:rsidP="008A6493">
      <w:pPr>
        <w:spacing w:before="120" w:after="120" w:line="360" w:lineRule="auto"/>
        <w:ind w:firstLine="1134"/>
        <w:jc w:val="both"/>
        <w:rPr>
          <w:rFonts w:ascii="Times New Roman" w:hAnsi="Times New Roman" w:cs="Times New Roman"/>
          <w:i/>
          <w:iCs/>
          <w:sz w:val="24"/>
          <w:szCs w:val="24"/>
        </w:rPr>
      </w:pPr>
      <w:r>
        <w:rPr>
          <w:rFonts w:ascii="Times New Roman" w:hAnsi="Times New Roman" w:cs="Times New Roman"/>
          <w:sz w:val="24"/>
          <w:szCs w:val="24"/>
        </w:rPr>
        <w:t>Ademais, a</w:t>
      </w:r>
      <w:r w:rsidRPr="00863696">
        <w:rPr>
          <w:rFonts w:ascii="Times New Roman" w:hAnsi="Times New Roman" w:cs="Times New Roman"/>
          <w:sz w:val="24"/>
          <w:szCs w:val="24"/>
        </w:rPr>
        <w:t xml:space="preserve"> </w:t>
      </w:r>
      <w:r w:rsidRPr="000355C4">
        <w:rPr>
          <w:rFonts w:ascii="Times New Roman" w:hAnsi="Times New Roman" w:cs="Times New Roman"/>
          <w:b/>
          <w:bCs/>
          <w:sz w:val="24"/>
          <w:szCs w:val="24"/>
        </w:rPr>
        <w:t>cidadania é requisito de qualquer concurso</w:t>
      </w:r>
      <w:r>
        <w:rPr>
          <w:rFonts w:ascii="Times New Roman" w:hAnsi="Times New Roman" w:cs="Times New Roman"/>
          <w:sz w:val="24"/>
          <w:szCs w:val="24"/>
        </w:rPr>
        <w:t xml:space="preserve"> </w:t>
      </w:r>
      <w:r w:rsidRPr="00863696">
        <w:rPr>
          <w:rFonts w:ascii="Times New Roman" w:hAnsi="Times New Roman" w:cs="Times New Roman"/>
          <w:sz w:val="24"/>
          <w:szCs w:val="24"/>
        </w:rPr>
        <w:t>para o ingresso em cargo/emprego público. Conforme doutrina, “</w:t>
      </w:r>
      <w:r w:rsidRPr="00863696">
        <w:rPr>
          <w:rFonts w:ascii="Times New Roman" w:hAnsi="Times New Roman" w:cs="Times New Roman"/>
          <w:i/>
          <w:iCs/>
          <w:sz w:val="24"/>
          <w:szCs w:val="24"/>
        </w:rPr>
        <w:t>a</w:t>
      </w:r>
      <w:r>
        <w:rPr>
          <w:rFonts w:ascii="Times New Roman" w:hAnsi="Times New Roman" w:cs="Times New Roman"/>
          <w:sz w:val="24"/>
          <w:szCs w:val="24"/>
        </w:rPr>
        <w:t xml:space="preserve"> </w:t>
      </w:r>
      <w:r w:rsidRPr="00863696">
        <w:rPr>
          <w:rFonts w:ascii="Times New Roman" w:hAnsi="Times New Roman" w:cs="Times New Roman"/>
          <w:i/>
          <w:iCs/>
          <w:sz w:val="24"/>
          <w:szCs w:val="24"/>
        </w:rPr>
        <w:t>partir de Hanna</w:t>
      </w:r>
      <w:r>
        <w:rPr>
          <w:rFonts w:ascii="Times New Roman" w:hAnsi="Times New Roman" w:cs="Times New Roman"/>
          <w:i/>
          <w:iCs/>
          <w:sz w:val="24"/>
          <w:szCs w:val="24"/>
        </w:rPr>
        <w:t>h</w:t>
      </w:r>
      <w:r w:rsidRPr="00863696">
        <w:rPr>
          <w:rFonts w:ascii="Times New Roman" w:hAnsi="Times New Roman" w:cs="Times New Roman"/>
          <w:i/>
          <w:iCs/>
          <w:sz w:val="24"/>
          <w:szCs w:val="24"/>
        </w:rPr>
        <w:t xml:space="preserve"> Arendt ficou também consagrada a ideia de que a </w:t>
      </w:r>
      <w:r w:rsidRPr="000355C4">
        <w:rPr>
          <w:rFonts w:ascii="Times New Roman" w:hAnsi="Times New Roman" w:cs="Times New Roman"/>
          <w:b/>
          <w:bCs/>
          <w:i/>
          <w:iCs/>
          <w:sz w:val="24"/>
          <w:szCs w:val="24"/>
        </w:rPr>
        <w:t>cidadania é o direito a ter</w:t>
      </w:r>
      <w:r w:rsidRPr="000355C4">
        <w:rPr>
          <w:rFonts w:ascii="Times New Roman" w:hAnsi="Times New Roman" w:cs="Times New Roman"/>
          <w:b/>
          <w:bCs/>
          <w:sz w:val="24"/>
          <w:szCs w:val="24"/>
        </w:rPr>
        <w:t xml:space="preserve"> </w:t>
      </w:r>
      <w:r w:rsidRPr="000355C4">
        <w:rPr>
          <w:rFonts w:ascii="Times New Roman" w:hAnsi="Times New Roman" w:cs="Times New Roman"/>
          <w:b/>
          <w:bCs/>
          <w:i/>
          <w:iCs/>
          <w:sz w:val="24"/>
          <w:szCs w:val="24"/>
        </w:rPr>
        <w:t>direitos</w:t>
      </w:r>
      <w:r w:rsidRPr="00863696">
        <w:rPr>
          <w:rFonts w:ascii="Times New Roman" w:hAnsi="Times New Roman" w:cs="Times New Roman"/>
          <w:i/>
          <w:iCs/>
          <w:sz w:val="24"/>
          <w:szCs w:val="24"/>
        </w:rPr>
        <w:t xml:space="preserve">, é, pois, a representação da </w:t>
      </w:r>
      <w:r w:rsidRPr="000355C4">
        <w:rPr>
          <w:rFonts w:ascii="Times New Roman" w:hAnsi="Times New Roman" w:cs="Times New Roman"/>
          <w:b/>
          <w:bCs/>
          <w:i/>
          <w:iCs/>
          <w:sz w:val="24"/>
          <w:szCs w:val="24"/>
        </w:rPr>
        <w:t>pertença de um indivíduo a uma determinada ordem</w:t>
      </w:r>
      <w:r w:rsidRPr="000355C4">
        <w:rPr>
          <w:rFonts w:ascii="Times New Roman" w:hAnsi="Times New Roman" w:cs="Times New Roman"/>
          <w:b/>
          <w:bCs/>
          <w:sz w:val="24"/>
          <w:szCs w:val="24"/>
        </w:rPr>
        <w:t xml:space="preserve"> </w:t>
      </w:r>
      <w:r w:rsidRPr="000355C4">
        <w:rPr>
          <w:rFonts w:ascii="Times New Roman" w:hAnsi="Times New Roman" w:cs="Times New Roman"/>
          <w:b/>
          <w:bCs/>
          <w:i/>
          <w:iCs/>
          <w:sz w:val="24"/>
          <w:szCs w:val="24"/>
        </w:rPr>
        <w:t>jurídica qualificada</w:t>
      </w:r>
      <w:r w:rsidRPr="00863696">
        <w:rPr>
          <w:rFonts w:ascii="Times New Roman" w:hAnsi="Times New Roman" w:cs="Times New Roman"/>
          <w:i/>
          <w:iCs/>
          <w:sz w:val="24"/>
          <w:szCs w:val="24"/>
        </w:rPr>
        <w:t xml:space="preserve"> (no sentido de humanizada) que lhe garante a posição de sujeito de</w:t>
      </w:r>
      <w:r>
        <w:rPr>
          <w:rFonts w:ascii="Times New Roman" w:hAnsi="Times New Roman" w:cs="Times New Roman"/>
          <w:sz w:val="24"/>
          <w:szCs w:val="24"/>
        </w:rPr>
        <w:t xml:space="preserve"> </w:t>
      </w:r>
      <w:r w:rsidRPr="00863696">
        <w:rPr>
          <w:rFonts w:ascii="Times New Roman" w:hAnsi="Times New Roman" w:cs="Times New Roman"/>
          <w:i/>
          <w:iCs/>
          <w:sz w:val="24"/>
          <w:szCs w:val="24"/>
        </w:rPr>
        <w:t>direitos</w:t>
      </w:r>
      <w:r w:rsidRPr="00E252AE">
        <w:rPr>
          <w:rFonts w:ascii="Times New Roman" w:hAnsi="Times New Roman" w:cs="Times New Roman"/>
          <w:sz w:val="24"/>
          <w:szCs w:val="24"/>
        </w:rPr>
        <w:t>”</w:t>
      </w:r>
      <w:r>
        <w:rPr>
          <w:rStyle w:val="Refdenotaderodap"/>
          <w:rFonts w:ascii="Times New Roman" w:hAnsi="Times New Roman" w:cs="Times New Roman"/>
          <w:sz w:val="24"/>
          <w:szCs w:val="24"/>
        </w:rPr>
        <w:footnoteReference w:id="22"/>
      </w:r>
      <w:r w:rsidRPr="00863696">
        <w:rPr>
          <w:rFonts w:ascii="Times New Roman" w:hAnsi="Times New Roman" w:cs="Times New Roman"/>
          <w:i/>
          <w:iCs/>
          <w:sz w:val="24"/>
          <w:szCs w:val="24"/>
        </w:rPr>
        <w:t>.</w:t>
      </w:r>
    </w:p>
    <w:p w14:paraId="38D62EA1" w14:textId="04004896" w:rsidR="00BB57C9" w:rsidRDefault="00BB57C9" w:rsidP="00BB57C9">
      <w:pPr>
        <w:spacing w:before="120" w:after="120" w:line="360" w:lineRule="auto"/>
        <w:ind w:firstLine="1134"/>
        <w:jc w:val="both"/>
        <w:rPr>
          <w:rFonts w:ascii="Times New Roman" w:hAnsi="Times New Roman" w:cs="Times New Roman"/>
          <w:sz w:val="24"/>
          <w:szCs w:val="24"/>
        </w:rPr>
      </w:pPr>
      <w:r w:rsidRPr="00863696">
        <w:rPr>
          <w:rFonts w:ascii="Times New Roman" w:hAnsi="Times New Roman" w:cs="Times New Roman"/>
          <w:sz w:val="24"/>
          <w:szCs w:val="24"/>
        </w:rPr>
        <w:t xml:space="preserve">Logo, cotas </w:t>
      </w:r>
      <w:r>
        <w:rPr>
          <w:rFonts w:ascii="Times New Roman" w:hAnsi="Times New Roman" w:cs="Times New Roman"/>
          <w:sz w:val="24"/>
          <w:szCs w:val="24"/>
        </w:rPr>
        <w:t xml:space="preserve">em certames públicos </w:t>
      </w:r>
      <w:r w:rsidRPr="00863696">
        <w:rPr>
          <w:rFonts w:ascii="Times New Roman" w:hAnsi="Times New Roman" w:cs="Times New Roman"/>
          <w:sz w:val="24"/>
          <w:szCs w:val="24"/>
        </w:rPr>
        <w:t xml:space="preserve">significam </w:t>
      </w:r>
      <w:r w:rsidRPr="001B175A">
        <w:rPr>
          <w:rFonts w:ascii="Times New Roman" w:hAnsi="Times New Roman" w:cs="Times New Roman"/>
          <w:b/>
          <w:bCs/>
          <w:sz w:val="24"/>
          <w:szCs w:val="24"/>
        </w:rPr>
        <w:t>incremento no pertencimento e na</w:t>
      </w:r>
      <w:r>
        <w:rPr>
          <w:rFonts w:ascii="Times New Roman" w:hAnsi="Times New Roman" w:cs="Times New Roman"/>
          <w:sz w:val="24"/>
          <w:szCs w:val="24"/>
        </w:rPr>
        <w:t xml:space="preserve"> </w:t>
      </w:r>
      <w:r w:rsidRPr="00CD5979">
        <w:rPr>
          <w:rFonts w:ascii="Times New Roman" w:hAnsi="Times New Roman" w:cs="Times New Roman"/>
          <w:b/>
          <w:bCs/>
          <w:sz w:val="24"/>
          <w:szCs w:val="24"/>
        </w:rPr>
        <w:t>representação de pessoas que historicamente foram excluídas e marginalizadas</w:t>
      </w:r>
      <w:r w:rsidRPr="00863696">
        <w:rPr>
          <w:rFonts w:ascii="Times New Roman" w:hAnsi="Times New Roman" w:cs="Times New Roman"/>
          <w:sz w:val="24"/>
          <w:szCs w:val="24"/>
        </w:rPr>
        <w:t>.</w:t>
      </w:r>
    </w:p>
    <w:p w14:paraId="6A1EB306" w14:textId="3ABBDA9B" w:rsidR="007439AB" w:rsidRDefault="003C7AB4" w:rsidP="00BF43C6">
      <w:pPr>
        <w:spacing w:before="120" w:after="120" w:line="360" w:lineRule="auto"/>
        <w:ind w:firstLine="1134"/>
        <w:jc w:val="both"/>
        <w:rPr>
          <w:rFonts w:ascii="Times New Roman" w:hAnsi="Times New Roman" w:cs="Times New Roman"/>
          <w:color w:val="FF0000"/>
          <w:sz w:val="24"/>
          <w:szCs w:val="24"/>
        </w:rPr>
      </w:pPr>
      <w:r w:rsidRPr="008758A7">
        <w:rPr>
          <w:rFonts w:ascii="Times New Roman" w:hAnsi="Times New Roman" w:cs="Times New Roman"/>
          <w:color w:val="FF0000"/>
          <w:sz w:val="24"/>
          <w:szCs w:val="24"/>
        </w:rPr>
        <w:t>Vale observar que no caso do Município de (nome), apesar de haver Projeto de Lei proposto e em trâmite</w:t>
      </w:r>
      <w:r w:rsidR="008758A7" w:rsidRPr="008758A7">
        <w:rPr>
          <w:rFonts w:ascii="Times New Roman" w:hAnsi="Times New Roman" w:cs="Times New Roman"/>
          <w:color w:val="FF0000"/>
          <w:sz w:val="24"/>
          <w:szCs w:val="24"/>
        </w:rPr>
        <w:t xml:space="preserve"> (Projeto de Lei n. XX/XXX)</w:t>
      </w:r>
      <w:r w:rsidR="000A7135" w:rsidRPr="008758A7">
        <w:rPr>
          <w:rFonts w:ascii="Times New Roman" w:hAnsi="Times New Roman" w:cs="Times New Roman"/>
          <w:color w:val="FF0000"/>
          <w:sz w:val="24"/>
          <w:szCs w:val="24"/>
        </w:rPr>
        <w:t>, a deliberação a respeito dessa urgente política pública de inclusão e superação da discriminação e da</w:t>
      </w:r>
      <w:r w:rsidR="00384151">
        <w:rPr>
          <w:rFonts w:ascii="Times New Roman" w:hAnsi="Times New Roman" w:cs="Times New Roman"/>
          <w:color w:val="FF0000"/>
          <w:sz w:val="24"/>
          <w:szCs w:val="24"/>
        </w:rPr>
        <w:t>s</w:t>
      </w:r>
      <w:r w:rsidR="000A7135" w:rsidRPr="008758A7">
        <w:rPr>
          <w:rFonts w:ascii="Times New Roman" w:hAnsi="Times New Roman" w:cs="Times New Roman"/>
          <w:color w:val="FF0000"/>
          <w:sz w:val="24"/>
          <w:szCs w:val="24"/>
        </w:rPr>
        <w:t xml:space="preserve"> desigualdade</w:t>
      </w:r>
      <w:r w:rsidR="00384151">
        <w:rPr>
          <w:rFonts w:ascii="Times New Roman" w:hAnsi="Times New Roman" w:cs="Times New Roman"/>
          <w:color w:val="FF0000"/>
          <w:sz w:val="24"/>
          <w:szCs w:val="24"/>
        </w:rPr>
        <w:t>s</w:t>
      </w:r>
      <w:r w:rsidR="000A7135" w:rsidRPr="008758A7">
        <w:rPr>
          <w:rFonts w:ascii="Times New Roman" w:hAnsi="Times New Roman" w:cs="Times New Roman"/>
          <w:color w:val="FF0000"/>
          <w:sz w:val="24"/>
          <w:szCs w:val="24"/>
        </w:rPr>
        <w:t xml:space="preserve"> racia</w:t>
      </w:r>
      <w:r w:rsidR="00384151">
        <w:rPr>
          <w:rFonts w:ascii="Times New Roman" w:hAnsi="Times New Roman" w:cs="Times New Roman"/>
          <w:color w:val="FF0000"/>
          <w:sz w:val="24"/>
          <w:szCs w:val="24"/>
        </w:rPr>
        <w:t xml:space="preserve">is se </w:t>
      </w:r>
      <w:r w:rsidR="00384151" w:rsidRPr="008B7B47">
        <w:rPr>
          <w:rFonts w:ascii="Times New Roman" w:hAnsi="Times New Roman" w:cs="Times New Roman"/>
          <w:b/>
          <w:bCs/>
          <w:color w:val="FF0000"/>
          <w:sz w:val="24"/>
          <w:szCs w:val="24"/>
        </w:rPr>
        <w:t>arrasta no tempo</w:t>
      </w:r>
      <w:r w:rsidR="00470F9D" w:rsidRPr="008B7B47">
        <w:rPr>
          <w:rFonts w:ascii="Times New Roman" w:hAnsi="Times New Roman" w:cs="Times New Roman"/>
          <w:b/>
          <w:bCs/>
          <w:color w:val="FF0000"/>
          <w:sz w:val="24"/>
          <w:szCs w:val="24"/>
        </w:rPr>
        <w:t>, o que é suficiente para a configuração da mora estatal</w:t>
      </w:r>
      <w:r w:rsidR="00470F9D">
        <w:rPr>
          <w:rFonts w:ascii="Times New Roman" w:hAnsi="Times New Roman" w:cs="Times New Roman"/>
          <w:color w:val="FF0000"/>
          <w:sz w:val="24"/>
          <w:szCs w:val="24"/>
        </w:rPr>
        <w:t>.</w:t>
      </w:r>
    </w:p>
    <w:p w14:paraId="09755592" w14:textId="52F27D68" w:rsidR="003C7AB4" w:rsidRPr="008758A7" w:rsidRDefault="00470F9D" w:rsidP="00BF43C6">
      <w:pPr>
        <w:spacing w:before="120" w:after="120" w:line="360" w:lineRule="auto"/>
        <w:ind w:firstLine="1134"/>
        <w:jc w:val="both"/>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 xml:space="preserve">Não é bastante lembrar, a propósito, que a Convenção Interamericana contra o Racismo foi incorporada ao ordenamento jurídico com força constitucional em janeiro de 2022, sendo </w:t>
      </w:r>
      <w:r w:rsidRPr="008B7B47">
        <w:rPr>
          <w:rFonts w:ascii="Times New Roman" w:hAnsi="Times New Roman" w:cs="Times New Roman"/>
          <w:b/>
          <w:bCs/>
          <w:color w:val="FF0000"/>
          <w:sz w:val="24"/>
          <w:szCs w:val="24"/>
        </w:rPr>
        <w:t>intolerável que</w:t>
      </w:r>
      <w:r w:rsidR="007439AB" w:rsidRPr="008B7B47">
        <w:rPr>
          <w:rFonts w:ascii="Times New Roman" w:hAnsi="Times New Roman" w:cs="Times New Roman"/>
          <w:b/>
          <w:bCs/>
          <w:color w:val="FF0000"/>
          <w:sz w:val="24"/>
          <w:szCs w:val="24"/>
        </w:rPr>
        <w:t>, após tantos anos, o Município siga inerte e sem conferir o compasso de premência que o assunto merece receber</w:t>
      </w:r>
      <w:r w:rsidR="007439AB">
        <w:rPr>
          <w:rFonts w:ascii="Times New Roman" w:hAnsi="Times New Roman" w:cs="Times New Roman"/>
          <w:color w:val="FF0000"/>
          <w:sz w:val="24"/>
          <w:szCs w:val="24"/>
        </w:rPr>
        <w:t>.</w:t>
      </w:r>
    </w:p>
    <w:p w14:paraId="0856FCBC" w14:textId="3BC1D64C" w:rsidR="007439AB" w:rsidRDefault="007439AB" w:rsidP="00BF43C6">
      <w:pPr>
        <w:spacing w:before="120" w:after="120" w:line="360" w:lineRule="auto"/>
        <w:ind w:firstLine="1134"/>
        <w:jc w:val="both"/>
        <w:rPr>
          <w:rFonts w:ascii="Times New Roman" w:hAnsi="Times New Roman" w:cs="Times New Roman"/>
          <w:color w:val="FF0000"/>
          <w:sz w:val="24"/>
          <w:szCs w:val="24"/>
        </w:rPr>
      </w:pPr>
      <w:r w:rsidRPr="002E2A15">
        <w:rPr>
          <w:rFonts w:ascii="Times New Roman" w:hAnsi="Times New Roman" w:cs="Times New Roman"/>
          <w:color w:val="FF0000"/>
          <w:sz w:val="24"/>
          <w:szCs w:val="24"/>
        </w:rPr>
        <w:t xml:space="preserve">Some-se a isso que, na visão do Supremo Tribunal Federal, </w:t>
      </w:r>
      <w:r w:rsidR="00DF659F" w:rsidRPr="0064437A">
        <w:rPr>
          <w:rFonts w:ascii="Times New Roman" w:hAnsi="Times New Roman" w:cs="Times New Roman"/>
          <w:b/>
          <w:bCs/>
          <w:color w:val="FF0000"/>
          <w:sz w:val="24"/>
          <w:szCs w:val="24"/>
        </w:rPr>
        <w:t>a mera existência de processo legislativo voltado para a regulamentação da matéria</w:t>
      </w:r>
      <w:r w:rsidR="00AB1A56" w:rsidRPr="0064437A">
        <w:rPr>
          <w:rFonts w:ascii="Times New Roman" w:hAnsi="Times New Roman" w:cs="Times New Roman"/>
          <w:b/>
          <w:bCs/>
          <w:color w:val="FF0000"/>
          <w:sz w:val="24"/>
          <w:szCs w:val="24"/>
        </w:rPr>
        <w:t xml:space="preserve"> não inibe o cabimento da concessão do Mandado de Injunção</w:t>
      </w:r>
      <w:r w:rsidR="009F535A" w:rsidRPr="0064437A">
        <w:rPr>
          <w:rFonts w:ascii="Times New Roman" w:hAnsi="Times New Roman" w:cs="Times New Roman"/>
          <w:b/>
          <w:bCs/>
          <w:color w:val="FF0000"/>
          <w:sz w:val="24"/>
          <w:szCs w:val="24"/>
        </w:rPr>
        <w:t xml:space="preserve">, considerando que, se assim fosse, o Poder Público poderia </w:t>
      </w:r>
      <w:r w:rsidR="00514218" w:rsidRPr="0064437A">
        <w:rPr>
          <w:rFonts w:ascii="Times New Roman" w:hAnsi="Times New Roman" w:cs="Times New Roman"/>
          <w:b/>
          <w:bCs/>
          <w:color w:val="FF0000"/>
          <w:sz w:val="24"/>
          <w:szCs w:val="24"/>
        </w:rPr>
        <w:t>se valer da</w:t>
      </w:r>
      <w:r w:rsidR="00514218" w:rsidRPr="002E2A15">
        <w:rPr>
          <w:rFonts w:ascii="Times New Roman" w:hAnsi="Times New Roman" w:cs="Times New Roman"/>
          <w:color w:val="FF0000"/>
          <w:sz w:val="24"/>
          <w:szCs w:val="24"/>
        </w:rPr>
        <w:t xml:space="preserve"> “</w:t>
      </w:r>
      <w:proofErr w:type="spellStart"/>
      <w:r w:rsidR="00514218" w:rsidRPr="0064437A">
        <w:rPr>
          <w:rFonts w:ascii="Times New Roman" w:hAnsi="Times New Roman" w:cs="Times New Roman"/>
          <w:b/>
          <w:bCs/>
          <w:i/>
          <w:iCs/>
          <w:color w:val="FF0000"/>
          <w:sz w:val="24"/>
          <w:szCs w:val="24"/>
        </w:rPr>
        <w:t>inertia</w:t>
      </w:r>
      <w:proofErr w:type="spellEnd"/>
      <w:r w:rsidR="00514218" w:rsidRPr="0064437A">
        <w:rPr>
          <w:rFonts w:ascii="Times New Roman" w:hAnsi="Times New Roman" w:cs="Times New Roman"/>
          <w:b/>
          <w:bCs/>
          <w:i/>
          <w:iCs/>
          <w:color w:val="FF0000"/>
          <w:sz w:val="24"/>
          <w:szCs w:val="24"/>
        </w:rPr>
        <w:t xml:space="preserve"> </w:t>
      </w:r>
      <w:proofErr w:type="spellStart"/>
      <w:r w:rsidR="00514218" w:rsidRPr="0064437A">
        <w:rPr>
          <w:rFonts w:ascii="Times New Roman" w:hAnsi="Times New Roman" w:cs="Times New Roman"/>
          <w:b/>
          <w:bCs/>
          <w:i/>
          <w:iCs/>
          <w:color w:val="FF0000"/>
          <w:sz w:val="24"/>
          <w:szCs w:val="24"/>
        </w:rPr>
        <w:t>deliberandi</w:t>
      </w:r>
      <w:proofErr w:type="spellEnd"/>
      <w:r w:rsidR="00514218" w:rsidRPr="002E2A15">
        <w:rPr>
          <w:rFonts w:ascii="Times New Roman" w:hAnsi="Times New Roman" w:cs="Times New Roman"/>
          <w:color w:val="FF0000"/>
          <w:sz w:val="24"/>
          <w:szCs w:val="24"/>
        </w:rPr>
        <w:t>”</w:t>
      </w:r>
      <w:r w:rsidR="004C3D15" w:rsidRPr="002E2A15">
        <w:rPr>
          <w:rStyle w:val="Refdenotaderodap"/>
          <w:rFonts w:ascii="Times New Roman" w:hAnsi="Times New Roman" w:cs="Times New Roman"/>
          <w:color w:val="FF0000"/>
          <w:sz w:val="24"/>
          <w:szCs w:val="24"/>
        </w:rPr>
        <w:footnoteReference w:id="23"/>
      </w:r>
      <w:r w:rsidR="00514218" w:rsidRPr="002E2A15">
        <w:rPr>
          <w:rFonts w:ascii="Times New Roman" w:hAnsi="Times New Roman" w:cs="Times New Roman"/>
          <w:color w:val="FF0000"/>
          <w:sz w:val="24"/>
          <w:szCs w:val="24"/>
        </w:rPr>
        <w:t xml:space="preserve"> (</w:t>
      </w:r>
      <w:r w:rsidR="00514218" w:rsidRPr="0064437A">
        <w:rPr>
          <w:rFonts w:ascii="Times New Roman" w:hAnsi="Times New Roman" w:cs="Times New Roman"/>
          <w:b/>
          <w:bCs/>
          <w:color w:val="FF0000"/>
          <w:sz w:val="24"/>
          <w:szCs w:val="24"/>
        </w:rPr>
        <w:t>inércia na deliberação sobre o projeto de lei</w:t>
      </w:r>
      <w:r w:rsidR="00514218" w:rsidRPr="002E2A15">
        <w:rPr>
          <w:rFonts w:ascii="Times New Roman" w:hAnsi="Times New Roman" w:cs="Times New Roman"/>
          <w:color w:val="FF0000"/>
          <w:sz w:val="24"/>
          <w:szCs w:val="24"/>
        </w:rPr>
        <w:t xml:space="preserve">) </w:t>
      </w:r>
      <w:r w:rsidR="00514218" w:rsidRPr="0064437A">
        <w:rPr>
          <w:rFonts w:ascii="Times New Roman" w:hAnsi="Times New Roman" w:cs="Times New Roman"/>
          <w:b/>
          <w:bCs/>
          <w:color w:val="FF0000"/>
          <w:sz w:val="24"/>
          <w:szCs w:val="24"/>
        </w:rPr>
        <w:t xml:space="preserve">como subterfúgio para se esquivar </w:t>
      </w:r>
      <w:r w:rsidR="004C3D15" w:rsidRPr="0064437A">
        <w:rPr>
          <w:rFonts w:ascii="Times New Roman" w:hAnsi="Times New Roman" w:cs="Times New Roman"/>
          <w:b/>
          <w:bCs/>
          <w:color w:val="FF0000"/>
          <w:sz w:val="24"/>
          <w:szCs w:val="24"/>
        </w:rPr>
        <w:t>longamente do dever de cumprir os direitos e garantias assegurados pela Constituição</w:t>
      </w:r>
      <w:r w:rsidR="004C3D15" w:rsidRPr="002E2A15">
        <w:rPr>
          <w:rFonts w:ascii="Times New Roman" w:hAnsi="Times New Roman" w:cs="Times New Roman"/>
          <w:color w:val="FF0000"/>
          <w:sz w:val="24"/>
          <w:szCs w:val="24"/>
        </w:rPr>
        <w:t>.</w:t>
      </w:r>
      <w:r w:rsidR="001A7096">
        <w:rPr>
          <w:rFonts w:ascii="Times New Roman" w:hAnsi="Times New Roman" w:cs="Times New Roman"/>
          <w:color w:val="FF0000"/>
          <w:sz w:val="24"/>
          <w:szCs w:val="24"/>
        </w:rPr>
        <w:t xml:space="preserve"> Nesse sentido:</w:t>
      </w:r>
    </w:p>
    <w:p w14:paraId="2E7FEEBB" w14:textId="695774EE" w:rsidR="00EA7A03" w:rsidRPr="00EA7A03" w:rsidRDefault="00EA7A03" w:rsidP="00EA7A03">
      <w:pPr>
        <w:spacing w:before="120" w:after="120" w:line="360" w:lineRule="auto"/>
        <w:ind w:left="2268"/>
        <w:jc w:val="both"/>
        <w:rPr>
          <w:rFonts w:ascii="Times New Roman" w:hAnsi="Times New Roman" w:cs="Times New Roman"/>
          <w:color w:val="FF0000"/>
          <w:sz w:val="20"/>
          <w:szCs w:val="20"/>
        </w:rPr>
      </w:pPr>
      <w:r w:rsidRPr="00EA7A03">
        <w:rPr>
          <w:rFonts w:ascii="Times New Roman" w:hAnsi="Times New Roman" w:cs="Times New Roman"/>
          <w:color w:val="FF0000"/>
          <w:sz w:val="20"/>
          <w:szCs w:val="20"/>
        </w:rPr>
        <w:t xml:space="preserve">E M E N T A: MANDADO DE INJUNÇÃO COLETIVO </w:t>
      </w:r>
      <w:r w:rsidR="003B02EC">
        <w:rPr>
          <w:rFonts w:ascii="Times New Roman" w:hAnsi="Times New Roman" w:cs="Times New Roman"/>
          <w:color w:val="FF0000"/>
          <w:sz w:val="20"/>
          <w:szCs w:val="20"/>
        </w:rPr>
        <w:t>(...)</w:t>
      </w:r>
      <w:r w:rsidRPr="00EA7A03">
        <w:rPr>
          <w:rFonts w:ascii="Times New Roman" w:hAnsi="Times New Roman" w:cs="Times New Roman"/>
          <w:color w:val="FF0000"/>
          <w:sz w:val="20"/>
          <w:szCs w:val="20"/>
        </w:rPr>
        <w:t xml:space="preserve"> SERVIDOR PÚBLICO PORTADOR DE DEFICIÊNCIA - DIREITO PÚBLICO SUBJETIVO À APOSENTADORIA ESPECIAL (CF, ART. 40, § 4º, I) - INJUSTA FRUSTRAÇÃO DESSE DIREITO EM DECORRÊNCIA DE INCONSTITUCIONAL, PROLONGADA E LESIVA OMISSÃO IMPUTÁVEL A ÓRGÃOS ESTATAIS DA UNIÃO FEDERAL - CORRELAÇÃO ENTRE A IMPOSIÇÃO CONSTITUCIONAL DE LEGISLAR E O RECONHECIMENTO DO DIREITO SUBJETIVO À LEGISLAÇÃO - DESCUMPRIMENTO DE IMPOSIÇÃO CONSTITU</w:t>
      </w:r>
      <w:r>
        <w:rPr>
          <w:rFonts w:ascii="Times New Roman" w:hAnsi="Times New Roman" w:cs="Times New Roman"/>
          <w:color w:val="FF0000"/>
          <w:sz w:val="20"/>
          <w:szCs w:val="20"/>
        </w:rPr>
        <w:t>-</w:t>
      </w:r>
      <w:r w:rsidRPr="00EA7A03">
        <w:rPr>
          <w:rFonts w:ascii="Times New Roman" w:hAnsi="Times New Roman" w:cs="Times New Roman"/>
          <w:color w:val="FF0000"/>
          <w:sz w:val="20"/>
          <w:szCs w:val="20"/>
        </w:rPr>
        <w:t xml:space="preserve">CIONAL LEGIFERANTE E DESVALORIZAÇÃO FUNCIONAL DA CONSTITUIÇÃO ESCRITA - </w:t>
      </w:r>
      <w:r w:rsidRPr="00EA7A03">
        <w:rPr>
          <w:rFonts w:ascii="Times New Roman" w:hAnsi="Times New Roman" w:cs="Times New Roman"/>
          <w:color w:val="FF0000"/>
          <w:sz w:val="20"/>
          <w:szCs w:val="20"/>
          <w:u w:val="single"/>
        </w:rPr>
        <w:t>A INÉRCIA DO PODER PÚBLICO COMO ELEMENTO REVELADOR DO DESRESPEITO ESTATAL AO DEVER DE LEGISLAR IMPOSTO PELA CONSTITUIÇÃO - OMISSÕES NORMATIVAS INCONSTITUCIONAIS: UMA PRÁTICA GOVERNA</w:t>
      </w:r>
      <w:r>
        <w:rPr>
          <w:rFonts w:ascii="Times New Roman" w:hAnsi="Times New Roman" w:cs="Times New Roman"/>
          <w:color w:val="FF0000"/>
          <w:sz w:val="20"/>
          <w:szCs w:val="20"/>
          <w:u w:val="single"/>
        </w:rPr>
        <w:t>-</w:t>
      </w:r>
      <w:r w:rsidRPr="00EA7A03">
        <w:rPr>
          <w:rFonts w:ascii="Times New Roman" w:hAnsi="Times New Roman" w:cs="Times New Roman"/>
          <w:color w:val="FF0000"/>
          <w:sz w:val="20"/>
          <w:szCs w:val="20"/>
          <w:u w:val="single"/>
        </w:rPr>
        <w:t xml:space="preserve">MENTAL QUE SÓ FAZ REVELAR O DESPREZO DAS INSTITUIÇÕES OFICIAIS PELA AUTORIDADE SUPREMA DA LEI FUNDAMENTAL DO ESTADO - A COLMATAÇÃO JURISDICIONAL DE OMISSÕES INCONSTITUCIONAIS: UM GESTO DE FIDELIDADE, POR PARTE DO PODER JUDICIÁRIO, À SUPREMACIA HIERÁRQUICO-NORMATIVA DA CONSTITUIÇÃO DA REPÚBLICA - A VOCAÇÃO PROTETIVA DO </w:t>
      </w:r>
      <w:r w:rsidRPr="00EA7A03">
        <w:rPr>
          <w:rFonts w:ascii="Times New Roman" w:hAnsi="Times New Roman" w:cs="Times New Roman"/>
          <w:color w:val="FF0000"/>
          <w:sz w:val="20"/>
          <w:szCs w:val="20"/>
          <w:u w:val="single"/>
        </w:rPr>
        <w:lastRenderedPageBreak/>
        <w:t>MANDADO DE INJUNÇÃO - LEGITIMIDADE DOS PROCESSOS DE INTEGRAÇÃO NORMATIVA (DENTRE ELES, O RECURSO À ANA</w:t>
      </w:r>
      <w:r>
        <w:rPr>
          <w:rFonts w:ascii="Times New Roman" w:hAnsi="Times New Roman" w:cs="Times New Roman"/>
          <w:color w:val="FF0000"/>
          <w:sz w:val="20"/>
          <w:szCs w:val="20"/>
          <w:u w:val="single"/>
        </w:rPr>
        <w:t>-</w:t>
      </w:r>
      <w:r w:rsidRPr="00EA7A03">
        <w:rPr>
          <w:rFonts w:ascii="Times New Roman" w:hAnsi="Times New Roman" w:cs="Times New Roman"/>
          <w:color w:val="FF0000"/>
          <w:sz w:val="20"/>
          <w:szCs w:val="20"/>
          <w:u w:val="single"/>
        </w:rPr>
        <w:t>LOGIA) COMO FORMA DE SUPLEMENTAÇÃO DA “INERTIA AGENDI VEL DELIBERANDI” - PRECEDENTES DO SUPREMO TRIBUNAL FEDERAL - RECURSO DE AGRAVO IMPROVIDO</w:t>
      </w:r>
      <w:r w:rsidRPr="00EA7A03">
        <w:rPr>
          <w:rFonts w:ascii="Times New Roman" w:hAnsi="Times New Roman" w:cs="Times New Roman"/>
          <w:color w:val="FF0000"/>
          <w:sz w:val="20"/>
          <w:szCs w:val="20"/>
        </w:rPr>
        <w:t xml:space="preserve">. (MI 1656 </w:t>
      </w:r>
      <w:proofErr w:type="spellStart"/>
      <w:r w:rsidRPr="00EA7A03">
        <w:rPr>
          <w:rFonts w:ascii="Times New Roman" w:hAnsi="Times New Roman" w:cs="Times New Roman"/>
          <w:color w:val="FF0000"/>
          <w:sz w:val="20"/>
          <w:szCs w:val="20"/>
        </w:rPr>
        <w:t>AgR</w:t>
      </w:r>
      <w:proofErr w:type="spellEnd"/>
      <w:r w:rsidRPr="00EA7A03">
        <w:rPr>
          <w:rFonts w:ascii="Times New Roman" w:hAnsi="Times New Roman" w:cs="Times New Roman"/>
          <w:color w:val="FF0000"/>
          <w:sz w:val="20"/>
          <w:szCs w:val="20"/>
        </w:rPr>
        <w:t>, Relator(a): CELSO DE MELLO, Tribunal Pleno, julgado em 20-10-2011, ACÓRDÃO DJe-231 DIVULG 05-12-2011 PUBLIC 06-12-2011)</w:t>
      </w:r>
    </w:p>
    <w:p w14:paraId="73E56AE3" w14:textId="36293AF6" w:rsidR="00250F04" w:rsidRDefault="00250F04" w:rsidP="00250F04">
      <w:pPr>
        <w:spacing w:before="120" w:after="120" w:line="360" w:lineRule="auto"/>
        <w:ind w:firstLine="1134"/>
        <w:jc w:val="both"/>
        <w:rPr>
          <w:rFonts w:ascii="Times New Roman" w:hAnsi="Times New Roman" w:cs="Times New Roman"/>
          <w:sz w:val="24"/>
          <w:szCs w:val="24"/>
        </w:rPr>
      </w:pPr>
      <w:r w:rsidRPr="009D4434">
        <w:rPr>
          <w:rFonts w:ascii="Times New Roman" w:hAnsi="Times New Roman" w:cs="Times New Roman"/>
          <w:b/>
          <w:bCs/>
          <w:sz w:val="24"/>
          <w:szCs w:val="24"/>
        </w:rPr>
        <w:t>Essa inércia na regulamentação e</w:t>
      </w:r>
      <w:r>
        <w:rPr>
          <w:rFonts w:ascii="Times New Roman" w:hAnsi="Times New Roman" w:cs="Times New Roman"/>
          <w:b/>
          <w:bCs/>
          <w:sz w:val="24"/>
          <w:szCs w:val="24"/>
        </w:rPr>
        <w:t xml:space="preserve"> a desídia</w:t>
      </w:r>
      <w:r w:rsidRPr="009D4434">
        <w:rPr>
          <w:rFonts w:ascii="Times New Roman" w:hAnsi="Times New Roman" w:cs="Times New Roman"/>
          <w:b/>
          <w:bCs/>
          <w:sz w:val="24"/>
          <w:szCs w:val="24"/>
        </w:rPr>
        <w:t xml:space="preserve"> na efetivação d</w:t>
      </w:r>
      <w:r>
        <w:rPr>
          <w:rFonts w:ascii="Times New Roman" w:hAnsi="Times New Roman" w:cs="Times New Roman"/>
          <w:b/>
          <w:bCs/>
          <w:sz w:val="24"/>
          <w:szCs w:val="24"/>
        </w:rPr>
        <w:t>os comandos constitucionais quanto às</w:t>
      </w:r>
      <w:r w:rsidRPr="009D4434">
        <w:rPr>
          <w:rFonts w:ascii="Times New Roman" w:hAnsi="Times New Roman" w:cs="Times New Roman"/>
          <w:b/>
          <w:bCs/>
          <w:sz w:val="24"/>
          <w:szCs w:val="24"/>
        </w:rPr>
        <w:t xml:space="preserve"> ações afirmativas para o acesso e a representatividade de minorias raciais nos quadros da Administração Pública Direta e Indireta </w:t>
      </w:r>
      <w:r>
        <w:rPr>
          <w:rFonts w:ascii="Times New Roman" w:hAnsi="Times New Roman" w:cs="Times New Roman"/>
          <w:b/>
          <w:bCs/>
          <w:sz w:val="24"/>
          <w:szCs w:val="24"/>
        </w:rPr>
        <w:t xml:space="preserve">do </w:t>
      </w:r>
      <w:r w:rsidRPr="00250F04">
        <w:rPr>
          <w:rFonts w:ascii="Times New Roman" w:hAnsi="Times New Roman" w:cs="Times New Roman"/>
          <w:b/>
          <w:bCs/>
          <w:color w:val="EE0000"/>
          <w:sz w:val="24"/>
          <w:szCs w:val="24"/>
        </w:rPr>
        <w:t>Município de XXX</w:t>
      </w:r>
      <w:r w:rsidRPr="00250F04">
        <w:rPr>
          <w:rFonts w:ascii="Times New Roman" w:hAnsi="Times New Roman" w:cs="Times New Roman"/>
          <w:b/>
          <w:bCs/>
          <w:color w:val="EE0000"/>
          <w:sz w:val="24"/>
          <w:szCs w:val="24"/>
        </w:rPr>
        <w:t xml:space="preserve"> </w:t>
      </w:r>
      <w:r w:rsidRPr="009D4434">
        <w:rPr>
          <w:rFonts w:ascii="Times New Roman" w:hAnsi="Times New Roman" w:cs="Times New Roman"/>
          <w:b/>
          <w:bCs/>
          <w:sz w:val="24"/>
          <w:szCs w:val="24"/>
        </w:rPr>
        <w:t>est</w:t>
      </w:r>
      <w:r>
        <w:rPr>
          <w:rFonts w:ascii="Times New Roman" w:hAnsi="Times New Roman" w:cs="Times New Roman"/>
          <w:b/>
          <w:bCs/>
          <w:sz w:val="24"/>
          <w:szCs w:val="24"/>
        </w:rPr>
        <w:t>ão</w:t>
      </w:r>
      <w:r w:rsidRPr="009D4434">
        <w:rPr>
          <w:rFonts w:ascii="Times New Roman" w:hAnsi="Times New Roman" w:cs="Times New Roman"/>
          <w:b/>
          <w:bCs/>
          <w:sz w:val="24"/>
          <w:szCs w:val="24"/>
        </w:rPr>
        <w:t xml:space="preserve"> fartamente demonstrada</w:t>
      </w:r>
      <w:r>
        <w:rPr>
          <w:rFonts w:ascii="Times New Roman" w:hAnsi="Times New Roman" w:cs="Times New Roman"/>
          <w:b/>
          <w:bCs/>
          <w:sz w:val="24"/>
          <w:szCs w:val="24"/>
        </w:rPr>
        <w:t>s</w:t>
      </w:r>
      <w:r w:rsidRPr="009D4434">
        <w:rPr>
          <w:rFonts w:ascii="Times New Roman" w:hAnsi="Times New Roman" w:cs="Times New Roman"/>
          <w:b/>
          <w:bCs/>
          <w:sz w:val="24"/>
          <w:szCs w:val="24"/>
        </w:rPr>
        <w:t xml:space="preserve"> no feito</w:t>
      </w:r>
      <w:r>
        <w:rPr>
          <w:rFonts w:ascii="Times New Roman" w:hAnsi="Times New Roman" w:cs="Times New Roman"/>
          <w:sz w:val="24"/>
          <w:szCs w:val="24"/>
        </w:rPr>
        <w:t>.</w:t>
      </w:r>
    </w:p>
    <w:p w14:paraId="43428731" w14:textId="5222277F" w:rsidR="00250F04" w:rsidRDefault="00250F04" w:rsidP="00250F04">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C</w:t>
      </w:r>
      <w:r w:rsidRPr="00FB6DDC">
        <w:rPr>
          <w:rFonts w:ascii="Times New Roman" w:hAnsi="Times New Roman" w:cs="Times New Roman"/>
          <w:sz w:val="24"/>
          <w:szCs w:val="24"/>
        </w:rPr>
        <w:t xml:space="preserve">onforme </w:t>
      </w:r>
      <w:r>
        <w:rPr>
          <w:rFonts w:ascii="Times New Roman" w:hAnsi="Times New Roman" w:cs="Times New Roman"/>
          <w:sz w:val="24"/>
          <w:szCs w:val="24"/>
        </w:rPr>
        <w:t>histórico apresentado</w:t>
      </w:r>
      <w:r w:rsidRPr="00FB6DDC">
        <w:rPr>
          <w:rFonts w:ascii="Times New Roman" w:hAnsi="Times New Roman" w:cs="Times New Roman"/>
          <w:sz w:val="24"/>
          <w:szCs w:val="24"/>
        </w:rPr>
        <w:t xml:space="preserve">, </w:t>
      </w:r>
      <w:r w:rsidRPr="00FB6DDC">
        <w:rPr>
          <w:rFonts w:ascii="Times New Roman" w:hAnsi="Times New Roman" w:cs="Times New Roman"/>
          <w:b/>
          <w:bCs/>
          <w:sz w:val="24"/>
          <w:szCs w:val="24"/>
        </w:rPr>
        <w:t xml:space="preserve">os Projetos de Lei em âmbito </w:t>
      </w:r>
      <w:r>
        <w:rPr>
          <w:rFonts w:ascii="Times New Roman" w:hAnsi="Times New Roman" w:cs="Times New Roman"/>
          <w:b/>
          <w:bCs/>
          <w:sz w:val="24"/>
          <w:szCs w:val="24"/>
        </w:rPr>
        <w:t>municipal</w:t>
      </w:r>
      <w:r w:rsidRPr="00FB6DDC">
        <w:rPr>
          <w:rFonts w:ascii="Times New Roman" w:hAnsi="Times New Roman" w:cs="Times New Roman"/>
          <w:b/>
          <w:bCs/>
          <w:sz w:val="24"/>
          <w:szCs w:val="24"/>
        </w:rPr>
        <w:t xml:space="preserve"> que visam à previsão de cotas raciais nos concursos </w:t>
      </w:r>
      <w:r>
        <w:rPr>
          <w:rFonts w:ascii="Times New Roman" w:hAnsi="Times New Roman" w:cs="Times New Roman"/>
          <w:b/>
          <w:bCs/>
          <w:sz w:val="24"/>
          <w:szCs w:val="24"/>
        </w:rPr>
        <w:t>públicos e processos seletivos</w:t>
      </w:r>
      <w:r w:rsidRPr="00FB6DDC">
        <w:rPr>
          <w:rFonts w:ascii="Times New Roman" w:hAnsi="Times New Roman" w:cs="Times New Roman"/>
          <w:b/>
          <w:bCs/>
          <w:sz w:val="24"/>
          <w:szCs w:val="24"/>
        </w:rPr>
        <w:t xml:space="preserve"> remontam ao </w:t>
      </w:r>
      <w:r w:rsidRPr="006E1051">
        <w:rPr>
          <w:rFonts w:ascii="Times New Roman" w:hAnsi="Times New Roman" w:cs="Times New Roman"/>
          <w:b/>
          <w:bCs/>
          <w:sz w:val="24"/>
          <w:szCs w:val="24"/>
        </w:rPr>
        <w:t xml:space="preserve">longínquo </w:t>
      </w:r>
      <w:r w:rsidRPr="003419DA">
        <w:rPr>
          <w:rFonts w:ascii="Times New Roman" w:hAnsi="Times New Roman" w:cs="Times New Roman"/>
          <w:b/>
          <w:bCs/>
          <w:color w:val="EE0000"/>
          <w:sz w:val="24"/>
          <w:szCs w:val="24"/>
        </w:rPr>
        <w:t xml:space="preserve">ano de </w:t>
      </w:r>
      <w:r w:rsidRPr="003419DA">
        <w:rPr>
          <w:rFonts w:ascii="Times New Roman" w:hAnsi="Times New Roman" w:cs="Times New Roman"/>
          <w:b/>
          <w:bCs/>
          <w:color w:val="EE0000"/>
          <w:sz w:val="24"/>
          <w:szCs w:val="24"/>
        </w:rPr>
        <w:t>XXXX</w:t>
      </w:r>
      <w:r w:rsidR="00CF3236" w:rsidRPr="00CF3236">
        <w:rPr>
          <w:rFonts w:ascii="Times New Roman" w:hAnsi="Times New Roman" w:cs="Times New Roman"/>
          <w:sz w:val="24"/>
          <w:szCs w:val="24"/>
        </w:rPr>
        <w:t>,</w:t>
      </w:r>
      <w:r w:rsidRPr="00FB6DDC">
        <w:rPr>
          <w:rFonts w:ascii="Times New Roman" w:hAnsi="Times New Roman" w:cs="Times New Roman"/>
          <w:b/>
          <w:bCs/>
          <w:sz w:val="24"/>
          <w:szCs w:val="24"/>
        </w:rPr>
        <w:t xml:space="preserve"> </w:t>
      </w:r>
      <w:r>
        <w:rPr>
          <w:rFonts w:ascii="Times New Roman" w:hAnsi="Times New Roman" w:cs="Times New Roman"/>
          <w:b/>
          <w:bCs/>
          <w:sz w:val="24"/>
          <w:szCs w:val="24"/>
        </w:rPr>
        <w:t xml:space="preserve">conforme se </w:t>
      </w:r>
      <w:r w:rsidR="003419DA">
        <w:rPr>
          <w:rFonts w:ascii="Times New Roman" w:hAnsi="Times New Roman" w:cs="Times New Roman"/>
          <w:b/>
          <w:bCs/>
          <w:sz w:val="24"/>
          <w:szCs w:val="24"/>
        </w:rPr>
        <w:t>nota</w:t>
      </w:r>
      <w:r>
        <w:rPr>
          <w:rFonts w:ascii="Times New Roman" w:hAnsi="Times New Roman" w:cs="Times New Roman"/>
          <w:b/>
          <w:bCs/>
          <w:sz w:val="24"/>
          <w:szCs w:val="24"/>
        </w:rPr>
        <w:t xml:space="preserve"> do</w:t>
      </w:r>
      <w:r w:rsidR="003419DA">
        <w:rPr>
          <w:rFonts w:ascii="Times New Roman" w:hAnsi="Times New Roman" w:cs="Times New Roman"/>
          <w:b/>
          <w:bCs/>
          <w:sz w:val="24"/>
          <w:szCs w:val="24"/>
        </w:rPr>
        <w:t xml:space="preserve"> trâmite conferido ao</w:t>
      </w:r>
      <w:r w:rsidRPr="00FB6DDC">
        <w:rPr>
          <w:rFonts w:ascii="Times New Roman" w:hAnsi="Times New Roman" w:cs="Times New Roman"/>
          <w:b/>
          <w:bCs/>
          <w:sz w:val="24"/>
          <w:szCs w:val="24"/>
        </w:rPr>
        <w:t xml:space="preserve"> </w:t>
      </w:r>
      <w:r w:rsidRPr="003419DA">
        <w:rPr>
          <w:rFonts w:ascii="Times New Roman" w:hAnsi="Times New Roman" w:cs="Times New Roman"/>
          <w:b/>
          <w:bCs/>
          <w:color w:val="EE0000"/>
          <w:sz w:val="24"/>
          <w:szCs w:val="24"/>
        </w:rPr>
        <w:t xml:space="preserve">PL </w:t>
      </w:r>
      <w:r w:rsidRPr="003419DA">
        <w:rPr>
          <w:rFonts w:ascii="Times New Roman" w:hAnsi="Times New Roman" w:cs="Times New Roman"/>
          <w:b/>
          <w:bCs/>
          <w:color w:val="EE0000"/>
          <w:sz w:val="24"/>
          <w:szCs w:val="24"/>
        </w:rPr>
        <w:t>n. XXX/XXXX</w:t>
      </w:r>
      <w:r>
        <w:rPr>
          <w:rFonts w:ascii="Times New Roman" w:hAnsi="Times New Roman" w:cs="Times New Roman"/>
          <w:b/>
          <w:bCs/>
          <w:sz w:val="24"/>
          <w:szCs w:val="24"/>
        </w:rPr>
        <w:t>, o que atesta a mora inconstitucional</w:t>
      </w:r>
      <w:r w:rsidRPr="00FB6DDC">
        <w:rPr>
          <w:rFonts w:ascii="Times New Roman" w:hAnsi="Times New Roman" w:cs="Times New Roman"/>
          <w:sz w:val="24"/>
          <w:szCs w:val="24"/>
        </w:rPr>
        <w:t xml:space="preserve">. </w:t>
      </w:r>
    </w:p>
    <w:p w14:paraId="6BF7E877" w14:textId="77777777" w:rsidR="00CF3236" w:rsidRPr="005F1516" w:rsidRDefault="00CF3236" w:rsidP="00CF3236">
      <w:pPr>
        <w:spacing w:before="120" w:after="120" w:line="360" w:lineRule="auto"/>
        <w:ind w:firstLine="1134"/>
        <w:jc w:val="both"/>
        <w:rPr>
          <w:rFonts w:ascii="Times New Roman" w:eastAsia="Times New Roman" w:hAnsi="Times New Roman" w:cs="Times New Roman"/>
          <w:sz w:val="24"/>
          <w:szCs w:val="24"/>
        </w:rPr>
      </w:pPr>
      <w:r w:rsidRPr="005F1516">
        <w:rPr>
          <w:rFonts w:ascii="Times New Roman" w:hAnsi="Times New Roman" w:cs="Times New Roman"/>
          <w:sz w:val="24"/>
          <w:szCs w:val="24"/>
        </w:rPr>
        <w:t xml:space="preserve">Cumpre salientar que Corte Interamericana de Direitos Humanos (CIDH) </w:t>
      </w:r>
      <w:r w:rsidRPr="00741C58">
        <w:rPr>
          <w:rFonts w:ascii="Times New Roman" w:hAnsi="Times New Roman" w:cs="Times New Roman"/>
          <w:b/>
          <w:bCs/>
          <w:sz w:val="24"/>
          <w:szCs w:val="24"/>
        </w:rPr>
        <w:t>condenou recentemente o Estado Brasileiro</w:t>
      </w:r>
      <w:r w:rsidRPr="005F1516">
        <w:rPr>
          <w:rFonts w:ascii="Times New Roman" w:hAnsi="Times New Roman" w:cs="Times New Roman"/>
          <w:sz w:val="24"/>
          <w:szCs w:val="24"/>
        </w:rPr>
        <w:t xml:space="preserve"> no Caso Neusa dos Santos Nascimento e Gisele Ana Ferreira Gomes, destacando que “(...) a CIRDRI estabelece que os Estados devem – com o propósito de promover condições equitativas de igualdade de oportunidades, inclusão e progresso </w:t>
      </w:r>
      <w:r>
        <w:rPr>
          <w:rFonts w:ascii="Times New Roman" w:hAnsi="Times New Roman" w:cs="Times New Roman"/>
          <w:sz w:val="24"/>
          <w:szCs w:val="24"/>
        </w:rPr>
        <w:t>–</w:t>
      </w:r>
      <w:r w:rsidRPr="005F1516">
        <w:rPr>
          <w:rFonts w:ascii="Times New Roman" w:hAnsi="Times New Roman" w:cs="Times New Roman"/>
          <w:sz w:val="24"/>
          <w:szCs w:val="24"/>
        </w:rPr>
        <w:t xml:space="preserve"> adotar ações afirmativas para assegurar que pessoas ou grupos afetados pelo racismo, pela discriminação racial ou por formas correlatas de intolerância possam exercer seus direitos e liberdades fundamentais, sem discriminação. </w:t>
      </w:r>
      <w:r w:rsidRPr="005F1516">
        <w:rPr>
          <w:rFonts w:ascii="Times New Roman" w:hAnsi="Times New Roman" w:cs="Times New Roman"/>
          <w:b/>
          <w:bCs/>
          <w:sz w:val="24"/>
          <w:szCs w:val="24"/>
        </w:rPr>
        <w:t>Somado a isso, os Estados devem elaborar e implementar políticas que visem o tratamento equitativo e a geração de igualdade de oportunidades para todas as pessoas, incluindo medidas de natureza laboral</w:t>
      </w:r>
      <w:r w:rsidRPr="005F1516">
        <w:rPr>
          <w:rFonts w:ascii="Times New Roman" w:hAnsi="Times New Roman" w:cs="Times New Roman"/>
          <w:sz w:val="24"/>
          <w:szCs w:val="24"/>
        </w:rPr>
        <w:t>”.</w:t>
      </w:r>
    </w:p>
    <w:p w14:paraId="6B455F7B" w14:textId="7413CED5" w:rsidR="00BF43C6" w:rsidRPr="00BF43C6" w:rsidRDefault="00BF43C6" w:rsidP="00BF43C6">
      <w:pPr>
        <w:spacing w:before="120" w:after="120" w:line="360" w:lineRule="auto"/>
        <w:ind w:firstLine="1134"/>
        <w:jc w:val="both"/>
        <w:rPr>
          <w:rFonts w:ascii="Times New Roman" w:hAnsi="Times New Roman" w:cs="Times New Roman"/>
          <w:sz w:val="24"/>
          <w:szCs w:val="24"/>
        </w:rPr>
      </w:pPr>
      <w:r w:rsidRPr="00BF43C6">
        <w:rPr>
          <w:rFonts w:ascii="Times New Roman" w:hAnsi="Times New Roman" w:cs="Times New Roman"/>
          <w:sz w:val="24"/>
          <w:szCs w:val="24"/>
        </w:rPr>
        <w:t xml:space="preserve">Desta forma, </w:t>
      </w:r>
      <w:r w:rsidR="00EA7A03">
        <w:rPr>
          <w:rFonts w:ascii="Times New Roman" w:hAnsi="Times New Roman" w:cs="Times New Roman"/>
          <w:sz w:val="24"/>
          <w:szCs w:val="24"/>
        </w:rPr>
        <w:t>constatada a</w:t>
      </w:r>
      <w:r w:rsidRPr="00BF43C6">
        <w:rPr>
          <w:rFonts w:ascii="Times New Roman" w:hAnsi="Times New Roman" w:cs="Times New Roman"/>
          <w:sz w:val="24"/>
          <w:szCs w:val="24"/>
        </w:rPr>
        <w:t xml:space="preserve"> omissão do Poder </w:t>
      </w:r>
      <w:r w:rsidR="00EA7A03">
        <w:rPr>
          <w:rFonts w:ascii="Times New Roman" w:hAnsi="Times New Roman" w:cs="Times New Roman"/>
          <w:sz w:val="24"/>
          <w:szCs w:val="24"/>
        </w:rPr>
        <w:t>Público</w:t>
      </w:r>
      <w:r w:rsidRPr="00BF43C6">
        <w:rPr>
          <w:rFonts w:ascii="Times New Roman" w:hAnsi="Times New Roman" w:cs="Times New Roman"/>
          <w:sz w:val="24"/>
          <w:szCs w:val="24"/>
        </w:rPr>
        <w:t xml:space="preserve"> </w:t>
      </w:r>
      <w:r w:rsidR="00EA7A03">
        <w:rPr>
          <w:rFonts w:ascii="Times New Roman" w:hAnsi="Times New Roman" w:cs="Times New Roman"/>
          <w:sz w:val="24"/>
          <w:szCs w:val="24"/>
        </w:rPr>
        <w:t>municipal</w:t>
      </w:r>
      <w:r w:rsidRPr="00BF43C6">
        <w:rPr>
          <w:rFonts w:ascii="Times New Roman" w:hAnsi="Times New Roman" w:cs="Times New Roman"/>
          <w:sz w:val="24"/>
          <w:szCs w:val="24"/>
        </w:rPr>
        <w:t xml:space="preserve"> em editar a</w:t>
      </w:r>
      <w:r w:rsidR="00EA7A03">
        <w:rPr>
          <w:rFonts w:ascii="Times New Roman" w:hAnsi="Times New Roman" w:cs="Times New Roman"/>
          <w:sz w:val="24"/>
          <w:szCs w:val="24"/>
        </w:rPr>
        <w:t xml:space="preserve"> </w:t>
      </w:r>
      <w:r w:rsidRPr="00BF43C6">
        <w:rPr>
          <w:rFonts w:ascii="Times New Roman" w:hAnsi="Times New Roman" w:cs="Times New Roman"/>
          <w:sz w:val="24"/>
          <w:szCs w:val="24"/>
        </w:rPr>
        <w:t>legislação em questão, dificultando o exercício da cidadania, da dignidade</w:t>
      </w:r>
      <w:r w:rsidR="00E35153">
        <w:rPr>
          <w:rFonts w:ascii="Times New Roman" w:hAnsi="Times New Roman" w:cs="Times New Roman"/>
          <w:sz w:val="24"/>
          <w:szCs w:val="24"/>
        </w:rPr>
        <w:t xml:space="preserve"> e</w:t>
      </w:r>
      <w:r w:rsidRPr="00BF43C6">
        <w:rPr>
          <w:rFonts w:ascii="Times New Roman" w:hAnsi="Times New Roman" w:cs="Times New Roman"/>
          <w:sz w:val="24"/>
          <w:szCs w:val="24"/>
        </w:rPr>
        <w:t xml:space="preserve"> liberdades constitucionais por parte das pessoas negras </w:t>
      </w:r>
      <w:r w:rsidR="00CF3236">
        <w:rPr>
          <w:rFonts w:ascii="Times New Roman" w:hAnsi="Times New Roman" w:cs="Times New Roman"/>
          <w:sz w:val="24"/>
          <w:szCs w:val="24"/>
        </w:rPr>
        <w:t xml:space="preserve">, </w:t>
      </w:r>
      <w:r w:rsidR="00CF3236">
        <w:rPr>
          <w:rFonts w:ascii="Times New Roman" w:hAnsi="Times New Roman" w:cs="Times New Roman"/>
          <w:sz w:val="24"/>
          <w:szCs w:val="24"/>
        </w:rPr>
        <w:t>quilombolas e indígenas</w:t>
      </w:r>
      <w:r w:rsidR="00CF3236" w:rsidRPr="00BF43C6">
        <w:rPr>
          <w:rFonts w:ascii="Times New Roman" w:hAnsi="Times New Roman" w:cs="Times New Roman"/>
          <w:sz w:val="24"/>
          <w:szCs w:val="24"/>
        </w:rPr>
        <w:t xml:space="preserve"> </w:t>
      </w:r>
      <w:r w:rsidRPr="00BF43C6">
        <w:rPr>
          <w:rFonts w:ascii="Times New Roman" w:hAnsi="Times New Roman" w:cs="Times New Roman"/>
          <w:sz w:val="24"/>
          <w:szCs w:val="24"/>
        </w:rPr>
        <w:t>(direito à</w:t>
      </w:r>
      <w:r w:rsidR="00EA7A03">
        <w:rPr>
          <w:rFonts w:ascii="Times New Roman" w:hAnsi="Times New Roman" w:cs="Times New Roman"/>
          <w:sz w:val="24"/>
          <w:szCs w:val="24"/>
        </w:rPr>
        <w:t xml:space="preserve"> </w:t>
      </w:r>
      <w:r w:rsidRPr="00BF43C6">
        <w:rPr>
          <w:rFonts w:ascii="Times New Roman" w:hAnsi="Times New Roman" w:cs="Times New Roman"/>
          <w:sz w:val="24"/>
          <w:szCs w:val="24"/>
        </w:rPr>
        <w:t>igualdade material</w:t>
      </w:r>
      <w:r w:rsidR="00EA7A03">
        <w:rPr>
          <w:rFonts w:ascii="Times New Roman" w:hAnsi="Times New Roman" w:cs="Times New Roman"/>
          <w:sz w:val="24"/>
          <w:szCs w:val="24"/>
        </w:rPr>
        <w:t xml:space="preserve"> e à superação da discriminação</w:t>
      </w:r>
      <w:r w:rsidRPr="00BF43C6">
        <w:rPr>
          <w:rFonts w:ascii="Times New Roman" w:hAnsi="Times New Roman" w:cs="Times New Roman"/>
          <w:sz w:val="24"/>
          <w:szCs w:val="24"/>
        </w:rPr>
        <w:t xml:space="preserve">), </w:t>
      </w:r>
      <w:r w:rsidR="00EA7A03">
        <w:rPr>
          <w:rFonts w:ascii="Times New Roman" w:hAnsi="Times New Roman" w:cs="Times New Roman"/>
          <w:sz w:val="24"/>
          <w:szCs w:val="24"/>
        </w:rPr>
        <w:t>almeja-se</w:t>
      </w:r>
      <w:r w:rsidRPr="00BF43C6">
        <w:rPr>
          <w:rFonts w:ascii="Times New Roman" w:hAnsi="Times New Roman" w:cs="Times New Roman"/>
          <w:sz w:val="24"/>
          <w:szCs w:val="24"/>
        </w:rPr>
        <w:t xml:space="preserve"> </w:t>
      </w:r>
      <w:r w:rsidR="00EA7A03">
        <w:rPr>
          <w:rFonts w:ascii="Times New Roman" w:hAnsi="Times New Roman" w:cs="Times New Roman"/>
          <w:sz w:val="24"/>
          <w:szCs w:val="24"/>
        </w:rPr>
        <w:t>que sej</w:t>
      </w:r>
      <w:r w:rsidR="00CF3236">
        <w:rPr>
          <w:rFonts w:ascii="Times New Roman" w:hAnsi="Times New Roman" w:cs="Times New Roman"/>
          <w:sz w:val="24"/>
          <w:szCs w:val="24"/>
        </w:rPr>
        <w:t>a</w:t>
      </w:r>
      <w:r w:rsidRPr="00BF43C6">
        <w:rPr>
          <w:rFonts w:ascii="Times New Roman" w:hAnsi="Times New Roman" w:cs="Times New Roman"/>
          <w:sz w:val="24"/>
          <w:szCs w:val="24"/>
        </w:rPr>
        <w:t xml:space="preserve"> </w:t>
      </w:r>
      <w:r w:rsidRPr="0064437A">
        <w:rPr>
          <w:rFonts w:ascii="Times New Roman" w:hAnsi="Times New Roman" w:cs="Times New Roman"/>
          <w:b/>
          <w:bCs/>
          <w:sz w:val="24"/>
          <w:szCs w:val="24"/>
        </w:rPr>
        <w:t>concedida a</w:t>
      </w:r>
      <w:r w:rsidR="00EA7A03" w:rsidRPr="0064437A">
        <w:rPr>
          <w:rFonts w:ascii="Times New Roman" w:hAnsi="Times New Roman" w:cs="Times New Roman"/>
          <w:b/>
          <w:bCs/>
          <w:sz w:val="24"/>
          <w:szCs w:val="24"/>
        </w:rPr>
        <w:t xml:space="preserve"> </w:t>
      </w:r>
      <w:r w:rsidRPr="0064437A">
        <w:rPr>
          <w:rFonts w:ascii="Times New Roman" w:hAnsi="Times New Roman" w:cs="Times New Roman"/>
          <w:b/>
          <w:bCs/>
          <w:sz w:val="24"/>
          <w:szCs w:val="24"/>
        </w:rPr>
        <w:t>injunção para, reconhecido o estado de mora legislativa, determinar prazo</w:t>
      </w:r>
      <w:r w:rsidR="00EA7A03" w:rsidRPr="0064437A">
        <w:rPr>
          <w:rFonts w:ascii="Times New Roman" w:hAnsi="Times New Roman" w:cs="Times New Roman"/>
          <w:b/>
          <w:bCs/>
          <w:sz w:val="24"/>
          <w:szCs w:val="24"/>
        </w:rPr>
        <w:t xml:space="preserve"> </w:t>
      </w:r>
      <w:r w:rsidRPr="0064437A">
        <w:rPr>
          <w:rFonts w:ascii="Times New Roman" w:hAnsi="Times New Roman" w:cs="Times New Roman"/>
          <w:b/>
          <w:bCs/>
          <w:sz w:val="24"/>
          <w:szCs w:val="24"/>
        </w:rPr>
        <w:t xml:space="preserve">razoável para que o </w:t>
      </w:r>
      <w:r w:rsidRPr="0064437A">
        <w:rPr>
          <w:rFonts w:ascii="Times New Roman" w:hAnsi="Times New Roman" w:cs="Times New Roman"/>
          <w:b/>
          <w:bCs/>
          <w:sz w:val="24"/>
          <w:szCs w:val="24"/>
        </w:rPr>
        <w:lastRenderedPageBreak/>
        <w:t>impetrado promova a edição da norma regulamentadora</w:t>
      </w:r>
      <w:r w:rsidRPr="00BF43C6">
        <w:rPr>
          <w:rFonts w:ascii="Times New Roman" w:hAnsi="Times New Roman" w:cs="Times New Roman"/>
          <w:sz w:val="24"/>
          <w:szCs w:val="24"/>
        </w:rPr>
        <w:t xml:space="preserve"> (</w:t>
      </w:r>
      <w:r w:rsidRPr="0064437A">
        <w:rPr>
          <w:rFonts w:ascii="Times New Roman" w:hAnsi="Times New Roman" w:cs="Times New Roman"/>
          <w:b/>
          <w:bCs/>
          <w:sz w:val="24"/>
          <w:szCs w:val="24"/>
        </w:rPr>
        <w:t>Lei</w:t>
      </w:r>
      <w:r w:rsidR="00EA7A03" w:rsidRPr="0064437A">
        <w:rPr>
          <w:rFonts w:ascii="Times New Roman" w:hAnsi="Times New Roman" w:cs="Times New Roman"/>
          <w:b/>
          <w:bCs/>
          <w:sz w:val="24"/>
          <w:szCs w:val="24"/>
        </w:rPr>
        <w:t xml:space="preserve"> </w:t>
      </w:r>
      <w:r w:rsidR="005141F8" w:rsidRPr="0064437A">
        <w:rPr>
          <w:rFonts w:ascii="Times New Roman" w:hAnsi="Times New Roman" w:cs="Times New Roman"/>
          <w:b/>
          <w:bCs/>
          <w:sz w:val="24"/>
          <w:szCs w:val="24"/>
        </w:rPr>
        <w:t>Municipal</w:t>
      </w:r>
      <w:r w:rsidRPr="0064437A">
        <w:rPr>
          <w:rFonts w:ascii="Times New Roman" w:hAnsi="Times New Roman" w:cs="Times New Roman"/>
          <w:b/>
          <w:bCs/>
          <w:sz w:val="24"/>
          <w:szCs w:val="24"/>
        </w:rPr>
        <w:t xml:space="preserve"> de Cotas para </w:t>
      </w:r>
      <w:r w:rsidR="00CF3236">
        <w:rPr>
          <w:rFonts w:ascii="Times New Roman" w:hAnsi="Times New Roman" w:cs="Times New Roman"/>
          <w:b/>
          <w:bCs/>
          <w:sz w:val="24"/>
          <w:szCs w:val="24"/>
        </w:rPr>
        <w:t>minorias raciais</w:t>
      </w:r>
      <w:r w:rsidRPr="0064437A">
        <w:rPr>
          <w:rFonts w:ascii="Times New Roman" w:hAnsi="Times New Roman" w:cs="Times New Roman"/>
          <w:b/>
          <w:bCs/>
          <w:sz w:val="24"/>
          <w:szCs w:val="24"/>
        </w:rPr>
        <w:t xml:space="preserve"> em concurso</w:t>
      </w:r>
      <w:r w:rsidR="00CF3236">
        <w:rPr>
          <w:rFonts w:ascii="Times New Roman" w:hAnsi="Times New Roman" w:cs="Times New Roman"/>
          <w:b/>
          <w:bCs/>
          <w:sz w:val="24"/>
          <w:szCs w:val="24"/>
        </w:rPr>
        <w:t>s</w:t>
      </w:r>
      <w:r w:rsidRPr="0064437A">
        <w:rPr>
          <w:rFonts w:ascii="Times New Roman" w:hAnsi="Times New Roman" w:cs="Times New Roman"/>
          <w:b/>
          <w:bCs/>
          <w:sz w:val="24"/>
          <w:szCs w:val="24"/>
        </w:rPr>
        <w:t xml:space="preserve"> público</w:t>
      </w:r>
      <w:r w:rsidR="00CF3236">
        <w:rPr>
          <w:rFonts w:ascii="Times New Roman" w:hAnsi="Times New Roman" w:cs="Times New Roman"/>
          <w:b/>
          <w:bCs/>
          <w:sz w:val="24"/>
          <w:szCs w:val="24"/>
        </w:rPr>
        <w:t>s e processos seletivos locais</w:t>
      </w:r>
      <w:r w:rsidRPr="0064437A">
        <w:rPr>
          <w:rFonts w:ascii="Times New Roman" w:hAnsi="Times New Roman" w:cs="Times New Roman"/>
          <w:sz w:val="24"/>
          <w:szCs w:val="24"/>
        </w:rPr>
        <w:t xml:space="preserve">), </w:t>
      </w:r>
      <w:r w:rsidRPr="0064437A">
        <w:rPr>
          <w:rFonts w:ascii="Times New Roman" w:hAnsi="Times New Roman" w:cs="Times New Roman"/>
          <w:b/>
          <w:bCs/>
          <w:sz w:val="24"/>
          <w:szCs w:val="24"/>
        </w:rPr>
        <w:t>tudo nos termos do</w:t>
      </w:r>
      <w:r w:rsidR="00EA7A03" w:rsidRPr="0064437A">
        <w:rPr>
          <w:rFonts w:ascii="Times New Roman" w:hAnsi="Times New Roman" w:cs="Times New Roman"/>
          <w:b/>
          <w:bCs/>
          <w:sz w:val="24"/>
          <w:szCs w:val="24"/>
        </w:rPr>
        <w:t xml:space="preserve"> </w:t>
      </w:r>
      <w:r w:rsidRPr="0064437A">
        <w:rPr>
          <w:rFonts w:ascii="Times New Roman" w:hAnsi="Times New Roman" w:cs="Times New Roman"/>
          <w:b/>
          <w:bCs/>
          <w:sz w:val="24"/>
          <w:szCs w:val="24"/>
        </w:rPr>
        <w:t>art. 8º,</w:t>
      </w:r>
      <w:r w:rsidR="0064437A">
        <w:rPr>
          <w:rFonts w:ascii="Times New Roman" w:hAnsi="Times New Roman" w:cs="Times New Roman"/>
          <w:b/>
          <w:bCs/>
          <w:sz w:val="24"/>
          <w:szCs w:val="24"/>
        </w:rPr>
        <w:t xml:space="preserve"> </w:t>
      </w:r>
      <w:r w:rsidR="00CF3236">
        <w:rPr>
          <w:rFonts w:ascii="Times New Roman" w:hAnsi="Times New Roman" w:cs="Times New Roman"/>
          <w:b/>
          <w:bCs/>
          <w:sz w:val="24"/>
          <w:szCs w:val="24"/>
        </w:rPr>
        <w:t xml:space="preserve">inciso </w:t>
      </w:r>
      <w:r w:rsidRPr="0064437A">
        <w:rPr>
          <w:rFonts w:ascii="Times New Roman" w:hAnsi="Times New Roman" w:cs="Times New Roman"/>
          <w:b/>
          <w:bCs/>
          <w:sz w:val="24"/>
          <w:szCs w:val="24"/>
        </w:rPr>
        <w:t xml:space="preserve">I, da Lei </w:t>
      </w:r>
      <w:r w:rsidR="005141F8" w:rsidRPr="0064437A">
        <w:rPr>
          <w:rFonts w:ascii="Times New Roman" w:hAnsi="Times New Roman" w:cs="Times New Roman"/>
          <w:b/>
          <w:bCs/>
          <w:sz w:val="24"/>
          <w:szCs w:val="24"/>
        </w:rPr>
        <w:t>n</w:t>
      </w:r>
      <w:r w:rsidRPr="0064437A">
        <w:rPr>
          <w:rFonts w:ascii="Times New Roman" w:hAnsi="Times New Roman" w:cs="Times New Roman"/>
          <w:b/>
          <w:bCs/>
          <w:sz w:val="24"/>
          <w:szCs w:val="24"/>
        </w:rPr>
        <w:t xml:space="preserve"> 13.300/</w:t>
      </w:r>
      <w:r w:rsidR="005141F8" w:rsidRPr="0064437A">
        <w:rPr>
          <w:rFonts w:ascii="Times New Roman" w:hAnsi="Times New Roman" w:cs="Times New Roman"/>
          <w:b/>
          <w:bCs/>
          <w:sz w:val="24"/>
          <w:szCs w:val="24"/>
        </w:rPr>
        <w:t>20</w:t>
      </w:r>
      <w:r w:rsidRPr="0064437A">
        <w:rPr>
          <w:rFonts w:ascii="Times New Roman" w:hAnsi="Times New Roman" w:cs="Times New Roman"/>
          <w:b/>
          <w:bCs/>
          <w:sz w:val="24"/>
          <w:szCs w:val="24"/>
        </w:rPr>
        <w:t>16</w:t>
      </w:r>
      <w:r w:rsidRPr="00BF43C6">
        <w:rPr>
          <w:rFonts w:ascii="Times New Roman" w:hAnsi="Times New Roman" w:cs="Times New Roman"/>
          <w:sz w:val="24"/>
          <w:szCs w:val="24"/>
        </w:rPr>
        <w:t>.</w:t>
      </w:r>
    </w:p>
    <w:p w14:paraId="4070F296" w14:textId="523598FA" w:rsidR="00BF43C6" w:rsidRPr="003C7AB4" w:rsidRDefault="00BF43C6" w:rsidP="00BF43C6">
      <w:pPr>
        <w:spacing w:before="120" w:after="120" w:line="360" w:lineRule="auto"/>
        <w:ind w:firstLine="1134"/>
        <w:jc w:val="both"/>
        <w:rPr>
          <w:rFonts w:ascii="Times New Roman" w:hAnsi="Times New Roman" w:cs="Times New Roman"/>
          <w:sz w:val="24"/>
          <w:szCs w:val="24"/>
        </w:rPr>
      </w:pPr>
      <w:r w:rsidRPr="00BF43C6">
        <w:rPr>
          <w:rFonts w:ascii="Times New Roman" w:hAnsi="Times New Roman" w:cs="Times New Roman"/>
          <w:sz w:val="24"/>
          <w:szCs w:val="24"/>
        </w:rPr>
        <w:t xml:space="preserve">Caso </w:t>
      </w:r>
      <w:r w:rsidR="0064437A">
        <w:rPr>
          <w:rFonts w:ascii="Times New Roman" w:hAnsi="Times New Roman" w:cs="Times New Roman"/>
          <w:sz w:val="24"/>
          <w:szCs w:val="24"/>
        </w:rPr>
        <w:t>esse</w:t>
      </w:r>
      <w:r w:rsidRPr="00BF43C6">
        <w:rPr>
          <w:rFonts w:ascii="Times New Roman" w:hAnsi="Times New Roman" w:cs="Times New Roman"/>
          <w:sz w:val="24"/>
          <w:szCs w:val="24"/>
        </w:rPr>
        <w:t xml:space="preserve"> estado de </w:t>
      </w:r>
      <w:r w:rsidRPr="0064437A">
        <w:rPr>
          <w:rFonts w:ascii="Times New Roman" w:hAnsi="Times New Roman" w:cs="Times New Roman"/>
          <w:b/>
          <w:bCs/>
          <w:sz w:val="24"/>
          <w:szCs w:val="24"/>
        </w:rPr>
        <w:t>mora legislativa não seja suprido no prazo fixado</w:t>
      </w:r>
      <w:r w:rsidRPr="00BF43C6">
        <w:rPr>
          <w:rFonts w:ascii="Times New Roman" w:hAnsi="Times New Roman" w:cs="Times New Roman"/>
          <w:sz w:val="24"/>
          <w:szCs w:val="24"/>
        </w:rPr>
        <w:t>,</w:t>
      </w:r>
      <w:r w:rsidR="005141F8">
        <w:rPr>
          <w:rFonts w:ascii="Times New Roman" w:hAnsi="Times New Roman" w:cs="Times New Roman"/>
          <w:sz w:val="24"/>
          <w:szCs w:val="24"/>
        </w:rPr>
        <w:t xml:space="preserve"> </w:t>
      </w:r>
      <w:r w:rsidR="005141F8" w:rsidRPr="00D11816">
        <w:rPr>
          <w:rFonts w:ascii="Times New Roman" w:hAnsi="Times New Roman" w:cs="Times New Roman"/>
          <w:b/>
          <w:bCs/>
          <w:sz w:val="24"/>
          <w:szCs w:val="24"/>
        </w:rPr>
        <w:t>pretende-se</w:t>
      </w:r>
      <w:r w:rsidRPr="00D11816">
        <w:rPr>
          <w:rFonts w:ascii="Times New Roman" w:hAnsi="Times New Roman" w:cs="Times New Roman"/>
          <w:b/>
          <w:bCs/>
          <w:sz w:val="24"/>
          <w:szCs w:val="24"/>
        </w:rPr>
        <w:t xml:space="preserve"> </w:t>
      </w:r>
      <w:r w:rsidR="005141F8" w:rsidRPr="00D11816">
        <w:rPr>
          <w:rFonts w:ascii="Times New Roman" w:hAnsi="Times New Roman" w:cs="Times New Roman"/>
          <w:b/>
          <w:bCs/>
          <w:sz w:val="24"/>
          <w:szCs w:val="24"/>
        </w:rPr>
        <w:t xml:space="preserve">que </w:t>
      </w:r>
      <w:r w:rsidR="00A861FD" w:rsidRPr="00D11816">
        <w:rPr>
          <w:rFonts w:ascii="Times New Roman" w:hAnsi="Times New Roman" w:cs="Times New Roman"/>
          <w:b/>
          <w:bCs/>
          <w:sz w:val="24"/>
          <w:szCs w:val="24"/>
        </w:rPr>
        <w:t>seja proferida decisão judicial</w:t>
      </w:r>
      <w:r w:rsidRPr="00D11816">
        <w:rPr>
          <w:rFonts w:ascii="Times New Roman" w:hAnsi="Times New Roman" w:cs="Times New Roman"/>
          <w:b/>
          <w:bCs/>
          <w:sz w:val="24"/>
          <w:szCs w:val="24"/>
        </w:rPr>
        <w:t>, nos termos do art. 8º, II,</w:t>
      </w:r>
      <w:r w:rsidR="00A861FD" w:rsidRPr="00D11816">
        <w:rPr>
          <w:rFonts w:ascii="Times New Roman" w:hAnsi="Times New Roman" w:cs="Times New Roman"/>
          <w:b/>
          <w:bCs/>
          <w:sz w:val="24"/>
          <w:szCs w:val="24"/>
        </w:rPr>
        <w:t xml:space="preserve"> da </w:t>
      </w:r>
      <w:r w:rsidR="003B02EC" w:rsidRPr="00D11816">
        <w:rPr>
          <w:rFonts w:ascii="Times New Roman" w:hAnsi="Times New Roman" w:cs="Times New Roman"/>
          <w:b/>
          <w:bCs/>
          <w:sz w:val="24"/>
          <w:szCs w:val="24"/>
        </w:rPr>
        <w:t>Lei n 13.300/2016</w:t>
      </w:r>
      <w:r w:rsidR="00A861FD" w:rsidRPr="00D11816">
        <w:rPr>
          <w:rFonts w:ascii="Times New Roman" w:hAnsi="Times New Roman" w:cs="Times New Roman"/>
          <w:b/>
          <w:bCs/>
          <w:sz w:val="24"/>
          <w:szCs w:val="24"/>
        </w:rPr>
        <w:t>, a fim de</w:t>
      </w:r>
      <w:r w:rsidRPr="00D11816">
        <w:rPr>
          <w:rFonts w:ascii="Times New Roman" w:hAnsi="Times New Roman" w:cs="Times New Roman"/>
          <w:b/>
          <w:bCs/>
          <w:sz w:val="24"/>
          <w:szCs w:val="24"/>
        </w:rPr>
        <w:t xml:space="preserve"> estabelecer as condições em que se</w:t>
      </w:r>
      <w:r w:rsidR="00A861FD" w:rsidRPr="00D11816">
        <w:rPr>
          <w:rFonts w:ascii="Times New Roman" w:hAnsi="Times New Roman" w:cs="Times New Roman"/>
          <w:b/>
          <w:bCs/>
          <w:sz w:val="24"/>
          <w:szCs w:val="24"/>
        </w:rPr>
        <w:t xml:space="preserve"> </w:t>
      </w:r>
      <w:r w:rsidRPr="00D11816">
        <w:rPr>
          <w:rFonts w:ascii="Times New Roman" w:hAnsi="Times New Roman" w:cs="Times New Roman"/>
          <w:b/>
          <w:bCs/>
          <w:sz w:val="24"/>
          <w:szCs w:val="24"/>
        </w:rPr>
        <w:t>dará o exercício dos direitos</w:t>
      </w:r>
      <w:r w:rsidR="00CF3236">
        <w:rPr>
          <w:rFonts w:ascii="Times New Roman" w:hAnsi="Times New Roman" w:cs="Times New Roman"/>
          <w:b/>
          <w:bCs/>
          <w:sz w:val="24"/>
          <w:szCs w:val="24"/>
        </w:rPr>
        <w:t xml:space="preserve"> </w:t>
      </w:r>
      <w:r w:rsidRPr="00D11816">
        <w:rPr>
          <w:rFonts w:ascii="Times New Roman" w:hAnsi="Times New Roman" w:cs="Times New Roman"/>
          <w:b/>
          <w:bCs/>
          <w:sz w:val="24"/>
          <w:szCs w:val="24"/>
        </w:rPr>
        <w:t>reclamados,</w:t>
      </w:r>
      <w:r w:rsidR="00A861FD" w:rsidRPr="00D11816">
        <w:rPr>
          <w:rFonts w:ascii="Times New Roman" w:hAnsi="Times New Roman" w:cs="Times New Roman"/>
          <w:b/>
          <w:bCs/>
          <w:sz w:val="24"/>
          <w:szCs w:val="24"/>
        </w:rPr>
        <w:t xml:space="preserve"> </w:t>
      </w:r>
      <w:r w:rsidRPr="00D11816">
        <w:rPr>
          <w:rFonts w:ascii="Times New Roman" w:hAnsi="Times New Roman" w:cs="Times New Roman"/>
          <w:b/>
          <w:bCs/>
          <w:sz w:val="24"/>
          <w:szCs w:val="24"/>
        </w:rPr>
        <w:t xml:space="preserve">requerendo-se, desde </w:t>
      </w:r>
      <w:r w:rsidR="00525F09">
        <w:rPr>
          <w:rFonts w:ascii="Times New Roman" w:hAnsi="Times New Roman" w:cs="Times New Roman"/>
          <w:b/>
          <w:bCs/>
          <w:sz w:val="24"/>
          <w:szCs w:val="24"/>
        </w:rPr>
        <w:t>logo</w:t>
      </w:r>
      <w:r w:rsidRPr="00D11816">
        <w:rPr>
          <w:rFonts w:ascii="Times New Roman" w:hAnsi="Times New Roman" w:cs="Times New Roman"/>
          <w:b/>
          <w:bCs/>
          <w:sz w:val="24"/>
          <w:szCs w:val="24"/>
        </w:rPr>
        <w:t>, a adoção dos critérios previstos na Lei Federal n. 1</w:t>
      </w:r>
      <w:r w:rsidR="00E73F00">
        <w:rPr>
          <w:rFonts w:ascii="Times New Roman" w:hAnsi="Times New Roman" w:cs="Times New Roman"/>
          <w:b/>
          <w:bCs/>
          <w:sz w:val="24"/>
          <w:szCs w:val="24"/>
        </w:rPr>
        <w:t>5</w:t>
      </w:r>
      <w:r w:rsidRPr="00D11816">
        <w:rPr>
          <w:rFonts w:ascii="Times New Roman" w:hAnsi="Times New Roman" w:cs="Times New Roman"/>
          <w:b/>
          <w:bCs/>
          <w:sz w:val="24"/>
          <w:szCs w:val="24"/>
        </w:rPr>
        <w:t>.</w:t>
      </w:r>
      <w:r w:rsidR="00E73F00">
        <w:rPr>
          <w:rFonts w:ascii="Times New Roman" w:hAnsi="Times New Roman" w:cs="Times New Roman"/>
          <w:b/>
          <w:bCs/>
          <w:sz w:val="24"/>
          <w:szCs w:val="24"/>
        </w:rPr>
        <w:t>142</w:t>
      </w:r>
      <w:r w:rsidRPr="00D11816">
        <w:rPr>
          <w:rFonts w:ascii="Times New Roman" w:hAnsi="Times New Roman" w:cs="Times New Roman"/>
          <w:b/>
          <w:bCs/>
          <w:sz w:val="24"/>
          <w:szCs w:val="24"/>
        </w:rPr>
        <w:t>/</w:t>
      </w:r>
      <w:r w:rsidR="00A861FD" w:rsidRPr="00D11816">
        <w:rPr>
          <w:rFonts w:ascii="Times New Roman" w:hAnsi="Times New Roman" w:cs="Times New Roman"/>
          <w:b/>
          <w:bCs/>
          <w:sz w:val="24"/>
          <w:szCs w:val="24"/>
        </w:rPr>
        <w:t>20</w:t>
      </w:r>
      <w:r w:rsidR="00E73F00">
        <w:rPr>
          <w:rFonts w:ascii="Times New Roman" w:hAnsi="Times New Roman" w:cs="Times New Roman"/>
          <w:b/>
          <w:bCs/>
          <w:sz w:val="24"/>
          <w:szCs w:val="24"/>
        </w:rPr>
        <w:t>25</w:t>
      </w:r>
      <w:r w:rsidRPr="00D11816">
        <w:rPr>
          <w:rFonts w:ascii="Times New Roman" w:hAnsi="Times New Roman" w:cs="Times New Roman"/>
          <w:b/>
          <w:bCs/>
          <w:sz w:val="24"/>
          <w:szCs w:val="24"/>
        </w:rPr>
        <w:t>,</w:t>
      </w:r>
      <w:r w:rsidR="00A861FD" w:rsidRPr="00D11816">
        <w:rPr>
          <w:rFonts w:ascii="Times New Roman" w:hAnsi="Times New Roman" w:cs="Times New Roman"/>
          <w:b/>
          <w:bCs/>
          <w:sz w:val="24"/>
          <w:szCs w:val="24"/>
        </w:rPr>
        <w:t xml:space="preserve"> </w:t>
      </w:r>
      <w:r w:rsidRPr="00D11816">
        <w:rPr>
          <w:rFonts w:ascii="Times New Roman" w:hAnsi="Times New Roman" w:cs="Times New Roman"/>
          <w:b/>
          <w:bCs/>
          <w:sz w:val="24"/>
          <w:szCs w:val="24"/>
        </w:rPr>
        <w:t>de modo que esta passe a regular, no que tange à reserva de cotas para</w:t>
      </w:r>
      <w:r w:rsidR="000C19D9">
        <w:rPr>
          <w:rFonts w:ascii="Times New Roman" w:hAnsi="Times New Roman" w:cs="Times New Roman"/>
          <w:b/>
          <w:bCs/>
          <w:sz w:val="24"/>
          <w:szCs w:val="24"/>
        </w:rPr>
        <w:t xml:space="preserve"> os grupos étnicos minoritários</w:t>
      </w:r>
      <w:r w:rsidRPr="00D11816">
        <w:rPr>
          <w:rFonts w:ascii="Times New Roman" w:hAnsi="Times New Roman" w:cs="Times New Roman"/>
          <w:b/>
          <w:bCs/>
          <w:sz w:val="24"/>
          <w:szCs w:val="24"/>
        </w:rPr>
        <w:t xml:space="preserve">, todos os </w:t>
      </w:r>
      <w:r w:rsidR="000C19D9">
        <w:rPr>
          <w:rFonts w:ascii="Times New Roman" w:hAnsi="Times New Roman" w:cs="Times New Roman"/>
          <w:b/>
          <w:bCs/>
          <w:sz w:val="24"/>
          <w:szCs w:val="24"/>
        </w:rPr>
        <w:t>certames</w:t>
      </w:r>
      <w:r w:rsidRPr="00D11816">
        <w:rPr>
          <w:rFonts w:ascii="Times New Roman" w:hAnsi="Times New Roman" w:cs="Times New Roman"/>
          <w:b/>
          <w:bCs/>
          <w:sz w:val="24"/>
          <w:szCs w:val="24"/>
        </w:rPr>
        <w:t xml:space="preserve"> realizados no âmbito da Administração Pública</w:t>
      </w:r>
      <w:r w:rsidR="00A861FD" w:rsidRPr="00D11816">
        <w:rPr>
          <w:rFonts w:ascii="Times New Roman" w:hAnsi="Times New Roman" w:cs="Times New Roman"/>
          <w:b/>
          <w:bCs/>
          <w:sz w:val="24"/>
          <w:szCs w:val="24"/>
        </w:rPr>
        <w:t xml:space="preserve"> </w:t>
      </w:r>
      <w:r w:rsidRPr="00D11816">
        <w:rPr>
          <w:rFonts w:ascii="Times New Roman" w:hAnsi="Times New Roman" w:cs="Times New Roman"/>
          <w:b/>
          <w:bCs/>
          <w:sz w:val="24"/>
          <w:szCs w:val="24"/>
        </w:rPr>
        <w:t xml:space="preserve">Direta e Indireta do </w:t>
      </w:r>
      <w:r w:rsidR="00A861FD" w:rsidRPr="00D11816">
        <w:rPr>
          <w:rFonts w:ascii="Times New Roman" w:hAnsi="Times New Roman" w:cs="Times New Roman"/>
          <w:b/>
          <w:bCs/>
          <w:sz w:val="24"/>
          <w:szCs w:val="24"/>
        </w:rPr>
        <w:t>Município</w:t>
      </w:r>
      <w:r w:rsidRPr="00D11816">
        <w:rPr>
          <w:rFonts w:ascii="Times New Roman" w:hAnsi="Times New Roman" w:cs="Times New Roman"/>
          <w:b/>
          <w:bCs/>
          <w:sz w:val="24"/>
          <w:szCs w:val="24"/>
        </w:rPr>
        <w:t xml:space="preserve"> </w:t>
      </w:r>
      <w:r w:rsidR="00A861FD" w:rsidRPr="00D11816">
        <w:rPr>
          <w:rFonts w:ascii="Times New Roman" w:hAnsi="Times New Roman" w:cs="Times New Roman"/>
          <w:b/>
          <w:bCs/>
          <w:sz w:val="24"/>
          <w:szCs w:val="24"/>
        </w:rPr>
        <w:t>de</w:t>
      </w:r>
      <w:r w:rsidR="00A861FD">
        <w:rPr>
          <w:rFonts w:ascii="Times New Roman" w:hAnsi="Times New Roman" w:cs="Times New Roman"/>
          <w:sz w:val="24"/>
          <w:szCs w:val="24"/>
        </w:rPr>
        <w:t xml:space="preserve"> (</w:t>
      </w:r>
      <w:r w:rsidR="00A861FD" w:rsidRPr="00D11816">
        <w:rPr>
          <w:rFonts w:ascii="Times New Roman" w:hAnsi="Times New Roman" w:cs="Times New Roman"/>
          <w:b/>
          <w:bCs/>
          <w:color w:val="FF0000"/>
          <w:sz w:val="24"/>
          <w:szCs w:val="24"/>
        </w:rPr>
        <w:t>Nome</w:t>
      </w:r>
      <w:r w:rsidR="00A861FD">
        <w:rPr>
          <w:rFonts w:ascii="Times New Roman" w:hAnsi="Times New Roman" w:cs="Times New Roman"/>
          <w:sz w:val="24"/>
          <w:szCs w:val="24"/>
        </w:rPr>
        <w:t>)</w:t>
      </w:r>
      <w:r w:rsidRPr="003C7AB4">
        <w:rPr>
          <w:rFonts w:ascii="Times New Roman" w:hAnsi="Times New Roman" w:cs="Times New Roman"/>
          <w:sz w:val="24"/>
          <w:szCs w:val="24"/>
        </w:rPr>
        <w:t>.</w:t>
      </w:r>
    </w:p>
    <w:p w14:paraId="623A951F" w14:textId="7AE6FE10" w:rsidR="00984233" w:rsidRPr="005B69FA" w:rsidRDefault="000C19D9" w:rsidP="000C19D9">
      <w:pPr>
        <w:shd w:val="clear" w:color="auto" w:fill="EAF1DD" w:themeFill="accent3" w:themeFillTint="33"/>
        <w:spacing w:before="120" w:after="120" w:line="36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6</w:t>
      </w:r>
      <w:r w:rsidR="00984233">
        <w:rPr>
          <w:rFonts w:ascii="Times New Roman" w:eastAsia="Times New Roman" w:hAnsi="Times New Roman" w:cs="Times New Roman"/>
          <w:b/>
          <w:smallCaps/>
          <w:sz w:val="24"/>
          <w:szCs w:val="24"/>
        </w:rPr>
        <w:t>. Da Necessidade de Aplicação da Teoria Concretista: Matéria de Direito Fundamental. Erosão da Consciência Constitucional. Danos Irreparáveis aos Projetos de Vida de Minorias Raciais.</w:t>
      </w:r>
    </w:p>
    <w:p w14:paraId="7C77BCA5" w14:textId="77777777" w:rsidR="00984233" w:rsidRDefault="00984233" w:rsidP="00984233">
      <w:pPr>
        <w:spacing w:before="120" w:after="12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Lei Federal n. 13.300/2016, ao regulamentar o mandado de injunção individual e coletivo</w:t>
      </w:r>
      <w:r w:rsidRPr="005D420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alinhou-se expressamente à teoria concretista intermediária. Ou seja, se em um primeiro momento, com suporte no princípio da separação dos poderes, o posicionamento do STF havia sido firmado no sentido de apenas fixar prazo para que o órgão competente editasse a norma regulamentadora faltante, mais tarde, no entanto, notou-se que tal </w:t>
      </w:r>
      <w:r w:rsidRPr="00515D90">
        <w:rPr>
          <w:rFonts w:ascii="Times New Roman" w:eastAsia="Times New Roman" w:hAnsi="Times New Roman" w:cs="Times New Roman"/>
          <w:b/>
          <w:bCs/>
          <w:color w:val="000000"/>
          <w:sz w:val="24"/>
          <w:szCs w:val="24"/>
        </w:rPr>
        <w:t>postura</w:t>
      </w:r>
      <w:r>
        <w:rPr>
          <w:rFonts w:ascii="Times New Roman" w:eastAsia="Times New Roman" w:hAnsi="Times New Roman" w:cs="Times New Roman"/>
          <w:color w:val="000000"/>
          <w:sz w:val="24"/>
          <w:szCs w:val="24"/>
        </w:rPr>
        <w:t xml:space="preserve"> (</w:t>
      </w:r>
      <w:r w:rsidRPr="00515D90">
        <w:rPr>
          <w:rFonts w:ascii="Times New Roman" w:eastAsia="Times New Roman" w:hAnsi="Times New Roman" w:cs="Times New Roman"/>
          <w:b/>
          <w:bCs/>
          <w:color w:val="000000"/>
          <w:sz w:val="24"/>
          <w:szCs w:val="24"/>
        </w:rPr>
        <w:t>não concretista</w:t>
      </w:r>
      <w:r>
        <w:rPr>
          <w:rFonts w:ascii="Times New Roman" w:eastAsia="Times New Roman" w:hAnsi="Times New Roman" w:cs="Times New Roman"/>
          <w:color w:val="000000"/>
          <w:sz w:val="24"/>
          <w:szCs w:val="24"/>
        </w:rPr>
        <w:t xml:space="preserve">) </w:t>
      </w:r>
      <w:r w:rsidRPr="00515D90">
        <w:rPr>
          <w:rFonts w:ascii="Times New Roman" w:eastAsia="Times New Roman" w:hAnsi="Times New Roman" w:cs="Times New Roman"/>
          <w:b/>
          <w:bCs/>
          <w:color w:val="000000"/>
          <w:sz w:val="24"/>
          <w:szCs w:val="24"/>
        </w:rPr>
        <w:t>permitia o desprestígio à Constituição</w:t>
      </w:r>
      <w:r>
        <w:rPr>
          <w:rFonts w:ascii="Times New Roman" w:eastAsia="Times New Roman" w:hAnsi="Times New Roman" w:cs="Times New Roman"/>
          <w:color w:val="000000"/>
          <w:sz w:val="24"/>
          <w:szCs w:val="24"/>
        </w:rPr>
        <w:t xml:space="preserve"> e a </w:t>
      </w:r>
      <w:r w:rsidRPr="00515D90">
        <w:rPr>
          <w:rFonts w:ascii="Times New Roman" w:eastAsia="Times New Roman" w:hAnsi="Times New Roman" w:cs="Times New Roman"/>
          <w:b/>
          <w:bCs/>
          <w:color w:val="000000"/>
          <w:sz w:val="24"/>
          <w:szCs w:val="24"/>
        </w:rPr>
        <w:t>permanência do desprezo à efetividade dos direitos fundamentais</w:t>
      </w:r>
      <w:r>
        <w:rPr>
          <w:rFonts w:ascii="Times New Roman" w:eastAsia="Times New Roman" w:hAnsi="Times New Roman" w:cs="Times New Roman"/>
          <w:color w:val="000000"/>
          <w:sz w:val="24"/>
          <w:szCs w:val="24"/>
        </w:rPr>
        <w:t>.</w:t>
      </w:r>
    </w:p>
    <w:p w14:paraId="188D05D9" w14:textId="77777777" w:rsidR="00984233" w:rsidRDefault="00984233" w:rsidP="00984233">
      <w:pPr>
        <w:spacing w:before="120" w:after="12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partir daí, o Supremo Tribunal Federal, identificando a ocorrência de </w:t>
      </w:r>
      <w:r w:rsidRPr="00515D90">
        <w:rPr>
          <w:rFonts w:ascii="Times New Roman" w:eastAsia="Times New Roman" w:hAnsi="Times New Roman" w:cs="Times New Roman"/>
          <w:b/>
          <w:bCs/>
          <w:color w:val="000000"/>
          <w:sz w:val="24"/>
          <w:szCs w:val="24"/>
        </w:rPr>
        <w:t xml:space="preserve">omissão abusiva na prestação normativa </w:t>
      </w:r>
      <w:r w:rsidRPr="00515D90">
        <w:rPr>
          <w:rFonts w:ascii="Times New Roman" w:eastAsia="Times New Roman" w:hAnsi="Times New Roman" w:cs="Times New Roman"/>
          <w:color w:val="000000"/>
          <w:sz w:val="24"/>
          <w:szCs w:val="24"/>
        </w:rPr>
        <w:t>imposta</w:t>
      </w:r>
      <w:r>
        <w:rPr>
          <w:rFonts w:ascii="Times New Roman" w:eastAsia="Times New Roman" w:hAnsi="Times New Roman" w:cs="Times New Roman"/>
          <w:color w:val="000000"/>
          <w:sz w:val="24"/>
          <w:szCs w:val="24"/>
        </w:rPr>
        <w:t xml:space="preserve"> como condição para o exercício das liberdades fundamentais e notando o reprovável fenômeno da erosão da consciência constitucional, passou a estabelecer, ele próprio, como garantidor da Constituição</w:t>
      </w:r>
      <w:r w:rsidRPr="00515D90">
        <w:rPr>
          <w:rFonts w:ascii="Times New Roman" w:eastAsia="Times New Roman" w:hAnsi="Times New Roman" w:cs="Times New Roman"/>
          <w:color w:val="000000"/>
          <w:sz w:val="24"/>
          <w:szCs w:val="24"/>
        </w:rPr>
        <w:t>, os</w:t>
      </w:r>
      <w:r w:rsidRPr="001602DB">
        <w:rPr>
          <w:rFonts w:ascii="Times New Roman" w:eastAsia="Times New Roman" w:hAnsi="Times New Roman" w:cs="Times New Roman"/>
          <w:b/>
          <w:bCs/>
          <w:color w:val="000000"/>
          <w:sz w:val="24"/>
          <w:szCs w:val="24"/>
        </w:rPr>
        <w:t xml:space="preserve"> parâmetros para o efetivo e imediato exercício desses direitos</w:t>
      </w:r>
      <w:r>
        <w:rPr>
          <w:rFonts w:ascii="Times New Roman" w:eastAsia="Times New Roman" w:hAnsi="Times New Roman" w:cs="Times New Roman"/>
          <w:color w:val="000000"/>
          <w:sz w:val="24"/>
          <w:szCs w:val="24"/>
        </w:rPr>
        <w:t xml:space="preserve">, </w:t>
      </w:r>
      <w:r w:rsidRPr="00515D90">
        <w:rPr>
          <w:rFonts w:ascii="Times New Roman" w:eastAsia="Times New Roman" w:hAnsi="Times New Roman" w:cs="Times New Roman"/>
          <w:b/>
          <w:bCs/>
          <w:color w:val="000000"/>
          <w:sz w:val="24"/>
          <w:szCs w:val="24"/>
        </w:rPr>
        <w:t>ado</w:t>
      </w:r>
      <w:r>
        <w:rPr>
          <w:rFonts w:ascii="Times New Roman" w:eastAsia="Times New Roman" w:hAnsi="Times New Roman" w:cs="Times New Roman"/>
          <w:b/>
          <w:bCs/>
          <w:color w:val="000000"/>
          <w:sz w:val="24"/>
          <w:szCs w:val="24"/>
        </w:rPr>
        <w:t>tando, assim,</w:t>
      </w:r>
      <w:r w:rsidRPr="00515D90">
        <w:rPr>
          <w:rFonts w:ascii="Times New Roman" w:eastAsia="Times New Roman" w:hAnsi="Times New Roman" w:cs="Times New Roman"/>
          <w:b/>
          <w:bCs/>
          <w:color w:val="000000"/>
          <w:sz w:val="24"/>
          <w:szCs w:val="24"/>
        </w:rPr>
        <w:t xml:space="preserve"> a denominada </w:t>
      </w:r>
      <w:r>
        <w:rPr>
          <w:rFonts w:ascii="Times New Roman" w:eastAsia="Times New Roman" w:hAnsi="Times New Roman" w:cs="Times New Roman"/>
          <w:b/>
          <w:bCs/>
          <w:color w:val="000000"/>
          <w:sz w:val="24"/>
          <w:szCs w:val="24"/>
        </w:rPr>
        <w:t>T</w:t>
      </w:r>
      <w:r w:rsidRPr="00515D90">
        <w:rPr>
          <w:rFonts w:ascii="Times New Roman" w:eastAsia="Times New Roman" w:hAnsi="Times New Roman" w:cs="Times New Roman"/>
          <w:b/>
          <w:bCs/>
          <w:color w:val="000000"/>
          <w:sz w:val="24"/>
          <w:szCs w:val="24"/>
        </w:rPr>
        <w:t xml:space="preserve">eoria </w:t>
      </w:r>
      <w:r>
        <w:rPr>
          <w:rFonts w:ascii="Times New Roman" w:eastAsia="Times New Roman" w:hAnsi="Times New Roman" w:cs="Times New Roman"/>
          <w:b/>
          <w:bCs/>
          <w:color w:val="000000"/>
          <w:sz w:val="24"/>
          <w:szCs w:val="24"/>
        </w:rPr>
        <w:t>C</w:t>
      </w:r>
      <w:r w:rsidRPr="00515D90">
        <w:rPr>
          <w:rFonts w:ascii="Times New Roman" w:eastAsia="Times New Roman" w:hAnsi="Times New Roman" w:cs="Times New Roman"/>
          <w:b/>
          <w:bCs/>
          <w:color w:val="000000"/>
          <w:sz w:val="24"/>
          <w:szCs w:val="24"/>
        </w:rPr>
        <w:t>oncretista</w:t>
      </w:r>
      <w:r>
        <w:rPr>
          <w:rFonts w:ascii="Times New Roman" w:eastAsia="Times New Roman" w:hAnsi="Times New Roman" w:cs="Times New Roman"/>
          <w:color w:val="000000"/>
          <w:sz w:val="24"/>
          <w:szCs w:val="24"/>
        </w:rPr>
        <w:t>). Cumpre transcrever o importante precedente:</w:t>
      </w:r>
    </w:p>
    <w:p w14:paraId="75260BB4" w14:textId="77777777" w:rsidR="00984233" w:rsidRPr="005366DC" w:rsidRDefault="00984233" w:rsidP="00984233">
      <w:pPr>
        <w:spacing w:before="120" w:after="120" w:line="360" w:lineRule="auto"/>
        <w:ind w:left="2268"/>
        <w:jc w:val="both"/>
        <w:rPr>
          <w:rFonts w:ascii="Times New Roman" w:eastAsia="Times New Roman" w:hAnsi="Times New Roman" w:cs="Times New Roman"/>
          <w:color w:val="000000"/>
          <w:sz w:val="20"/>
          <w:szCs w:val="20"/>
        </w:rPr>
      </w:pPr>
      <w:r w:rsidRPr="005366DC">
        <w:rPr>
          <w:rFonts w:ascii="Times New Roman" w:eastAsia="Times New Roman" w:hAnsi="Times New Roman" w:cs="Times New Roman"/>
          <w:color w:val="000000"/>
          <w:sz w:val="20"/>
          <w:szCs w:val="20"/>
        </w:rPr>
        <w:t xml:space="preserve">EMENTA: MANDADO DE INJUNÇÃO. ART. 5º, LXXI DA CONSTITUIÇÃO DO BRASIL. CONCESSÃO DE EFETIVIDADE À NORMA VEICULADA PELO ARTIGO 37, INCISO VII, DA </w:t>
      </w:r>
      <w:r w:rsidRPr="005366DC">
        <w:rPr>
          <w:rFonts w:ascii="Times New Roman" w:eastAsia="Times New Roman" w:hAnsi="Times New Roman" w:cs="Times New Roman"/>
          <w:color w:val="000000"/>
          <w:sz w:val="20"/>
          <w:szCs w:val="20"/>
        </w:rPr>
        <w:lastRenderedPageBreak/>
        <w:t xml:space="preserve">CONSTITUIÇÃO DO BRASIL. LEGITIMIDADE ATIVA DE ENTIDADE SINDICAL. GREVE DOS TRABALHADORES EM GERAL [ART. 9º DA CONSTITUIÇÃO DO BRASIL]. APLICAÇÃO DA LEI FEDERAL N. 7.783/89 À GREVE NO SERVIÇO PÚBLICO ATÉ QUE SOBREVENHA LEI REGULAMENTADORA. PARÂMETROS CONCERNENTES AO EXERCÍCIO DO DIREITO DE GREVE PELOS SERVIDORES PÚBLICOS DEFINIDOS POR ESTA CORTE. CONTINUIDADE DO SERVIÇO PÚBLICO. GREVE NO SERVIÇO PÚBLICO. </w:t>
      </w:r>
      <w:r w:rsidRPr="005366DC">
        <w:rPr>
          <w:rFonts w:ascii="Times New Roman" w:eastAsia="Times New Roman" w:hAnsi="Times New Roman" w:cs="Times New Roman"/>
          <w:color w:val="000000"/>
          <w:sz w:val="20"/>
          <w:szCs w:val="20"/>
          <w:u w:val="single"/>
        </w:rPr>
        <w:t>ALTERAÇÃO DE ENTENDIMENTO ANTERIOR QUANTO À SUBSTÂNCIA DO MANDADO DE INJUNÇÃO. PREVALÊNCIA DO INTERESSE SOCIAL. INSUBSSISTÊNCIA DO ARGUMENTO SEGUNDO O QUAL DAR-SE-IA OFENSA À INDEPENDÊNCIA E HARMONIA ENTRE OS PODERES [ART. 2º DA CONSTITUIÇÃO DO BRASIL] E À SEPARAÇÃO DOS PODERES [art. 60, § 4º, III, DA CONSTITUIÇÃO DO BRASIL]. INCUMBE AO PODER JUDICIÁRIO PRODUZIR A NORMA SUFICIENTE PARA TORNAR VIÁVEL O EXERCÍCIO DO DIREITO DE GREVE DOS SERVIDORES PÚBLICOS, CONSAGRADO NO ARTIGO 37, VII, DA CONSTITUIÇÃO DO BRASIL</w:t>
      </w:r>
      <w:r w:rsidRPr="005366DC">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w:t>
      </w:r>
      <w:r w:rsidRPr="005366DC">
        <w:rPr>
          <w:rFonts w:ascii="Times New Roman" w:eastAsia="Times New Roman" w:hAnsi="Times New Roman" w:cs="Times New Roman"/>
          <w:color w:val="000000"/>
          <w:sz w:val="20"/>
          <w:szCs w:val="20"/>
        </w:rPr>
        <w:t xml:space="preserve"> 3. O preceito veiculado pelo artigo 37, inciso VII, da CB/88 exige a edição de ato normativo que integre sua eficácia. Reclama-se, para fins de plena incidência do preceito, atuação legislativa que dê concreção ao comando positivado no texto da Constituição. 4. </w:t>
      </w:r>
      <w:r w:rsidRPr="005366DC">
        <w:rPr>
          <w:rFonts w:ascii="Times New Roman" w:eastAsia="Times New Roman" w:hAnsi="Times New Roman" w:cs="Times New Roman"/>
          <w:color w:val="000000"/>
          <w:sz w:val="20"/>
          <w:szCs w:val="20"/>
          <w:u w:val="single"/>
        </w:rPr>
        <w:t>Reconhecimento, por esta Corte, em diversas oportunidades, de omissão do Congresso Nacional no que respeita ao dever, que lhe incumbe, de dar concreção ao preceito constitucional. Precedentes. 5. Diante de mora legislativa, cumpre ao Supremo Tribunal Federal decidir no sentido de suprir omissão dessa ordem. Esta Corte não se presta, quando se trate da apreciação de mandados de injunção, a emitir decisões desnutridas de eficácia</w:t>
      </w:r>
      <w:r w:rsidRPr="005366DC">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w:t>
      </w:r>
      <w:r w:rsidRPr="005366DC">
        <w:rPr>
          <w:rFonts w:ascii="Times New Roman" w:eastAsia="Times New Roman" w:hAnsi="Times New Roman" w:cs="Times New Roman"/>
          <w:color w:val="000000"/>
          <w:sz w:val="20"/>
          <w:szCs w:val="20"/>
        </w:rPr>
        <w:t xml:space="preserve"> 9. A norma veiculada pelo artigo 37, VII, da Constituição do Brasil reclama regulamentação, a fim de que seja adequadamente assegurada a coesão social. 10. A regulamentação do exercício do direito de greve pelos servidores públicos há de ser peculiar, mesmo porque "serviços ou atividades essenciais" e "necessidades inadiáveis da coletividade" não se superpõem a "serviços públicos"; e vice-versa. </w:t>
      </w:r>
      <w:r>
        <w:rPr>
          <w:rFonts w:ascii="Times New Roman" w:eastAsia="Times New Roman" w:hAnsi="Times New Roman" w:cs="Times New Roman"/>
          <w:color w:val="000000"/>
          <w:sz w:val="20"/>
          <w:szCs w:val="20"/>
        </w:rPr>
        <w:t xml:space="preserve">(...) </w:t>
      </w:r>
      <w:r w:rsidRPr="005366DC">
        <w:rPr>
          <w:rFonts w:ascii="Times New Roman" w:eastAsia="Times New Roman" w:hAnsi="Times New Roman" w:cs="Times New Roman"/>
          <w:color w:val="000000"/>
          <w:sz w:val="20"/>
          <w:szCs w:val="20"/>
        </w:rPr>
        <w:t xml:space="preserve">13. </w:t>
      </w:r>
      <w:r w:rsidRPr="005366DC">
        <w:rPr>
          <w:rFonts w:ascii="Times New Roman" w:eastAsia="Times New Roman" w:hAnsi="Times New Roman" w:cs="Times New Roman"/>
          <w:color w:val="000000"/>
          <w:sz w:val="20"/>
          <w:szCs w:val="20"/>
          <w:u w:val="single"/>
        </w:rPr>
        <w:t>O argumento de que a Corte estaria então a legislar - o que se afiguraria inconcebível, por ferir a independência e harmonia entre os poderes [art. 2º da Constituição do Brasil] e a separação dos poderes [art. 60, § 4º, III] --- é insubsistente</w:t>
      </w:r>
      <w:r w:rsidRPr="005366DC">
        <w:rPr>
          <w:rFonts w:ascii="Times New Roman" w:eastAsia="Times New Roman" w:hAnsi="Times New Roman" w:cs="Times New Roman"/>
          <w:color w:val="000000"/>
          <w:sz w:val="20"/>
          <w:szCs w:val="20"/>
        </w:rPr>
        <w:t xml:space="preserve">. 14. </w:t>
      </w:r>
      <w:r w:rsidRPr="005366DC">
        <w:rPr>
          <w:rFonts w:ascii="Times New Roman" w:eastAsia="Times New Roman" w:hAnsi="Times New Roman" w:cs="Times New Roman"/>
          <w:color w:val="000000"/>
          <w:sz w:val="20"/>
          <w:szCs w:val="20"/>
          <w:u w:val="single"/>
        </w:rPr>
        <w:t xml:space="preserve">O Poder Judiciário está vinculado pelo </w:t>
      </w:r>
      <w:r w:rsidRPr="005366DC">
        <w:rPr>
          <w:rFonts w:ascii="Times New Roman" w:eastAsia="Times New Roman" w:hAnsi="Times New Roman" w:cs="Times New Roman"/>
          <w:color w:val="000000"/>
          <w:sz w:val="20"/>
          <w:szCs w:val="20"/>
          <w:u w:val="single"/>
        </w:rPr>
        <w:lastRenderedPageBreak/>
        <w:t>dever-poder de, no mandado de injunção, formular supletivamente a norma regulamentadora de que carece o ordenamento jurídico</w:t>
      </w:r>
      <w:r w:rsidRPr="005366DC">
        <w:rPr>
          <w:rFonts w:ascii="Times New Roman" w:eastAsia="Times New Roman" w:hAnsi="Times New Roman" w:cs="Times New Roman"/>
          <w:color w:val="000000"/>
          <w:sz w:val="20"/>
          <w:szCs w:val="20"/>
        </w:rPr>
        <w:t xml:space="preserve">. 15. </w:t>
      </w:r>
      <w:r w:rsidRPr="002949B4">
        <w:rPr>
          <w:rFonts w:ascii="Times New Roman" w:eastAsia="Times New Roman" w:hAnsi="Times New Roman" w:cs="Times New Roman"/>
          <w:color w:val="000000"/>
          <w:sz w:val="20"/>
          <w:szCs w:val="20"/>
          <w:u w:val="single"/>
        </w:rPr>
        <w:t>No mandado de injunção o Poder Judiciário não define norma de decisão, mas enuncia o texto normativo que faltava para, no caso, tornar viável o exercício do direito de greve dos servidores públicos</w:t>
      </w:r>
      <w:r w:rsidRPr="005366DC">
        <w:rPr>
          <w:rFonts w:ascii="Times New Roman" w:eastAsia="Times New Roman" w:hAnsi="Times New Roman" w:cs="Times New Roman"/>
          <w:color w:val="000000"/>
          <w:sz w:val="20"/>
          <w:szCs w:val="20"/>
        </w:rPr>
        <w:t xml:space="preserve">. 16. </w:t>
      </w:r>
      <w:r w:rsidRPr="002949B4">
        <w:rPr>
          <w:rFonts w:ascii="Times New Roman" w:eastAsia="Times New Roman" w:hAnsi="Times New Roman" w:cs="Times New Roman"/>
          <w:color w:val="000000"/>
          <w:sz w:val="20"/>
          <w:szCs w:val="20"/>
          <w:u w:val="single"/>
        </w:rPr>
        <w:t>Mandado de injunção julgado procedente, para remover o obstáculo decorrente da omissão legislativa e, supletivamente, tornar viável o exercício do direito consagrado no artigo 37, VII, da Constituição do Brasil</w:t>
      </w:r>
      <w:r w:rsidRPr="005366DC">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sidRPr="005366DC">
        <w:rPr>
          <w:rFonts w:ascii="Times New Roman" w:eastAsia="Times New Roman" w:hAnsi="Times New Roman" w:cs="Times New Roman"/>
          <w:color w:val="000000"/>
          <w:sz w:val="20"/>
          <w:szCs w:val="20"/>
        </w:rPr>
        <w:t xml:space="preserve">(MI 712, Relator: </w:t>
      </w:r>
      <w:r>
        <w:rPr>
          <w:rFonts w:ascii="Times New Roman" w:eastAsia="Times New Roman" w:hAnsi="Times New Roman" w:cs="Times New Roman"/>
          <w:color w:val="000000"/>
          <w:sz w:val="20"/>
          <w:szCs w:val="20"/>
        </w:rPr>
        <w:t>Eros Grau</w:t>
      </w:r>
      <w:r w:rsidRPr="005366DC">
        <w:rPr>
          <w:rFonts w:ascii="Times New Roman" w:eastAsia="Times New Roman" w:hAnsi="Times New Roman" w:cs="Times New Roman"/>
          <w:color w:val="000000"/>
          <w:sz w:val="20"/>
          <w:szCs w:val="20"/>
        </w:rPr>
        <w:t>, Tribunal Pleno, julgado em 25-10-2007, DJe-</w:t>
      </w:r>
      <w:proofErr w:type="gramStart"/>
      <w:r w:rsidRPr="005366DC">
        <w:rPr>
          <w:rFonts w:ascii="Times New Roman" w:eastAsia="Times New Roman" w:hAnsi="Times New Roman" w:cs="Times New Roman"/>
          <w:color w:val="000000"/>
          <w:sz w:val="20"/>
          <w:szCs w:val="20"/>
        </w:rPr>
        <w:t>206  DIVULG</w:t>
      </w:r>
      <w:proofErr w:type="gramEnd"/>
      <w:r w:rsidRPr="005366DC">
        <w:rPr>
          <w:rFonts w:ascii="Times New Roman" w:eastAsia="Times New Roman" w:hAnsi="Times New Roman" w:cs="Times New Roman"/>
          <w:color w:val="000000"/>
          <w:sz w:val="20"/>
          <w:szCs w:val="20"/>
        </w:rPr>
        <w:t xml:space="preserve"> 30-10-</w:t>
      </w:r>
      <w:proofErr w:type="gramStart"/>
      <w:r w:rsidRPr="005366DC">
        <w:rPr>
          <w:rFonts w:ascii="Times New Roman" w:eastAsia="Times New Roman" w:hAnsi="Times New Roman" w:cs="Times New Roman"/>
          <w:color w:val="000000"/>
          <w:sz w:val="20"/>
          <w:szCs w:val="20"/>
        </w:rPr>
        <w:t>2008  PUBLIC</w:t>
      </w:r>
      <w:proofErr w:type="gramEnd"/>
      <w:r w:rsidRPr="005366DC">
        <w:rPr>
          <w:rFonts w:ascii="Times New Roman" w:eastAsia="Times New Roman" w:hAnsi="Times New Roman" w:cs="Times New Roman"/>
          <w:color w:val="000000"/>
          <w:sz w:val="20"/>
          <w:szCs w:val="20"/>
        </w:rPr>
        <w:t xml:space="preserve"> 31-10-2008 EMENT VOL-02339-</w:t>
      </w:r>
      <w:proofErr w:type="gramStart"/>
      <w:r w:rsidRPr="005366DC">
        <w:rPr>
          <w:rFonts w:ascii="Times New Roman" w:eastAsia="Times New Roman" w:hAnsi="Times New Roman" w:cs="Times New Roman"/>
          <w:color w:val="000000"/>
          <w:sz w:val="20"/>
          <w:szCs w:val="20"/>
        </w:rPr>
        <w:t>03  PP</w:t>
      </w:r>
      <w:proofErr w:type="gramEnd"/>
      <w:r w:rsidRPr="005366DC">
        <w:rPr>
          <w:rFonts w:ascii="Times New Roman" w:eastAsia="Times New Roman" w:hAnsi="Times New Roman" w:cs="Times New Roman"/>
          <w:color w:val="000000"/>
          <w:sz w:val="20"/>
          <w:szCs w:val="20"/>
        </w:rPr>
        <w:t>-00384)</w:t>
      </w:r>
    </w:p>
    <w:p w14:paraId="4F9BE93B" w14:textId="77777777" w:rsidR="00984233" w:rsidRDefault="00984233" w:rsidP="00984233">
      <w:pPr>
        <w:spacing w:before="120" w:after="12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Isso significa que, nos moldes do que já se fez expresso nos termos do art. 8º, incisos I e II, da Lei n. 13.300/2016, o Poder Judiciário, ao exercer sua função de aplicar as normas do ordenamento jurídico (sobretudo aquelas de maior hierarquia) e julgar esse remédio constitucional, deve atuar no sentido de </w:t>
      </w:r>
      <w:r w:rsidRPr="00B04D42">
        <w:rPr>
          <w:rFonts w:ascii="Times New Roman" w:eastAsia="Times New Roman" w:hAnsi="Times New Roman" w:cs="Times New Roman"/>
          <w:b/>
          <w:bCs/>
          <w:color w:val="000000"/>
          <w:sz w:val="24"/>
          <w:szCs w:val="24"/>
        </w:rPr>
        <w:t>conferir máxima efetividade</w:t>
      </w:r>
      <w:r>
        <w:rPr>
          <w:rFonts w:ascii="Times New Roman" w:eastAsia="Times New Roman" w:hAnsi="Times New Roman" w:cs="Times New Roman"/>
          <w:color w:val="000000"/>
          <w:sz w:val="24"/>
          <w:szCs w:val="24"/>
        </w:rPr>
        <w:t xml:space="preserve"> </w:t>
      </w:r>
      <w:r w:rsidRPr="00B04D42">
        <w:rPr>
          <w:rFonts w:ascii="Times New Roman" w:eastAsia="Times New Roman" w:hAnsi="Times New Roman" w:cs="Times New Roman"/>
          <w:b/>
          <w:bCs/>
          <w:color w:val="000000"/>
          <w:sz w:val="24"/>
          <w:szCs w:val="24"/>
        </w:rPr>
        <w:t xml:space="preserve">e assegurar força normativa à Constituição, de maneira a não ser condescendente com a inefetividade </w:t>
      </w:r>
      <w:r>
        <w:rPr>
          <w:rFonts w:ascii="Times New Roman" w:eastAsia="Times New Roman" w:hAnsi="Times New Roman" w:cs="Times New Roman"/>
          <w:b/>
          <w:bCs/>
          <w:color w:val="000000"/>
          <w:sz w:val="24"/>
          <w:szCs w:val="24"/>
        </w:rPr>
        <w:t xml:space="preserve">da Administração Pública no exercício de seu poder regulamentar e tampouco com </w:t>
      </w:r>
      <w:r w:rsidRPr="00B04D42">
        <w:rPr>
          <w:rFonts w:ascii="Times New Roman" w:eastAsia="Times New Roman" w:hAnsi="Times New Roman" w:cs="Times New Roman"/>
          <w:b/>
          <w:bCs/>
          <w:color w:val="000000"/>
          <w:sz w:val="24"/>
          <w:szCs w:val="24"/>
        </w:rPr>
        <w:t>a omissão Legislativa, violadora</w:t>
      </w:r>
      <w:r>
        <w:rPr>
          <w:rFonts w:ascii="Times New Roman" w:eastAsia="Times New Roman" w:hAnsi="Times New Roman" w:cs="Times New Roman"/>
          <w:b/>
          <w:bCs/>
          <w:color w:val="000000"/>
          <w:sz w:val="24"/>
          <w:szCs w:val="24"/>
        </w:rPr>
        <w:t>s</w:t>
      </w:r>
      <w:r w:rsidRPr="00B04D42">
        <w:rPr>
          <w:rFonts w:ascii="Times New Roman" w:eastAsia="Times New Roman" w:hAnsi="Times New Roman" w:cs="Times New Roman"/>
          <w:b/>
          <w:bCs/>
          <w:color w:val="000000"/>
          <w:sz w:val="24"/>
          <w:szCs w:val="24"/>
        </w:rPr>
        <w:t xml:space="preserve"> de garantias fundamentais</w:t>
      </w:r>
      <w:r>
        <w:rPr>
          <w:rFonts w:ascii="Times New Roman" w:eastAsia="Times New Roman" w:hAnsi="Times New Roman" w:cs="Times New Roman"/>
          <w:color w:val="000000"/>
          <w:sz w:val="24"/>
          <w:szCs w:val="24"/>
        </w:rPr>
        <w:t xml:space="preserve">. </w:t>
      </w:r>
    </w:p>
    <w:p w14:paraId="2B4F6B8E" w14:textId="77777777" w:rsidR="00984233" w:rsidRDefault="00984233" w:rsidP="00984233">
      <w:pPr>
        <w:spacing w:before="120" w:after="120" w:line="360" w:lineRule="auto"/>
        <w:ind w:firstLine="1134"/>
        <w:jc w:val="both"/>
        <w:rPr>
          <w:rFonts w:ascii="Times New Roman" w:eastAsia="Times New Roman" w:hAnsi="Times New Roman" w:cs="Times New Roman"/>
          <w:color w:val="000000"/>
          <w:sz w:val="24"/>
          <w:szCs w:val="24"/>
        </w:rPr>
      </w:pPr>
      <w:r w:rsidRPr="00F018E2">
        <w:rPr>
          <w:rFonts w:ascii="Times New Roman" w:eastAsia="Times New Roman" w:hAnsi="Times New Roman" w:cs="Times New Roman"/>
          <w:color w:val="000000"/>
          <w:sz w:val="24"/>
          <w:szCs w:val="24"/>
        </w:rPr>
        <w:t xml:space="preserve">Dessa forma, </w:t>
      </w:r>
      <w:r w:rsidRPr="00F018E2">
        <w:rPr>
          <w:rFonts w:ascii="Times New Roman" w:eastAsia="Times New Roman" w:hAnsi="Times New Roman" w:cs="Times New Roman"/>
          <w:b/>
          <w:bCs/>
          <w:color w:val="000000"/>
          <w:sz w:val="24"/>
          <w:szCs w:val="24"/>
        </w:rPr>
        <w:t>reconhecer a mora administrativa e legislativa e condicionar o exercício do direito constitucional ao decurso do prazo eventualmente fixado seria sonegar as medidas para garantir, imediatamente, igualdade material em favor de minorias étnicas</w:t>
      </w:r>
      <w:r w:rsidRPr="00F018E2">
        <w:rPr>
          <w:rFonts w:ascii="Times New Roman" w:eastAsia="Times New Roman" w:hAnsi="Times New Roman" w:cs="Times New Roman"/>
          <w:color w:val="000000"/>
          <w:sz w:val="24"/>
          <w:szCs w:val="24"/>
        </w:rPr>
        <w:t xml:space="preserve">, </w:t>
      </w:r>
      <w:r w:rsidRPr="00F018E2">
        <w:rPr>
          <w:rFonts w:ascii="Times New Roman" w:eastAsia="Times New Roman" w:hAnsi="Times New Roman" w:cs="Times New Roman"/>
          <w:b/>
          <w:bCs/>
          <w:color w:val="000000"/>
          <w:sz w:val="24"/>
          <w:szCs w:val="24"/>
        </w:rPr>
        <w:t>permitindo que os órgãos públicos estaduais sigam subtraindo dessa parcela da população</w:t>
      </w:r>
      <w:r>
        <w:rPr>
          <w:rFonts w:ascii="Times New Roman" w:eastAsia="Times New Roman" w:hAnsi="Times New Roman" w:cs="Times New Roman"/>
          <w:b/>
          <w:bCs/>
          <w:color w:val="000000"/>
          <w:sz w:val="24"/>
          <w:szCs w:val="24"/>
        </w:rPr>
        <w:t xml:space="preserve"> vulnerável</w:t>
      </w:r>
      <w:r w:rsidRPr="00F018E2">
        <w:rPr>
          <w:rFonts w:ascii="Times New Roman" w:eastAsia="Times New Roman" w:hAnsi="Times New Roman" w:cs="Times New Roman"/>
          <w:b/>
          <w:bCs/>
          <w:color w:val="000000"/>
          <w:sz w:val="24"/>
          <w:szCs w:val="24"/>
        </w:rPr>
        <w:t xml:space="preserve"> insuficientemente representada nos cargos da </w:t>
      </w:r>
      <w:r>
        <w:rPr>
          <w:rFonts w:ascii="Times New Roman" w:eastAsia="Times New Roman" w:hAnsi="Times New Roman" w:cs="Times New Roman"/>
          <w:b/>
          <w:bCs/>
          <w:color w:val="000000"/>
          <w:sz w:val="24"/>
          <w:szCs w:val="24"/>
        </w:rPr>
        <w:t>A</w:t>
      </w:r>
      <w:r w:rsidRPr="00F018E2">
        <w:rPr>
          <w:rFonts w:ascii="Times New Roman" w:eastAsia="Times New Roman" w:hAnsi="Times New Roman" w:cs="Times New Roman"/>
          <w:b/>
          <w:bCs/>
          <w:color w:val="000000"/>
          <w:sz w:val="24"/>
          <w:szCs w:val="24"/>
        </w:rPr>
        <w:t xml:space="preserve">dministração </w:t>
      </w:r>
      <w:r>
        <w:rPr>
          <w:rFonts w:ascii="Times New Roman" w:eastAsia="Times New Roman" w:hAnsi="Times New Roman" w:cs="Times New Roman"/>
          <w:b/>
          <w:bCs/>
          <w:color w:val="000000"/>
          <w:sz w:val="24"/>
          <w:szCs w:val="24"/>
        </w:rPr>
        <w:t>P</w:t>
      </w:r>
      <w:r w:rsidRPr="00F018E2">
        <w:rPr>
          <w:rFonts w:ascii="Times New Roman" w:eastAsia="Times New Roman" w:hAnsi="Times New Roman" w:cs="Times New Roman"/>
          <w:b/>
          <w:bCs/>
          <w:color w:val="000000"/>
          <w:sz w:val="24"/>
          <w:szCs w:val="24"/>
        </w:rPr>
        <w:t>ública as chances de superarem as iniquidades históricas</w:t>
      </w:r>
      <w:r w:rsidRPr="00F018E2">
        <w:rPr>
          <w:rFonts w:ascii="Times New Roman" w:eastAsia="Times New Roman" w:hAnsi="Times New Roman" w:cs="Times New Roman"/>
          <w:color w:val="000000"/>
          <w:sz w:val="24"/>
          <w:szCs w:val="24"/>
        </w:rPr>
        <w:t xml:space="preserve">. </w:t>
      </w:r>
    </w:p>
    <w:p w14:paraId="20DDE860" w14:textId="77777777" w:rsidR="00984233" w:rsidRDefault="00984233" w:rsidP="00984233">
      <w:pPr>
        <w:spacing w:before="120" w:after="12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Reduzir-se-iam, então, as oportunidades desses candidatos e candidatas de</w:t>
      </w:r>
      <w:r w:rsidRPr="00895DDA">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colocarem</w:t>
      </w:r>
      <w:r w:rsidRPr="00895DDA">
        <w:rPr>
          <w:rFonts w:ascii="Times New Roman" w:eastAsia="Times New Roman" w:hAnsi="Times New Roman" w:cs="Times New Roman"/>
          <w:b/>
          <w:bCs/>
          <w:color w:val="000000"/>
          <w:sz w:val="24"/>
          <w:szCs w:val="24"/>
        </w:rPr>
        <w:t xml:space="preserve"> em andamento seus legítimos projetos de vida</w:t>
      </w:r>
      <w:r>
        <w:rPr>
          <w:rFonts w:ascii="Times New Roman" w:eastAsia="Times New Roman" w:hAnsi="Times New Roman" w:cs="Times New Roman"/>
          <w:b/>
          <w:bCs/>
          <w:color w:val="000000"/>
          <w:sz w:val="24"/>
          <w:szCs w:val="24"/>
        </w:rPr>
        <w:t xml:space="preserve">, </w:t>
      </w:r>
      <w:r w:rsidRPr="00895DDA">
        <w:rPr>
          <w:rFonts w:ascii="Times New Roman" w:eastAsia="Times New Roman" w:hAnsi="Times New Roman" w:cs="Times New Roman"/>
          <w:b/>
          <w:bCs/>
          <w:color w:val="000000"/>
          <w:sz w:val="24"/>
          <w:szCs w:val="24"/>
        </w:rPr>
        <w:t>que passam pel</w:t>
      </w:r>
      <w:r>
        <w:rPr>
          <w:rFonts w:ascii="Times New Roman" w:eastAsia="Times New Roman" w:hAnsi="Times New Roman" w:cs="Times New Roman"/>
          <w:b/>
          <w:bCs/>
          <w:color w:val="000000"/>
          <w:sz w:val="24"/>
          <w:szCs w:val="24"/>
        </w:rPr>
        <w:t>a busca por independência financeira e por melhores condições socioeconômicas através do trabalho e da cidadania, valores da maior urgência, sobretudo para aqueles que lutam contra a exclusão social e a discriminação</w:t>
      </w:r>
      <w:r w:rsidRPr="00895DDA">
        <w:rPr>
          <w:rFonts w:ascii="Times New Roman" w:eastAsia="Times New Roman" w:hAnsi="Times New Roman" w:cs="Times New Roman"/>
          <w:color w:val="000000"/>
          <w:sz w:val="24"/>
          <w:szCs w:val="24"/>
        </w:rPr>
        <w:t>.</w:t>
      </w:r>
    </w:p>
    <w:p w14:paraId="71759CC4" w14:textId="5C564D63" w:rsidR="0001752E" w:rsidRDefault="00984233" w:rsidP="0001752E">
      <w:pPr>
        <w:spacing w:before="120" w:after="120" w:line="360" w:lineRule="auto"/>
        <w:ind w:firstLine="1134"/>
        <w:jc w:val="both"/>
        <w:rPr>
          <w:rFonts w:ascii="Times New Roman" w:eastAsia="Times New Roman" w:hAnsi="Times New Roman" w:cs="Times New Roman"/>
          <w:color w:val="000000"/>
          <w:sz w:val="24"/>
          <w:szCs w:val="24"/>
        </w:rPr>
      </w:pPr>
      <w:r w:rsidRPr="009F52ED">
        <w:rPr>
          <w:rFonts w:ascii="Times New Roman" w:eastAsia="Times New Roman" w:hAnsi="Times New Roman" w:cs="Times New Roman"/>
          <w:color w:val="000000"/>
          <w:sz w:val="24"/>
          <w:szCs w:val="24"/>
        </w:rPr>
        <w:t xml:space="preserve">Ademais, a Defensoria Pública manifesta preocupação com a previsão de </w:t>
      </w:r>
      <w:r w:rsidRPr="009F52ED">
        <w:rPr>
          <w:rFonts w:ascii="Times New Roman" w:eastAsia="Times New Roman" w:hAnsi="Times New Roman" w:cs="Times New Roman"/>
          <w:b/>
          <w:bCs/>
          <w:color w:val="000000"/>
          <w:sz w:val="24"/>
          <w:szCs w:val="24"/>
        </w:rPr>
        <w:t xml:space="preserve">novos </w:t>
      </w:r>
      <w:r>
        <w:rPr>
          <w:rFonts w:ascii="Times New Roman" w:eastAsia="Times New Roman" w:hAnsi="Times New Roman" w:cs="Times New Roman"/>
          <w:b/>
          <w:bCs/>
          <w:color w:val="000000"/>
          <w:sz w:val="24"/>
          <w:szCs w:val="24"/>
        </w:rPr>
        <w:t>concursos públicos</w:t>
      </w:r>
      <w:r w:rsidRPr="009F52ED">
        <w:rPr>
          <w:rFonts w:ascii="Times New Roman" w:eastAsia="Times New Roman" w:hAnsi="Times New Roman" w:cs="Times New Roman"/>
          <w:b/>
          <w:bCs/>
          <w:color w:val="000000"/>
          <w:sz w:val="24"/>
          <w:szCs w:val="24"/>
        </w:rPr>
        <w:t xml:space="preserve"> para os próximos anos</w:t>
      </w:r>
      <w:r w:rsidRPr="00650198">
        <w:rPr>
          <w:rFonts w:ascii="Times New Roman" w:eastAsia="Times New Roman" w:hAnsi="Times New Roman" w:cs="Times New Roman"/>
          <w:color w:val="000000"/>
          <w:sz w:val="24"/>
          <w:szCs w:val="24"/>
        </w:rPr>
        <w:t>,</w:t>
      </w:r>
      <w:r w:rsidRPr="009F52ED">
        <w:rPr>
          <w:rFonts w:ascii="Times New Roman" w:eastAsia="Times New Roman" w:hAnsi="Times New Roman" w:cs="Times New Roman"/>
          <w:b/>
          <w:bCs/>
          <w:color w:val="000000"/>
          <w:sz w:val="24"/>
          <w:szCs w:val="24"/>
        </w:rPr>
        <w:t xml:space="preserve"> </w:t>
      </w:r>
      <w:r w:rsidR="0001752E">
        <w:rPr>
          <w:rFonts w:ascii="Times New Roman" w:eastAsia="Times New Roman" w:hAnsi="Times New Roman" w:cs="Times New Roman"/>
          <w:color w:val="000000"/>
          <w:sz w:val="24"/>
          <w:szCs w:val="24"/>
        </w:rPr>
        <w:t>visto que</w:t>
      </w:r>
      <w:r w:rsidR="00650198">
        <w:rPr>
          <w:rFonts w:ascii="Times New Roman" w:eastAsia="Times New Roman" w:hAnsi="Times New Roman" w:cs="Times New Roman"/>
          <w:color w:val="000000"/>
          <w:sz w:val="24"/>
          <w:szCs w:val="24"/>
        </w:rPr>
        <w:t xml:space="preserve">, </w:t>
      </w:r>
      <w:r w:rsidR="0001752E">
        <w:rPr>
          <w:rFonts w:ascii="Times New Roman" w:eastAsia="Times New Roman" w:hAnsi="Times New Roman" w:cs="Times New Roman"/>
          <w:color w:val="000000"/>
          <w:sz w:val="24"/>
          <w:szCs w:val="24"/>
        </w:rPr>
        <w:t xml:space="preserve">conforme diagnóstico </w:t>
      </w:r>
      <w:r w:rsidR="0001752E">
        <w:rPr>
          <w:rFonts w:ascii="Times New Roman" w:eastAsia="Times New Roman" w:hAnsi="Times New Roman" w:cs="Times New Roman"/>
          <w:color w:val="000000"/>
          <w:sz w:val="24"/>
          <w:szCs w:val="24"/>
        </w:rPr>
        <w:lastRenderedPageBreak/>
        <w:t xml:space="preserve">realizado via Ofício de Requisição ao ente municipal, </w:t>
      </w:r>
      <w:r w:rsidR="0001752E" w:rsidRPr="00650198">
        <w:rPr>
          <w:rFonts w:ascii="Times New Roman" w:eastAsia="Times New Roman" w:hAnsi="Times New Roman" w:cs="Times New Roman"/>
          <w:color w:val="EE0000"/>
          <w:sz w:val="24"/>
          <w:szCs w:val="24"/>
        </w:rPr>
        <w:t>nos anos de 2025 e 2026</w:t>
      </w:r>
      <w:r w:rsidR="0001752E">
        <w:rPr>
          <w:rFonts w:ascii="Times New Roman" w:eastAsia="Times New Roman" w:hAnsi="Times New Roman" w:cs="Times New Roman"/>
          <w:color w:val="000000"/>
          <w:sz w:val="24"/>
          <w:szCs w:val="24"/>
        </w:rPr>
        <w:t xml:space="preserve">, há a previsão de lançamento de </w:t>
      </w:r>
      <w:r w:rsidR="0001752E" w:rsidRPr="00650198">
        <w:rPr>
          <w:rFonts w:ascii="Times New Roman" w:eastAsia="Times New Roman" w:hAnsi="Times New Roman" w:cs="Times New Roman"/>
          <w:color w:val="EE0000"/>
          <w:sz w:val="24"/>
          <w:szCs w:val="24"/>
        </w:rPr>
        <w:t>XX editais de concursos públicos e processos seletivos</w:t>
      </w:r>
      <w:r w:rsidR="0001752E">
        <w:rPr>
          <w:rFonts w:ascii="Times New Roman" w:eastAsia="Times New Roman" w:hAnsi="Times New Roman" w:cs="Times New Roman"/>
          <w:color w:val="000000"/>
          <w:sz w:val="24"/>
          <w:szCs w:val="24"/>
        </w:rPr>
        <w:t xml:space="preserve">, os quais, à míngua da legislação local, correm o risco de não contemplarem cotas raciais, em descompasso com a Constituição Federal, com a Constituição do Estado de Minas Gerais e, especialmente, em descumprimento à emenda constitucional consistente na </w:t>
      </w:r>
      <w:r w:rsidR="0001752E" w:rsidRPr="008F4F0A">
        <w:rPr>
          <w:rFonts w:ascii="Times New Roman" w:eastAsia="Times New Roman" w:hAnsi="Times New Roman" w:cs="Times New Roman"/>
          <w:color w:val="000000"/>
          <w:sz w:val="24"/>
          <w:szCs w:val="24"/>
        </w:rPr>
        <w:t>Convenção Interamericana contra o Racismo, a Discriminação Racial e Formas Correlatas de Intolerância</w:t>
      </w:r>
      <w:r w:rsidR="0001752E">
        <w:rPr>
          <w:rFonts w:ascii="Times New Roman" w:eastAsia="Times New Roman" w:hAnsi="Times New Roman" w:cs="Times New Roman"/>
          <w:color w:val="000000"/>
          <w:sz w:val="24"/>
          <w:szCs w:val="24"/>
        </w:rPr>
        <w:t>, dotada de imperatividade desde o longínquo ano de 2022.</w:t>
      </w:r>
    </w:p>
    <w:p w14:paraId="7C2870C8" w14:textId="25345F94" w:rsidR="00984233" w:rsidRPr="009F52ED" w:rsidRDefault="00984233" w:rsidP="00984233">
      <w:pPr>
        <w:spacing w:before="120" w:after="120" w:line="360" w:lineRule="auto"/>
        <w:ind w:firstLine="1134"/>
        <w:jc w:val="both"/>
        <w:rPr>
          <w:rFonts w:ascii="Times New Roman" w:eastAsia="Times New Roman" w:hAnsi="Times New Roman" w:cs="Times New Roman"/>
          <w:color w:val="000000"/>
          <w:sz w:val="24"/>
          <w:szCs w:val="24"/>
        </w:rPr>
      </w:pPr>
      <w:r w:rsidRPr="009F52ED">
        <w:rPr>
          <w:rFonts w:ascii="Times New Roman" w:eastAsia="Times New Roman" w:hAnsi="Times New Roman" w:cs="Times New Roman"/>
          <w:color w:val="000000"/>
          <w:sz w:val="24"/>
          <w:szCs w:val="24"/>
        </w:rPr>
        <w:t xml:space="preserve"> A falta de uma </w:t>
      </w:r>
      <w:r>
        <w:rPr>
          <w:rFonts w:ascii="Times New Roman" w:eastAsia="Times New Roman" w:hAnsi="Times New Roman" w:cs="Times New Roman"/>
          <w:color w:val="000000"/>
          <w:sz w:val="24"/>
          <w:szCs w:val="24"/>
        </w:rPr>
        <w:t>norma</w:t>
      </w:r>
      <w:r w:rsidRPr="009F52ED">
        <w:rPr>
          <w:rFonts w:ascii="Times New Roman" w:eastAsia="Times New Roman" w:hAnsi="Times New Roman" w:cs="Times New Roman"/>
          <w:color w:val="000000"/>
          <w:sz w:val="24"/>
          <w:szCs w:val="24"/>
        </w:rPr>
        <w:t xml:space="preserve"> </w:t>
      </w:r>
      <w:r w:rsidR="0001752E">
        <w:rPr>
          <w:rFonts w:ascii="Times New Roman" w:eastAsia="Times New Roman" w:hAnsi="Times New Roman" w:cs="Times New Roman"/>
          <w:color w:val="000000"/>
          <w:sz w:val="24"/>
          <w:szCs w:val="24"/>
        </w:rPr>
        <w:t>municipal</w:t>
      </w:r>
      <w:r w:rsidRPr="009F52ED">
        <w:rPr>
          <w:rFonts w:ascii="Times New Roman" w:eastAsia="Times New Roman" w:hAnsi="Times New Roman" w:cs="Times New Roman"/>
          <w:color w:val="000000"/>
          <w:sz w:val="24"/>
          <w:szCs w:val="24"/>
        </w:rPr>
        <w:t xml:space="preserve"> que regulamente as cotas raciais cria um cenário de grave </w:t>
      </w:r>
      <w:r w:rsidRPr="009F52ED">
        <w:rPr>
          <w:rFonts w:ascii="Times New Roman" w:eastAsia="Times New Roman" w:hAnsi="Times New Roman" w:cs="Times New Roman"/>
          <w:b/>
          <w:bCs/>
          <w:color w:val="000000"/>
          <w:sz w:val="24"/>
          <w:szCs w:val="24"/>
        </w:rPr>
        <w:t xml:space="preserve">insegurança jurídica e </w:t>
      </w:r>
      <w:r>
        <w:rPr>
          <w:rFonts w:ascii="Times New Roman" w:eastAsia="Times New Roman" w:hAnsi="Times New Roman" w:cs="Times New Roman"/>
          <w:b/>
          <w:bCs/>
          <w:color w:val="000000"/>
          <w:sz w:val="24"/>
          <w:szCs w:val="24"/>
        </w:rPr>
        <w:t xml:space="preserve">de </w:t>
      </w:r>
      <w:r w:rsidRPr="009F52ED">
        <w:rPr>
          <w:rFonts w:ascii="Times New Roman" w:eastAsia="Times New Roman" w:hAnsi="Times New Roman" w:cs="Times New Roman"/>
          <w:b/>
          <w:bCs/>
          <w:color w:val="000000"/>
          <w:sz w:val="24"/>
          <w:szCs w:val="24"/>
        </w:rPr>
        <w:t>risco de</w:t>
      </w:r>
      <w:r>
        <w:rPr>
          <w:rFonts w:ascii="Times New Roman" w:eastAsia="Times New Roman" w:hAnsi="Times New Roman" w:cs="Times New Roman"/>
          <w:b/>
          <w:bCs/>
          <w:color w:val="000000"/>
          <w:sz w:val="24"/>
          <w:szCs w:val="24"/>
        </w:rPr>
        <w:t xml:space="preserve"> perpetuação irreparável nas</w:t>
      </w:r>
      <w:r w:rsidRPr="009F52ED">
        <w:rPr>
          <w:rFonts w:ascii="Times New Roman" w:eastAsia="Times New Roman" w:hAnsi="Times New Roman" w:cs="Times New Roman"/>
          <w:b/>
          <w:bCs/>
          <w:color w:val="000000"/>
          <w:sz w:val="24"/>
          <w:szCs w:val="24"/>
        </w:rPr>
        <w:t xml:space="preserve"> violaç</w:t>
      </w:r>
      <w:r>
        <w:rPr>
          <w:rFonts w:ascii="Times New Roman" w:eastAsia="Times New Roman" w:hAnsi="Times New Roman" w:cs="Times New Roman"/>
          <w:b/>
          <w:bCs/>
          <w:color w:val="000000"/>
          <w:sz w:val="24"/>
          <w:szCs w:val="24"/>
        </w:rPr>
        <w:t>ões</w:t>
      </w:r>
      <w:r w:rsidRPr="009F52ED">
        <w:rPr>
          <w:rFonts w:ascii="Times New Roman" w:eastAsia="Times New Roman" w:hAnsi="Times New Roman" w:cs="Times New Roman"/>
          <w:b/>
          <w:bCs/>
          <w:color w:val="000000"/>
          <w:sz w:val="24"/>
          <w:szCs w:val="24"/>
        </w:rPr>
        <w:t xml:space="preserve"> à ordem constitucional</w:t>
      </w:r>
      <w:r w:rsidRPr="009F52ED">
        <w:rPr>
          <w:rFonts w:ascii="Times New Roman" w:eastAsia="Times New Roman" w:hAnsi="Times New Roman" w:cs="Times New Roman"/>
          <w:color w:val="000000"/>
          <w:sz w:val="24"/>
          <w:szCs w:val="24"/>
        </w:rPr>
        <w:t xml:space="preserve">, </w:t>
      </w:r>
      <w:r w:rsidRPr="009F52ED">
        <w:rPr>
          <w:rFonts w:ascii="Times New Roman" w:eastAsia="Times New Roman" w:hAnsi="Times New Roman" w:cs="Times New Roman"/>
          <w:b/>
          <w:bCs/>
          <w:color w:val="000000"/>
          <w:sz w:val="24"/>
          <w:szCs w:val="24"/>
        </w:rPr>
        <w:t>notadamente à Constituição Federal, à Constituição Mineira e à Convenção Interamericana contra o Racismo, internalizada com força de emenda constitucional e plenamente exigível desde 2022</w:t>
      </w:r>
      <w:r w:rsidRPr="009F52ED">
        <w:rPr>
          <w:rFonts w:ascii="Times New Roman" w:eastAsia="Times New Roman" w:hAnsi="Times New Roman" w:cs="Times New Roman"/>
          <w:color w:val="000000"/>
          <w:sz w:val="24"/>
          <w:szCs w:val="24"/>
        </w:rPr>
        <w:t>.</w:t>
      </w:r>
    </w:p>
    <w:p w14:paraId="67D37407" w14:textId="25DF1FF4" w:rsidR="009A0A85" w:rsidRPr="00FF579A" w:rsidRDefault="009A0A85" w:rsidP="009A0A85">
      <w:pPr>
        <w:spacing w:before="120" w:after="120" w:line="360" w:lineRule="auto"/>
        <w:ind w:firstLine="1134"/>
        <w:jc w:val="both"/>
        <w:rPr>
          <w:rFonts w:ascii="Times New Roman" w:eastAsia="Times New Roman" w:hAnsi="Times New Roman" w:cs="Times New Roman"/>
          <w:color w:val="007BB8"/>
          <w:sz w:val="24"/>
          <w:szCs w:val="24"/>
        </w:rPr>
      </w:pPr>
      <w:r>
        <w:rPr>
          <w:rFonts w:ascii="Times New Roman" w:eastAsia="Times New Roman" w:hAnsi="Times New Roman" w:cs="Times New Roman"/>
          <w:color w:val="000000"/>
          <w:sz w:val="24"/>
          <w:szCs w:val="24"/>
        </w:rPr>
        <w:t xml:space="preserve">Há de se considerar, ainda, o cenário narrado pela instituição impetrante, especialmente quando feito o resgate dos debates legislativos sobre o assunto (os quais, vale lembrar, vêm acontecendo de forma inócua há </w:t>
      </w:r>
      <w:r w:rsidRPr="009A0A85">
        <w:rPr>
          <w:rFonts w:ascii="Times New Roman" w:eastAsia="Times New Roman" w:hAnsi="Times New Roman" w:cs="Times New Roman"/>
          <w:b/>
          <w:bCs/>
          <w:color w:val="EE0000"/>
          <w:sz w:val="24"/>
          <w:szCs w:val="24"/>
        </w:rPr>
        <w:t>XX</w:t>
      </w:r>
      <w:r w:rsidRPr="009A0A85">
        <w:rPr>
          <w:rFonts w:ascii="Times New Roman" w:eastAsia="Times New Roman" w:hAnsi="Times New Roman" w:cs="Times New Roman"/>
          <w:b/>
          <w:bCs/>
          <w:color w:val="EE0000"/>
          <w:sz w:val="24"/>
          <w:szCs w:val="24"/>
        </w:rPr>
        <w:t xml:space="preserve"> </w:t>
      </w:r>
      <w:r w:rsidRPr="009A0A85">
        <w:rPr>
          <w:rFonts w:ascii="Times New Roman" w:eastAsia="Times New Roman" w:hAnsi="Times New Roman" w:cs="Times New Roman"/>
          <w:b/>
          <w:bCs/>
          <w:color w:val="EE0000"/>
          <w:sz w:val="24"/>
          <w:szCs w:val="24"/>
        </w:rPr>
        <w:t>anos</w:t>
      </w:r>
      <w:r w:rsidRPr="004E0A8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bem como o reiterado descumprimento d</w:t>
      </w:r>
      <w:r w:rsidR="00FF579A">
        <w:rPr>
          <w:rFonts w:ascii="Times New Roman" w:eastAsia="Times New Roman" w:hAnsi="Times New Roman" w:cs="Times New Roman"/>
          <w:color w:val="000000"/>
          <w:sz w:val="24"/>
          <w:szCs w:val="24"/>
        </w:rPr>
        <w:t xml:space="preserve">os deveres </w:t>
      </w:r>
      <w:r>
        <w:rPr>
          <w:rFonts w:ascii="Times New Roman" w:eastAsia="Times New Roman" w:hAnsi="Times New Roman" w:cs="Times New Roman"/>
          <w:color w:val="000000"/>
          <w:sz w:val="24"/>
          <w:szCs w:val="24"/>
        </w:rPr>
        <w:t>constitucionais de redução das desigualdades raciais.</w:t>
      </w:r>
      <w:r w:rsidR="00FF579A">
        <w:rPr>
          <w:rFonts w:ascii="Times New Roman" w:eastAsia="Times New Roman" w:hAnsi="Times New Roman" w:cs="Times New Roman"/>
          <w:color w:val="000000"/>
          <w:sz w:val="24"/>
          <w:szCs w:val="24"/>
        </w:rPr>
        <w:t xml:space="preserve"> </w:t>
      </w:r>
      <w:r w:rsidR="00FF579A" w:rsidRPr="00FF579A">
        <w:rPr>
          <w:rFonts w:ascii="Times New Roman" w:eastAsia="Times New Roman" w:hAnsi="Times New Roman" w:cs="Times New Roman"/>
          <w:color w:val="007BB8"/>
          <w:sz w:val="24"/>
          <w:szCs w:val="24"/>
        </w:rPr>
        <w:t>(Incluir o parágrafo na hipótese de haver Projeto de Lei em andamento, sem avanços).</w:t>
      </w:r>
    </w:p>
    <w:p w14:paraId="3DFED4A4" w14:textId="2EFC1CB2" w:rsidR="00984233" w:rsidRPr="004E0A87" w:rsidRDefault="00984233" w:rsidP="00984233">
      <w:pPr>
        <w:pStyle w:val="NormalWeb"/>
        <w:spacing w:before="120" w:after="0" w:line="360" w:lineRule="auto"/>
        <w:ind w:firstLine="1134"/>
        <w:rPr>
          <w:color w:val="auto"/>
        </w:rPr>
      </w:pPr>
      <w:r>
        <w:t xml:space="preserve">Por todo o exposto, não é possível autorizar que o </w:t>
      </w:r>
      <w:r w:rsidR="0043271A">
        <w:t>Município</w:t>
      </w:r>
      <w:r>
        <w:t xml:space="preserve"> continue recusando a efetivação das políticas que assumiu e </w:t>
      </w:r>
      <w:r w:rsidRPr="004E0A87">
        <w:rPr>
          <w:b/>
          <w:bCs/>
        </w:rPr>
        <w:t>perpetuando seu estado de inércia</w:t>
      </w:r>
      <w:r>
        <w:t xml:space="preserve">, o que </w:t>
      </w:r>
      <w:r w:rsidRPr="004E0A87">
        <w:rPr>
          <w:b/>
          <w:bCs/>
        </w:rPr>
        <w:t>configura violação</w:t>
      </w:r>
      <w:r w:rsidRPr="004E0A87">
        <w:rPr>
          <w:b/>
        </w:rPr>
        <w:t xml:space="preserve"> sistemática dos direitos fundamentais, mas também ofensa aos princípios da boa-fé objetiva e do</w:t>
      </w:r>
      <w:r w:rsidRPr="004E0A87">
        <w:rPr>
          <w:bCs/>
        </w:rPr>
        <w:t xml:space="preserve"> </w:t>
      </w:r>
      <w:proofErr w:type="spellStart"/>
      <w:r w:rsidRPr="004E0A87">
        <w:rPr>
          <w:b/>
          <w:i/>
          <w:iCs/>
        </w:rPr>
        <w:t>nemo</w:t>
      </w:r>
      <w:proofErr w:type="spellEnd"/>
      <w:r w:rsidRPr="004E0A87">
        <w:rPr>
          <w:b/>
          <w:i/>
          <w:iCs/>
        </w:rPr>
        <w:t xml:space="preserve"> </w:t>
      </w:r>
      <w:proofErr w:type="spellStart"/>
      <w:r w:rsidRPr="004E0A87">
        <w:rPr>
          <w:b/>
          <w:i/>
          <w:iCs/>
        </w:rPr>
        <w:t>potest</w:t>
      </w:r>
      <w:proofErr w:type="spellEnd"/>
      <w:r w:rsidRPr="004E0A87">
        <w:rPr>
          <w:b/>
          <w:i/>
          <w:iCs/>
        </w:rPr>
        <w:t> </w:t>
      </w:r>
      <w:proofErr w:type="spellStart"/>
      <w:r w:rsidRPr="004E0A87">
        <w:rPr>
          <w:b/>
          <w:i/>
          <w:iCs/>
        </w:rPr>
        <w:t>venire</w:t>
      </w:r>
      <w:proofErr w:type="spellEnd"/>
      <w:r w:rsidRPr="004E0A87">
        <w:rPr>
          <w:b/>
          <w:i/>
          <w:iCs/>
        </w:rPr>
        <w:t> contra </w:t>
      </w:r>
      <w:proofErr w:type="spellStart"/>
      <w:r w:rsidRPr="004E0A87">
        <w:rPr>
          <w:b/>
          <w:i/>
          <w:iCs/>
        </w:rPr>
        <w:t>factum</w:t>
      </w:r>
      <w:proofErr w:type="spellEnd"/>
      <w:r w:rsidRPr="004E0A87">
        <w:rPr>
          <w:b/>
          <w:i/>
          <w:iCs/>
        </w:rPr>
        <w:t> </w:t>
      </w:r>
      <w:proofErr w:type="spellStart"/>
      <w:r w:rsidRPr="004E0A87">
        <w:rPr>
          <w:b/>
          <w:i/>
          <w:iCs/>
        </w:rPr>
        <w:t>proprium</w:t>
      </w:r>
      <w:proofErr w:type="spellEnd"/>
      <w:r w:rsidRPr="004E0A87">
        <w:rPr>
          <w:bCs/>
        </w:rPr>
        <w:t xml:space="preserve">, </w:t>
      </w:r>
      <w:r w:rsidRPr="004E0A87">
        <w:rPr>
          <w:b/>
        </w:rPr>
        <w:t>aplicáveis à Administração Púbica como consectários da segurança jurídica</w:t>
      </w:r>
      <w:r w:rsidRPr="004E0A87">
        <w:rPr>
          <w:bCs/>
        </w:rPr>
        <w:t>.</w:t>
      </w:r>
    </w:p>
    <w:p w14:paraId="7430753C" w14:textId="4C794405" w:rsidR="00984233" w:rsidRDefault="00984233" w:rsidP="00984233">
      <w:pPr>
        <w:spacing w:before="120" w:after="12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todo exposto, pugna-se pela </w:t>
      </w:r>
      <w:r w:rsidRPr="004E0A87">
        <w:rPr>
          <w:rFonts w:ascii="Times New Roman" w:eastAsia="Times New Roman" w:hAnsi="Times New Roman" w:cs="Times New Roman"/>
          <w:b/>
          <w:bCs/>
          <w:color w:val="000000"/>
          <w:sz w:val="24"/>
          <w:szCs w:val="24"/>
        </w:rPr>
        <w:t xml:space="preserve">adoção da </w:t>
      </w:r>
      <w:r>
        <w:rPr>
          <w:rFonts w:ascii="Times New Roman" w:eastAsia="Times New Roman" w:hAnsi="Times New Roman" w:cs="Times New Roman"/>
          <w:b/>
          <w:bCs/>
          <w:color w:val="000000"/>
          <w:sz w:val="24"/>
          <w:szCs w:val="24"/>
        </w:rPr>
        <w:t>T</w:t>
      </w:r>
      <w:r w:rsidRPr="004E0A87">
        <w:rPr>
          <w:rFonts w:ascii="Times New Roman" w:eastAsia="Times New Roman" w:hAnsi="Times New Roman" w:cs="Times New Roman"/>
          <w:b/>
          <w:bCs/>
          <w:color w:val="000000"/>
          <w:sz w:val="24"/>
          <w:szCs w:val="24"/>
        </w:rPr>
        <w:t xml:space="preserve">eoria </w:t>
      </w:r>
      <w:r>
        <w:rPr>
          <w:rFonts w:ascii="Times New Roman" w:eastAsia="Times New Roman" w:hAnsi="Times New Roman" w:cs="Times New Roman"/>
          <w:b/>
          <w:bCs/>
          <w:color w:val="000000"/>
          <w:sz w:val="24"/>
          <w:szCs w:val="24"/>
        </w:rPr>
        <w:t>C</w:t>
      </w:r>
      <w:r w:rsidRPr="004E0A87">
        <w:rPr>
          <w:rFonts w:ascii="Times New Roman" w:eastAsia="Times New Roman" w:hAnsi="Times New Roman" w:cs="Times New Roman"/>
          <w:b/>
          <w:bCs/>
          <w:color w:val="000000"/>
          <w:sz w:val="24"/>
          <w:szCs w:val="24"/>
        </w:rPr>
        <w:t>oncretista</w:t>
      </w:r>
      <w:r>
        <w:rPr>
          <w:rFonts w:ascii="Times New Roman" w:eastAsia="Times New Roman" w:hAnsi="Times New Roman" w:cs="Times New Roman"/>
          <w:color w:val="000000"/>
          <w:sz w:val="24"/>
          <w:szCs w:val="24"/>
        </w:rPr>
        <w:t xml:space="preserve"> no julgamento do presente Mandado de Injunção, para que este </w:t>
      </w:r>
      <w:r w:rsidR="0043271A">
        <w:rPr>
          <w:rFonts w:ascii="Times New Roman" w:eastAsia="Times New Roman" w:hAnsi="Times New Roman" w:cs="Times New Roman"/>
          <w:color w:val="000000"/>
          <w:sz w:val="24"/>
          <w:szCs w:val="24"/>
        </w:rPr>
        <w:t>douto Juízo</w:t>
      </w:r>
      <w:r>
        <w:rPr>
          <w:rFonts w:ascii="Times New Roman" w:eastAsia="Times New Roman" w:hAnsi="Times New Roman" w:cs="Times New Roman"/>
          <w:color w:val="000000"/>
          <w:sz w:val="24"/>
          <w:szCs w:val="24"/>
        </w:rPr>
        <w:t xml:space="preserve"> profira </w:t>
      </w:r>
      <w:r w:rsidRPr="004E0A87">
        <w:rPr>
          <w:rFonts w:ascii="Times New Roman" w:eastAsia="Times New Roman" w:hAnsi="Times New Roman" w:cs="Times New Roman"/>
          <w:b/>
          <w:bCs/>
          <w:color w:val="000000"/>
          <w:sz w:val="24"/>
          <w:szCs w:val="24"/>
        </w:rPr>
        <w:t>decisão aditiva</w:t>
      </w:r>
      <w:r>
        <w:rPr>
          <w:rFonts w:ascii="Times New Roman" w:eastAsia="Times New Roman" w:hAnsi="Times New Roman" w:cs="Times New Roman"/>
          <w:color w:val="000000"/>
          <w:sz w:val="24"/>
          <w:szCs w:val="24"/>
        </w:rPr>
        <w:t xml:space="preserve"> </w:t>
      </w:r>
      <w:r w:rsidRPr="001B24FD">
        <w:rPr>
          <w:rFonts w:ascii="Times New Roman" w:eastAsia="Times New Roman" w:hAnsi="Times New Roman" w:cs="Times New Roman"/>
          <w:b/>
          <w:bCs/>
          <w:color w:val="000000"/>
          <w:sz w:val="24"/>
          <w:szCs w:val="24"/>
        </w:rPr>
        <w:t xml:space="preserve">determinando que, até que haja regulamentação das cotas para minorias étnicas nos </w:t>
      </w:r>
      <w:r>
        <w:rPr>
          <w:rFonts w:ascii="Times New Roman" w:eastAsia="Times New Roman" w:hAnsi="Times New Roman" w:cs="Times New Roman"/>
          <w:b/>
          <w:bCs/>
          <w:color w:val="000000"/>
          <w:sz w:val="24"/>
          <w:szCs w:val="24"/>
        </w:rPr>
        <w:t>certames</w:t>
      </w:r>
      <w:r w:rsidRPr="001B24FD">
        <w:rPr>
          <w:rFonts w:ascii="Times New Roman" w:eastAsia="Times New Roman" w:hAnsi="Times New Roman" w:cs="Times New Roman"/>
          <w:b/>
          <w:bCs/>
          <w:color w:val="000000"/>
          <w:sz w:val="24"/>
          <w:szCs w:val="24"/>
        </w:rPr>
        <w:t xml:space="preserve"> da Administração Pública </w:t>
      </w:r>
      <w:r w:rsidR="0043271A">
        <w:rPr>
          <w:rFonts w:ascii="Times New Roman" w:eastAsia="Times New Roman" w:hAnsi="Times New Roman" w:cs="Times New Roman"/>
          <w:b/>
          <w:bCs/>
          <w:color w:val="000000"/>
          <w:sz w:val="24"/>
          <w:szCs w:val="24"/>
        </w:rPr>
        <w:t>Municipal</w:t>
      </w:r>
      <w:r w:rsidRPr="001B24FD">
        <w:rPr>
          <w:rFonts w:ascii="Times New Roman" w:eastAsia="Times New Roman" w:hAnsi="Times New Roman" w:cs="Times New Roman"/>
          <w:b/>
          <w:bCs/>
          <w:color w:val="000000"/>
          <w:sz w:val="24"/>
          <w:szCs w:val="24"/>
        </w:rPr>
        <w:t>, os impetrados sigam, por analogia, os parâmetros e determinações da Lei Federal n. 15.142/2025</w:t>
      </w:r>
      <w:r>
        <w:rPr>
          <w:rFonts w:ascii="Times New Roman" w:eastAsia="Times New Roman" w:hAnsi="Times New Roman" w:cs="Times New Roman"/>
          <w:color w:val="000000"/>
          <w:sz w:val="24"/>
          <w:szCs w:val="24"/>
        </w:rPr>
        <w:t>.</w:t>
      </w:r>
    </w:p>
    <w:p w14:paraId="73DD567B" w14:textId="77777777" w:rsidR="00FF579A" w:rsidRDefault="00FF579A" w:rsidP="00FF579A">
      <w:pPr>
        <w:spacing w:before="120" w:after="12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Tal medida guarda consonância com a jurisprudência do STF, a exemplo do definido no caso da criminalização da homotransfobia (ADO 26 e MI n. 4.733/DF), quando se determinou a criminalização dessas condutas com sua equiparação ao racismo. Encontra supedâneo, ainda, no julgamento do MI n. 7.452/DF, no qual se decidiu que a </w:t>
      </w:r>
      <w:r w:rsidRPr="00910DC5">
        <w:rPr>
          <w:rFonts w:ascii="Times New Roman" w:eastAsia="Times New Roman" w:hAnsi="Times New Roman" w:cs="Times New Roman"/>
          <w:color w:val="000000"/>
          <w:sz w:val="24"/>
          <w:szCs w:val="24"/>
        </w:rPr>
        <w:t xml:space="preserve">Lei Maria da Penha </w:t>
      </w:r>
      <w:r>
        <w:rPr>
          <w:rFonts w:ascii="Times New Roman" w:eastAsia="Times New Roman" w:hAnsi="Times New Roman" w:cs="Times New Roman"/>
          <w:color w:val="000000"/>
          <w:sz w:val="24"/>
          <w:szCs w:val="24"/>
        </w:rPr>
        <w:t>pode se aplicar</w:t>
      </w:r>
      <w:r w:rsidRPr="00910DC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w:t>
      </w:r>
      <w:r w:rsidRPr="00910DC5">
        <w:rPr>
          <w:rFonts w:ascii="Times New Roman" w:eastAsia="Times New Roman" w:hAnsi="Times New Roman" w:cs="Times New Roman"/>
          <w:color w:val="000000"/>
          <w:sz w:val="24"/>
          <w:szCs w:val="24"/>
        </w:rPr>
        <w:t xml:space="preserve"> relações afetivo-familiares de casais homoafetivos masculino</w:t>
      </w:r>
      <w:r>
        <w:rPr>
          <w:rFonts w:ascii="Times New Roman" w:eastAsia="Times New Roman" w:hAnsi="Times New Roman" w:cs="Times New Roman"/>
          <w:color w:val="000000"/>
          <w:sz w:val="24"/>
          <w:szCs w:val="24"/>
        </w:rPr>
        <w:t>s</w:t>
      </w:r>
      <w:r w:rsidRPr="00910DC5">
        <w:rPr>
          <w:rFonts w:ascii="Times New Roman" w:eastAsia="Times New Roman" w:hAnsi="Times New Roman" w:cs="Times New Roman"/>
          <w:color w:val="000000"/>
          <w:sz w:val="24"/>
          <w:szCs w:val="24"/>
        </w:rPr>
        <w:t xml:space="preserve"> ou que envolvam travestis e mulheres trans</w:t>
      </w:r>
      <w:r>
        <w:rPr>
          <w:rFonts w:ascii="Times New Roman" w:eastAsia="Times New Roman" w:hAnsi="Times New Roman" w:cs="Times New Roman"/>
          <w:color w:val="000000"/>
          <w:sz w:val="24"/>
          <w:szCs w:val="24"/>
        </w:rPr>
        <w:t>, dada a omissão do Congresso.</w:t>
      </w:r>
    </w:p>
    <w:p w14:paraId="0D4B94B0" w14:textId="77777777" w:rsidR="00FF579A" w:rsidRPr="009B535B" w:rsidRDefault="00FF579A" w:rsidP="00FF579A">
      <w:pPr>
        <w:spacing w:before="120" w:after="120" w:line="360" w:lineRule="auto"/>
        <w:ind w:firstLine="1134"/>
        <w:jc w:val="both"/>
        <w:rPr>
          <w:rFonts w:ascii="Times New Roman" w:eastAsia="Times New Roman" w:hAnsi="Times New Roman" w:cs="Times New Roman"/>
          <w:color w:val="000000"/>
          <w:sz w:val="24"/>
          <w:szCs w:val="24"/>
        </w:rPr>
      </w:pPr>
      <w:r w:rsidRPr="009B535B">
        <w:rPr>
          <w:rFonts w:ascii="Times New Roman" w:eastAsia="Times New Roman" w:hAnsi="Times New Roman" w:cs="Times New Roman"/>
          <w:color w:val="000000"/>
          <w:sz w:val="24"/>
          <w:szCs w:val="24"/>
        </w:rPr>
        <w:t xml:space="preserve">Nota-se, da leitura dos precedentes, que o </w:t>
      </w:r>
      <w:r w:rsidRPr="009B535B">
        <w:rPr>
          <w:rFonts w:ascii="Times New Roman" w:eastAsia="Times New Roman" w:hAnsi="Times New Roman" w:cs="Times New Roman"/>
          <w:b/>
          <w:bCs/>
          <w:color w:val="000000"/>
          <w:sz w:val="24"/>
          <w:szCs w:val="24"/>
        </w:rPr>
        <w:t>caráter de direito fundamental</w:t>
      </w:r>
      <w:r w:rsidRPr="009B535B">
        <w:rPr>
          <w:rFonts w:ascii="Times New Roman" w:eastAsia="Times New Roman" w:hAnsi="Times New Roman" w:cs="Times New Roman"/>
          <w:color w:val="000000"/>
          <w:sz w:val="24"/>
          <w:szCs w:val="24"/>
        </w:rPr>
        <w:t xml:space="preserve"> protegido pelas ações mandamentais foi tomado como justificativa para a necessidade de que a </w:t>
      </w:r>
      <w:r w:rsidRPr="009B535B">
        <w:rPr>
          <w:rFonts w:ascii="Times New Roman" w:eastAsia="Times New Roman" w:hAnsi="Times New Roman" w:cs="Times New Roman"/>
          <w:b/>
          <w:bCs/>
          <w:color w:val="000000"/>
          <w:sz w:val="24"/>
          <w:szCs w:val="24"/>
        </w:rPr>
        <w:t xml:space="preserve">proteção se desse da forma mais </w:t>
      </w:r>
      <w:r>
        <w:rPr>
          <w:rFonts w:ascii="Times New Roman" w:eastAsia="Times New Roman" w:hAnsi="Times New Roman" w:cs="Times New Roman"/>
          <w:b/>
          <w:bCs/>
          <w:color w:val="000000"/>
          <w:sz w:val="24"/>
          <w:szCs w:val="24"/>
        </w:rPr>
        <w:t>célere e eficaz</w:t>
      </w:r>
      <w:r w:rsidRPr="009B535B">
        <w:rPr>
          <w:rFonts w:ascii="Times New Roman" w:eastAsia="Times New Roman" w:hAnsi="Times New Roman" w:cs="Times New Roman"/>
          <w:b/>
          <w:bCs/>
          <w:color w:val="000000"/>
          <w:sz w:val="24"/>
          <w:szCs w:val="24"/>
        </w:rPr>
        <w:t xml:space="preserve"> possível</w:t>
      </w:r>
      <w:r w:rsidRPr="009B535B">
        <w:rPr>
          <w:rFonts w:ascii="Times New Roman" w:eastAsia="Times New Roman" w:hAnsi="Times New Roman" w:cs="Times New Roman"/>
          <w:color w:val="000000"/>
          <w:sz w:val="24"/>
          <w:szCs w:val="24"/>
        </w:rPr>
        <w:t xml:space="preserve">, </w:t>
      </w:r>
      <w:r w:rsidRPr="0068123F">
        <w:rPr>
          <w:rFonts w:ascii="Times New Roman" w:eastAsia="Times New Roman" w:hAnsi="Times New Roman" w:cs="Times New Roman"/>
          <w:b/>
          <w:bCs/>
          <w:color w:val="000000"/>
          <w:sz w:val="24"/>
          <w:szCs w:val="24"/>
        </w:rPr>
        <w:t>de modo que</w:t>
      </w:r>
      <w:r w:rsidRPr="009B535B">
        <w:rPr>
          <w:rFonts w:ascii="Times New Roman" w:eastAsia="Times New Roman" w:hAnsi="Times New Roman" w:cs="Times New Roman"/>
          <w:color w:val="000000"/>
          <w:sz w:val="24"/>
          <w:szCs w:val="24"/>
        </w:rPr>
        <w:t xml:space="preserve">, </w:t>
      </w:r>
      <w:r w:rsidRPr="0068123F">
        <w:rPr>
          <w:rFonts w:ascii="Times New Roman" w:eastAsia="Times New Roman" w:hAnsi="Times New Roman" w:cs="Times New Roman"/>
          <w:b/>
          <w:bCs/>
          <w:color w:val="000000"/>
          <w:sz w:val="24"/>
          <w:szCs w:val="24"/>
        </w:rPr>
        <w:t>no silêncio dos impetrados</w:t>
      </w:r>
      <w:r w:rsidRPr="009B535B">
        <w:rPr>
          <w:rFonts w:ascii="Times New Roman" w:eastAsia="Times New Roman" w:hAnsi="Times New Roman" w:cs="Times New Roman"/>
          <w:color w:val="000000"/>
          <w:sz w:val="24"/>
          <w:szCs w:val="24"/>
        </w:rPr>
        <w:t xml:space="preserve">, </w:t>
      </w:r>
      <w:r w:rsidRPr="0068123F">
        <w:rPr>
          <w:rFonts w:ascii="Times New Roman" w:eastAsia="Times New Roman" w:hAnsi="Times New Roman" w:cs="Times New Roman"/>
          <w:b/>
          <w:bCs/>
          <w:color w:val="000000"/>
          <w:sz w:val="24"/>
          <w:szCs w:val="24"/>
        </w:rPr>
        <w:t>o próprio Poder Judiciário fixou os termos para exercício do direito</w:t>
      </w:r>
      <w:r>
        <w:rPr>
          <w:rFonts w:ascii="Times New Roman" w:eastAsia="Times New Roman" w:hAnsi="Times New Roman" w:cs="Times New Roman"/>
          <w:b/>
          <w:bCs/>
          <w:color w:val="000000"/>
          <w:sz w:val="24"/>
          <w:szCs w:val="24"/>
        </w:rPr>
        <w:t xml:space="preserve"> obstaculizado pela omissão inconstitucional</w:t>
      </w:r>
      <w:r w:rsidRPr="009B535B">
        <w:rPr>
          <w:rFonts w:ascii="Times New Roman" w:eastAsia="Times New Roman" w:hAnsi="Times New Roman" w:cs="Times New Roman"/>
          <w:color w:val="000000"/>
          <w:sz w:val="24"/>
          <w:szCs w:val="24"/>
        </w:rPr>
        <w:t>.</w:t>
      </w:r>
    </w:p>
    <w:p w14:paraId="43A3408D" w14:textId="1A893CE4" w:rsidR="00813E82" w:rsidRPr="005B69FA" w:rsidRDefault="00FF579A" w:rsidP="00FF579A">
      <w:pPr>
        <w:shd w:val="clear" w:color="auto" w:fill="EAF1DD" w:themeFill="accent3" w:themeFillTint="33"/>
        <w:spacing w:before="120" w:after="120" w:line="36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7</w:t>
      </w:r>
      <w:r w:rsidR="00813E82">
        <w:rPr>
          <w:rFonts w:ascii="Times New Roman" w:eastAsia="Times New Roman" w:hAnsi="Times New Roman" w:cs="Times New Roman"/>
          <w:b/>
          <w:smallCaps/>
          <w:sz w:val="24"/>
          <w:szCs w:val="24"/>
        </w:rPr>
        <w:t xml:space="preserve">. </w:t>
      </w:r>
      <w:r w:rsidR="008B5B11">
        <w:rPr>
          <w:rFonts w:ascii="Times New Roman" w:eastAsia="Times New Roman" w:hAnsi="Times New Roman" w:cs="Times New Roman"/>
          <w:b/>
          <w:smallCaps/>
          <w:sz w:val="24"/>
          <w:szCs w:val="24"/>
        </w:rPr>
        <w:t>Pedidos e Requerimentos</w:t>
      </w:r>
    </w:p>
    <w:p w14:paraId="15C84C3B" w14:textId="50B10CB8" w:rsidR="00D44A21" w:rsidRDefault="00CD1546" w:rsidP="00D44A21">
      <w:pPr>
        <w:spacing w:before="120" w:after="120" w:line="360" w:lineRule="auto"/>
        <w:ind w:firstLine="1134"/>
        <w:jc w:val="both"/>
        <w:rPr>
          <w:rFonts w:ascii="Times New Roman" w:eastAsia="Times New Roman" w:hAnsi="Times New Roman" w:cs="Times New Roman"/>
          <w:bCs/>
          <w:sz w:val="24"/>
          <w:szCs w:val="24"/>
        </w:rPr>
      </w:pPr>
      <w:r w:rsidRPr="00CD1546">
        <w:rPr>
          <w:rFonts w:ascii="Times New Roman" w:eastAsia="Times New Roman" w:hAnsi="Times New Roman" w:cs="Times New Roman"/>
          <w:bCs/>
          <w:sz w:val="24"/>
          <w:szCs w:val="24"/>
        </w:rPr>
        <w:t xml:space="preserve">Ante o exposto, </w:t>
      </w:r>
      <w:r w:rsidR="00886002">
        <w:rPr>
          <w:rFonts w:ascii="Times New Roman" w:eastAsia="Times New Roman" w:hAnsi="Times New Roman" w:cs="Times New Roman"/>
          <w:bCs/>
          <w:sz w:val="24"/>
          <w:szCs w:val="24"/>
        </w:rPr>
        <w:t>a Defensoria Pública de Minas Gerais requer</w:t>
      </w:r>
      <w:r w:rsidRPr="00CD1546">
        <w:rPr>
          <w:rFonts w:ascii="Times New Roman" w:eastAsia="Times New Roman" w:hAnsi="Times New Roman" w:cs="Times New Roman"/>
          <w:bCs/>
          <w:sz w:val="24"/>
          <w:szCs w:val="24"/>
        </w:rPr>
        <w:t>:</w:t>
      </w:r>
    </w:p>
    <w:p w14:paraId="352B58A3" w14:textId="77777777" w:rsidR="00984233" w:rsidRDefault="00984233" w:rsidP="00984233">
      <w:pPr>
        <w:spacing w:before="120" w:after="120" w:line="360" w:lineRule="auto"/>
        <w:ind w:firstLine="1134"/>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1</w:t>
      </w:r>
      <w:r w:rsidRPr="00C855D5">
        <w:rPr>
          <w:rFonts w:ascii="Times New Roman" w:eastAsia="Times New Roman" w:hAnsi="Times New Roman" w:cs="Times New Roman"/>
          <w:b/>
          <w:sz w:val="24"/>
          <w:szCs w:val="24"/>
        </w:rPr>
        <w:t>.</w:t>
      </w:r>
      <w:r>
        <w:rPr>
          <w:rFonts w:ascii="Times New Roman" w:eastAsia="Times New Roman" w:hAnsi="Times New Roman" w:cs="Times New Roman"/>
          <w:bCs/>
          <w:sz w:val="24"/>
          <w:szCs w:val="24"/>
        </w:rPr>
        <w:t xml:space="preserve"> A notificação das autoridades impetradas a respeito do ajuizamento da presente ação constitucional, a fim de que prestem as informações no prazo de 10 (dez) dias, bem como a cientificação de seu órgão de representação judicial, conforme previsto no art. 5º, incisos I e II, da Lei Federal n. 13.300/2016;</w:t>
      </w:r>
    </w:p>
    <w:p w14:paraId="5AF43E14" w14:textId="77777777" w:rsidR="00984233" w:rsidRDefault="00984233" w:rsidP="00984233">
      <w:pPr>
        <w:spacing w:before="120" w:after="120" w:line="360" w:lineRule="auto"/>
        <w:ind w:firstLine="1134"/>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2</w:t>
      </w:r>
      <w:r w:rsidRPr="00650286">
        <w:rPr>
          <w:rFonts w:ascii="Times New Roman" w:eastAsia="Times New Roman" w:hAnsi="Times New Roman" w:cs="Times New Roman"/>
          <w:b/>
          <w:sz w:val="24"/>
          <w:szCs w:val="24"/>
        </w:rPr>
        <w:t>.</w:t>
      </w:r>
      <w:r>
        <w:rPr>
          <w:rFonts w:ascii="Times New Roman" w:eastAsia="Times New Roman" w:hAnsi="Times New Roman" w:cs="Times New Roman"/>
          <w:bCs/>
          <w:sz w:val="24"/>
          <w:szCs w:val="24"/>
        </w:rPr>
        <w:t xml:space="preserve"> Findo o prazo para informações, a intimação do Ministério Público para manifestação, nos moldes do art. 7º, da Lei Federal n. 13.300/2016;</w:t>
      </w:r>
    </w:p>
    <w:p w14:paraId="66FE6F70" w14:textId="219BC20A" w:rsidR="00984233" w:rsidRPr="00CD1546" w:rsidRDefault="00984233" w:rsidP="00984233">
      <w:pPr>
        <w:spacing w:before="120" w:after="120" w:line="360" w:lineRule="auto"/>
        <w:ind w:firstLine="1134"/>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3. </w:t>
      </w:r>
      <w:r w:rsidRPr="00D552FF">
        <w:rPr>
          <w:rFonts w:ascii="Times New Roman" w:eastAsia="Times New Roman" w:hAnsi="Times New Roman" w:cs="Times New Roman"/>
          <w:bCs/>
          <w:sz w:val="24"/>
          <w:szCs w:val="24"/>
        </w:rPr>
        <w:t xml:space="preserve">No </w:t>
      </w:r>
      <w:r w:rsidRPr="00D552FF">
        <w:rPr>
          <w:rFonts w:ascii="Times New Roman" w:eastAsia="Times New Roman" w:hAnsi="Times New Roman" w:cs="Times New Roman"/>
          <w:b/>
          <w:sz w:val="24"/>
          <w:szCs w:val="24"/>
        </w:rPr>
        <w:t>mérito</w:t>
      </w:r>
      <w:r w:rsidRPr="00D552FF">
        <w:rPr>
          <w:rFonts w:ascii="Times New Roman" w:eastAsia="Times New Roman" w:hAnsi="Times New Roman" w:cs="Times New Roman"/>
          <w:bCs/>
          <w:sz w:val="24"/>
          <w:szCs w:val="24"/>
        </w:rPr>
        <w:t xml:space="preserve">, que sejam </w:t>
      </w:r>
      <w:r w:rsidRPr="00D552FF">
        <w:rPr>
          <w:rFonts w:ascii="Times New Roman" w:eastAsia="Times New Roman" w:hAnsi="Times New Roman" w:cs="Times New Roman"/>
          <w:b/>
          <w:sz w:val="24"/>
          <w:szCs w:val="24"/>
        </w:rPr>
        <w:t>julgados procedentes os pedidos</w:t>
      </w:r>
      <w:r>
        <w:rPr>
          <w:rFonts w:ascii="Times New Roman" w:eastAsia="Times New Roman" w:hAnsi="Times New Roman" w:cs="Times New Roman"/>
          <w:bCs/>
          <w:sz w:val="24"/>
          <w:szCs w:val="24"/>
        </w:rPr>
        <w:t xml:space="preserve">, de modo a ser </w:t>
      </w:r>
      <w:bookmarkStart w:id="10" w:name="_Hlk202970280"/>
      <w:r w:rsidRPr="00D552FF">
        <w:rPr>
          <w:rFonts w:ascii="Times New Roman" w:eastAsia="Times New Roman" w:hAnsi="Times New Roman" w:cs="Times New Roman"/>
          <w:b/>
          <w:sz w:val="24"/>
          <w:szCs w:val="24"/>
        </w:rPr>
        <w:t xml:space="preserve">reconhecida a mora </w:t>
      </w:r>
      <w:r w:rsidRPr="001D7707">
        <w:rPr>
          <w:rFonts w:ascii="Times New Roman" w:eastAsia="Times New Roman" w:hAnsi="Times New Roman" w:cs="Times New Roman"/>
          <w:bCs/>
          <w:sz w:val="24"/>
          <w:szCs w:val="24"/>
        </w:rPr>
        <w:t xml:space="preserve">quanto à edição de norma regulamentadora da política pública de ação afirmativa na esfera </w:t>
      </w:r>
      <w:r w:rsidR="00FF579A">
        <w:rPr>
          <w:rFonts w:ascii="Times New Roman" w:eastAsia="Times New Roman" w:hAnsi="Times New Roman" w:cs="Times New Roman"/>
          <w:bCs/>
          <w:sz w:val="24"/>
          <w:szCs w:val="24"/>
        </w:rPr>
        <w:t>municipal</w:t>
      </w:r>
      <w:r w:rsidRPr="001D7707">
        <w:rPr>
          <w:rFonts w:ascii="Times New Roman" w:eastAsia="Times New Roman" w:hAnsi="Times New Roman" w:cs="Times New Roman"/>
          <w:bCs/>
          <w:sz w:val="24"/>
          <w:szCs w:val="24"/>
        </w:rPr>
        <w:t>, consistente na reserva de percentual de vagas para pessoas pretas e pardas, indígenas e quilombolas</w:t>
      </w:r>
      <w:r>
        <w:rPr>
          <w:rFonts w:ascii="Times New Roman" w:eastAsia="Times New Roman" w:hAnsi="Times New Roman" w:cs="Times New Roman"/>
          <w:bCs/>
          <w:sz w:val="24"/>
          <w:szCs w:val="24"/>
        </w:rPr>
        <w:t xml:space="preserve"> nos</w:t>
      </w:r>
      <w:r w:rsidRPr="001D7707">
        <w:rPr>
          <w:rFonts w:ascii="Times New Roman" w:eastAsia="Times New Roman" w:hAnsi="Times New Roman" w:cs="Times New Roman"/>
          <w:bCs/>
          <w:sz w:val="24"/>
          <w:szCs w:val="24"/>
        </w:rPr>
        <w:t xml:space="preserve"> concursos públicos e processos seletivos promovidos pela Administração </w:t>
      </w:r>
      <w:r>
        <w:rPr>
          <w:rFonts w:ascii="Times New Roman" w:eastAsia="Times New Roman" w:hAnsi="Times New Roman" w:cs="Times New Roman"/>
          <w:bCs/>
          <w:sz w:val="24"/>
          <w:szCs w:val="24"/>
        </w:rPr>
        <w:t xml:space="preserve">Pública </w:t>
      </w:r>
      <w:r w:rsidR="00FF579A">
        <w:rPr>
          <w:rFonts w:ascii="Times New Roman" w:eastAsia="Times New Roman" w:hAnsi="Times New Roman" w:cs="Times New Roman"/>
          <w:bCs/>
          <w:sz w:val="24"/>
          <w:szCs w:val="24"/>
        </w:rPr>
        <w:t xml:space="preserve">Local </w:t>
      </w:r>
      <w:r w:rsidRPr="001D7707">
        <w:rPr>
          <w:rFonts w:ascii="Times New Roman" w:eastAsia="Times New Roman" w:hAnsi="Times New Roman" w:cs="Times New Roman"/>
          <w:bCs/>
          <w:sz w:val="24"/>
          <w:szCs w:val="24"/>
        </w:rPr>
        <w:t xml:space="preserve">Direta e Indireta </w:t>
      </w:r>
      <w:bookmarkEnd w:id="10"/>
      <w:r>
        <w:rPr>
          <w:rFonts w:ascii="Times New Roman" w:eastAsia="Times New Roman" w:hAnsi="Times New Roman" w:cs="Times New Roman"/>
          <w:bCs/>
          <w:sz w:val="24"/>
          <w:szCs w:val="24"/>
        </w:rPr>
        <w:t>e, com isso:</w:t>
      </w:r>
    </w:p>
    <w:p w14:paraId="4A060449" w14:textId="00D19082" w:rsidR="00984233" w:rsidRDefault="00984233" w:rsidP="00984233">
      <w:pPr>
        <w:spacing w:before="120" w:after="12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Pr="00CD1546">
        <w:rPr>
          <w:rFonts w:ascii="Times New Roman" w:eastAsia="Times New Roman" w:hAnsi="Times New Roman" w:cs="Times New Roman"/>
          <w:b/>
          <w:bCs/>
          <w:sz w:val="24"/>
          <w:szCs w:val="24"/>
        </w:rPr>
        <w:t xml:space="preserve">.1. </w:t>
      </w:r>
      <w:r>
        <w:rPr>
          <w:rFonts w:ascii="Times New Roman" w:eastAsia="Times New Roman" w:hAnsi="Times New Roman" w:cs="Times New Roman"/>
          <w:sz w:val="24"/>
          <w:szCs w:val="24"/>
        </w:rPr>
        <w:t xml:space="preserve">Que, diante da centralidade do direito fundamental em tela e nos termos da argumentação exposta, este </w:t>
      </w:r>
      <w:r w:rsidR="00E312E1">
        <w:rPr>
          <w:rFonts w:ascii="Times New Roman" w:eastAsia="Times New Roman" w:hAnsi="Times New Roman" w:cs="Times New Roman"/>
          <w:sz w:val="24"/>
          <w:szCs w:val="24"/>
        </w:rPr>
        <w:t xml:space="preserve">d. Juízo </w:t>
      </w:r>
      <w:r>
        <w:rPr>
          <w:rFonts w:ascii="Times New Roman" w:eastAsia="Times New Roman" w:hAnsi="Times New Roman" w:cs="Times New Roman"/>
          <w:sz w:val="24"/>
          <w:szCs w:val="24"/>
        </w:rPr>
        <w:t xml:space="preserve">determine a </w:t>
      </w:r>
      <w:r w:rsidRPr="001D7707">
        <w:rPr>
          <w:rFonts w:ascii="Times New Roman" w:eastAsia="Times New Roman" w:hAnsi="Times New Roman" w:cs="Times New Roman"/>
          <w:b/>
          <w:bCs/>
          <w:sz w:val="24"/>
          <w:szCs w:val="24"/>
        </w:rPr>
        <w:t>aplicação analógica</w:t>
      </w:r>
      <w:r>
        <w:rPr>
          <w:rFonts w:ascii="Times New Roman" w:eastAsia="Times New Roman" w:hAnsi="Times New Roman" w:cs="Times New Roman"/>
          <w:sz w:val="24"/>
          <w:szCs w:val="24"/>
        </w:rPr>
        <w:t xml:space="preserve"> dos </w:t>
      </w:r>
      <w:r w:rsidRPr="001D7707">
        <w:rPr>
          <w:rFonts w:ascii="Times New Roman" w:eastAsia="Times New Roman" w:hAnsi="Times New Roman" w:cs="Times New Roman"/>
          <w:b/>
          <w:bCs/>
          <w:sz w:val="24"/>
          <w:szCs w:val="24"/>
        </w:rPr>
        <w:t>parâmetros da Lei n. 15.142/2025</w:t>
      </w:r>
      <w:r>
        <w:rPr>
          <w:rFonts w:ascii="Times New Roman" w:eastAsia="Times New Roman" w:hAnsi="Times New Roman" w:cs="Times New Roman"/>
          <w:sz w:val="24"/>
          <w:szCs w:val="24"/>
        </w:rPr>
        <w:t xml:space="preserve">, </w:t>
      </w:r>
      <w:r w:rsidRPr="001E23B5">
        <w:rPr>
          <w:rFonts w:ascii="Times New Roman" w:eastAsia="Times New Roman" w:hAnsi="Times New Roman" w:cs="Times New Roman"/>
          <w:b/>
          <w:bCs/>
          <w:sz w:val="24"/>
          <w:szCs w:val="24"/>
        </w:rPr>
        <w:t>até que haja regulamentação</w:t>
      </w:r>
      <w:r>
        <w:rPr>
          <w:rFonts w:ascii="Times New Roman" w:eastAsia="Times New Roman" w:hAnsi="Times New Roman" w:cs="Times New Roman"/>
          <w:sz w:val="24"/>
          <w:szCs w:val="24"/>
        </w:rPr>
        <w:t xml:space="preserve"> – no âmbito dos Poderes Executivo e Legislativo </w:t>
      </w:r>
      <w:r w:rsidR="001E23B5">
        <w:rPr>
          <w:rFonts w:ascii="Times New Roman" w:eastAsia="Times New Roman" w:hAnsi="Times New Roman" w:cs="Times New Roman"/>
          <w:sz w:val="24"/>
          <w:szCs w:val="24"/>
        </w:rPr>
        <w:t>Municipais</w:t>
      </w:r>
      <w:r>
        <w:rPr>
          <w:rFonts w:ascii="Times New Roman" w:eastAsia="Times New Roman" w:hAnsi="Times New Roman" w:cs="Times New Roman"/>
          <w:sz w:val="24"/>
          <w:szCs w:val="24"/>
        </w:rPr>
        <w:t xml:space="preserve"> – da política de cotas em seus concursos e processos seletivos;</w:t>
      </w:r>
    </w:p>
    <w:p w14:paraId="63DF543C" w14:textId="7DFFE190" w:rsidR="00984233" w:rsidRDefault="00984233" w:rsidP="00984233">
      <w:pPr>
        <w:spacing w:before="120" w:after="120" w:line="360" w:lineRule="auto"/>
        <w:ind w:firstLine="1134"/>
        <w:jc w:val="both"/>
        <w:rPr>
          <w:rFonts w:ascii="Times New Roman" w:eastAsia="Times New Roman" w:hAnsi="Times New Roman" w:cs="Times New Roman"/>
          <w:bCs/>
          <w:sz w:val="24"/>
          <w:szCs w:val="24"/>
        </w:rPr>
      </w:pPr>
      <w:r w:rsidRPr="00806D07">
        <w:rPr>
          <w:rFonts w:ascii="Times New Roman" w:eastAsia="Times New Roman" w:hAnsi="Times New Roman" w:cs="Times New Roman"/>
          <w:b/>
          <w:bCs/>
          <w:sz w:val="24"/>
          <w:szCs w:val="24"/>
        </w:rPr>
        <w:lastRenderedPageBreak/>
        <w:t>3.1.1</w:t>
      </w:r>
      <w:r>
        <w:rPr>
          <w:rFonts w:ascii="Times New Roman" w:eastAsia="Times New Roman" w:hAnsi="Times New Roman" w:cs="Times New Roman"/>
          <w:sz w:val="24"/>
          <w:szCs w:val="24"/>
        </w:rPr>
        <w:t xml:space="preserve">. Na hipótese de não se entender pela possibilidade de aplicação da </w:t>
      </w:r>
      <w:r>
        <w:rPr>
          <w:rFonts w:ascii="Times New Roman" w:eastAsia="Times New Roman" w:hAnsi="Times New Roman" w:cs="Times New Roman"/>
          <w:b/>
          <w:bCs/>
          <w:sz w:val="24"/>
          <w:szCs w:val="24"/>
        </w:rPr>
        <w:t xml:space="preserve">posição concretista </w:t>
      </w:r>
      <w:r>
        <w:rPr>
          <w:rFonts w:ascii="Times New Roman" w:eastAsia="Times New Roman" w:hAnsi="Times New Roman" w:cs="Times New Roman"/>
          <w:sz w:val="24"/>
          <w:szCs w:val="24"/>
        </w:rPr>
        <w:t>ao presente caso, o que se aventa apenas a título argumentativo,</w:t>
      </w:r>
      <w:r>
        <w:rPr>
          <w:rFonts w:ascii="Times New Roman" w:eastAsia="Times New Roman" w:hAnsi="Times New Roman" w:cs="Times New Roman"/>
          <w:bCs/>
          <w:sz w:val="24"/>
          <w:szCs w:val="24"/>
        </w:rPr>
        <w:t xml:space="preserve"> q</w:t>
      </w:r>
      <w:r w:rsidRPr="00CD1546">
        <w:rPr>
          <w:rFonts w:ascii="Times New Roman" w:eastAsia="Times New Roman" w:hAnsi="Times New Roman" w:cs="Times New Roman"/>
          <w:bCs/>
          <w:sz w:val="24"/>
          <w:szCs w:val="24"/>
        </w:rPr>
        <w:t xml:space="preserve">ue </w:t>
      </w:r>
      <w:r w:rsidRPr="001D7707">
        <w:rPr>
          <w:rFonts w:ascii="Times New Roman" w:eastAsia="Times New Roman" w:hAnsi="Times New Roman" w:cs="Times New Roman"/>
          <w:b/>
          <w:sz w:val="24"/>
          <w:szCs w:val="24"/>
        </w:rPr>
        <w:t>seja determinado</w:t>
      </w:r>
      <w:r>
        <w:rPr>
          <w:rFonts w:ascii="Times New Roman" w:eastAsia="Times New Roman" w:hAnsi="Times New Roman" w:cs="Times New Roman"/>
          <w:b/>
          <w:sz w:val="24"/>
          <w:szCs w:val="24"/>
        </w:rPr>
        <w:t xml:space="preserve"> um</w:t>
      </w:r>
      <w:r w:rsidRPr="00392259">
        <w:rPr>
          <w:rFonts w:ascii="Times New Roman" w:eastAsia="Times New Roman" w:hAnsi="Times New Roman" w:cs="Times New Roman"/>
          <w:b/>
          <w:sz w:val="24"/>
          <w:szCs w:val="24"/>
        </w:rPr>
        <w:t xml:space="preserve"> prazo razoável</w:t>
      </w:r>
      <w:r>
        <w:rPr>
          <w:rFonts w:ascii="Times New Roman" w:eastAsia="Times New Roman" w:hAnsi="Times New Roman" w:cs="Times New Roman"/>
          <w:bCs/>
          <w:sz w:val="24"/>
          <w:szCs w:val="24"/>
        </w:rPr>
        <w:t xml:space="preserve"> para que as autoridades impetradas </w:t>
      </w:r>
      <w:r w:rsidRPr="001D7707">
        <w:rPr>
          <w:rFonts w:ascii="Times New Roman" w:eastAsia="Times New Roman" w:hAnsi="Times New Roman" w:cs="Times New Roman"/>
          <w:bCs/>
          <w:sz w:val="24"/>
          <w:szCs w:val="24"/>
        </w:rPr>
        <w:t>promovam a</w:t>
      </w:r>
      <w:r w:rsidRPr="0039225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regulamentação da matéria, com a previsão </w:t>
      </w:r>
      <w:r w:rsidRPr="00392259">
        <w:rPr>
          <w:rFonts w:ascii="Times New Roman" w:eastAsia="Times New Roman" w:hAnsi="Times New Roman" w:cs="Times New Roman"/>
          <w:b/>
          <w:sz w:val="24"/>
          <w:szCs w:val="24"/>
        </w:rPr>
        <w:t xml:space="preserve">de cotas para </w:t>
      </w:r>
      <w:r>
        <w:rPr>
          <w:rFonts w:ascii="Times New Roman" w:eastAsia="Times New Roman" w:hAnsi="Times New Roman" w:cs="Times New Roman"/>
          <w:b/>
          <w:sz w:val="24"/>
          <w:szCs w:val="24"/>
        </w:rPr>
        <w:t>as minorias étnicas</w:t>
      </w:r>
      <w:r>
        <w:rPr>
          <w:rFonts w:ascii="Times New Roman" w:eastAsia="Times New Roman" w:hAnsi="Times New Roman" w:cs="Times New Roman"/>
          <w:bCs/>
          <w:sz w:val="24"/>
          <w:szCs w:val="24"/>
        </w:rPr>
        <w:t xml:space="preserve"> nos concursos públicos e processos seletivos, no âmbito da </w:t>
      </w:r>
      <w:r w:rsidR="001E23B5">
        <w:rPr>
          <w:rFonts w:ascii="Times New Roman" w:eastAsia="Times New Roman" w:hAnsi="Times New Roman" w:cs="Times New Roman"/>
          <w:bCs/>
          <w:sz w:val="24"/>
          <w:szCs w:val="24"/>
        </w:rPr>
        <w:t>Administração Pública Local Direta E Indireta</w:t>
      </w:r>
      <w:r>
        <w:rPr>
          <w:rFonts w:ascii="Times New Roman" w:eastAsia="Times New Roman" w:hAnsi="Times New Roman" w:cs="Times New Roman"/>
          <w:bCs/>
          <w:sz w:val="24"/>
          <w:szCs w:val="24"/>
        </w:rPr>
        <w:t xml:space="preserve"> (conforme previsão do art. 8º, I, da</w:t>
      </w:r>
      <w:r w:rsidRPr="00A7304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Lei Federal n. 13.300/2016);</w:t>
      </w:r>
    </w:p>
    <w:p w14:paraId="09AF7B56" w14:textId="64A9EBAE" w:rsidR="00984233" w:rsidRDefault="00984233" w:rsidP="00984233">
      <w:pPr>
        <w:spacing w:before="120" w:after="120" w:line="360" w:lineRule="auto"/>
        <w:ind w:firstLine="1134"/>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3</w:t>
      </w:r>
      <w:r w:rsidRPr="00CD154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1.2.</w:t>
      </w:r>
      <w:r w:rsidRPr="00CD1546">
        <w:rPr>
          <w:rFonts w:ascii="Times New Roman" w:eastAsia="Times New Roman" w:hAnsi="Times New Roman" w:cs="Times New Roman"/>
          <w:b/>
          <w:bCs/>
          <w:sz w:val="24"/>
          <w:szCs w:val="24"/>
        </w:rPr>
        <w:t xml:space="preserve"> </w:t>
      </w:r>
      <w:r w:rsidRPr="00392259">
        <w:rPr>
          <w:rFonts w:ascii="Times New Roman" w:eastAsia="Times New Roman" w:hAnsi="Times New Roman" w:cs="Times New Roman"/>
          <w:b/>
          <w:bCs/>
          <w:sz w:val="24"/>
          <w:szCs w:val="24"/>
        </w:rPr>
        <w:t>Caso não seja suprida a omissão no prazo determinado</w:t>
      </w:r>
      <w:r>
        <w:rPr>
          <w:rFonts w:ascii="Times New Roman" w:eastAsia="Times New Roman" w:hAnsi="Times New Roman" w:cs="Times New Roman"/>
          <w:sz w:val="24"/>
          <w:szCs w:val="24"/>
        </w:rPr>
        <w:t xml:space="preserve">, que seja </w:t>
      </w:r>
      <w:r w:rsidRPr="00C7166F">
        <w:rPr>
          <w:rFonts w:ascii="Times New Roman" w:eastAsia="Times New Roman" w:hAnsi="Times New Roman" w:cs="Times New Roman"/>
          <w:b/>
          <w:bCs/>
          <w:sz w:val="24"/>
          <w:szCs w:val="24"/>
        </w:rPr>
        <w:t>estabelecida, como condição</w:t>
      </w:r>
      <w:r w:rsidRPr="00392259">
        <w:rPr>
          <w:rFonts w:ascii="Times New Roman" w:eastAsia="Times New Roman" w:hAnsi="Times New Roman" w:cs="Times New Roman"/>
          <w:b/>
          <w:bCs/>
          <w:sz w:val="24"/>
          <w:szCs w:val="24"/>
        </w:rPr>
        <w:t xml:space="preserve"> para o exercício </w:t>
      </w:r>
      <w:r>
        <w:rPr>
          <w:rFonts w:ascii="Times New Roman" w:eastAsia="Times New Roman" w:hAnsi="Times New Roman" w:cs="Times New Roman"/>
          <w:b/>
          <w:bCs/>
          <w:sz w:val="24"/>
          <w:szCs w:val="24"/>
        </w:rPr>
        <w:t>das garantias</w:t>
      </w:r>
      <w:r w:rsidRPr="00392259">
        <w:rPr>
          <w:rFonts w:ascii="Times New Roman" w:eastAsia="Times New Roman" w:hAnsi="Times New Roman" w:cs="Times New Roman"/>
          <w:b/>
          <w:bCs/>
          <w:sz w:val="24"/>
          <w:szCs w:val="24"/>
        </w:rPr>
        <w:t xml:space="preserve"> fundamentais</w:t>
      </w:r>
      <w:r>
        <w:rPr>
          <w:rFonts w:ascii="Times New Roman" w:eastAsia="Times New Roman" w:hAnsi="Times New Roman" w:cs="Times New Roman"/>
          <w:sz w:val="24"/>
          <w:szCs w:val="24"/>
        </w:rPr>
        <w:t xml:space="preserve"> </w:t>
      </w:r>
      <w:r w:rsidRPr="005F7800">
        <w:rPr>
          <w:rFonts w:ascii="Times New Roman" w:eastAsia="Times New Roman" w:hAnsi="Times New Roman" w:cs="Times New Roman"/>
          <w:sz w:val="24"/>
          <w:szCs w:val="24"/>
        </w:rPr>
        <w:t>perquirid</w:t>
      </w:r>
      <w:r>
        <w:rPr>
          <w:rFonts w:ascii="Times New Roman" w:eastAsia="Times New Roman" w:hAnsi="Times New Roman" w:cs="Times New Roman"/>
          <w:sz w:val="24"/>
          <w:szCs w:val="24"/>
        </w:rPr>
        <w:t>a</w:t>
      </w:r>
      <w:r w:rsidRPr="005F780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(quais sejam, os direitos à igualdade material,</w:t>
      </w:r>
      <w:r w:rsidR="001E23B5">
        <w:rPr>
          <w:rFonts w:ascii="Times New Roman" w:eastAsia="Times New Roman" w:hAnsi="Times New Roman" w:cs="Times New Roman"/>
          <w:sz w:val="24"/>
          <w:szCs w:val="24"/>
        </w:rPr>
        <w:t xml:space="preserve"> à</w:t>
      </w:r>
      <w:r>
        <w:rPr>
          <w:rFonts w:ascii="Times New Roman" w:eastAsia="Times New Roman" w:hAnsi="Times New Roman" w:cs="Times New Roman"/>
          <w:sz w:val="24"/>
          <w:szCs w:val="24"/>
        </w:rPr>
        <w:t xml:space="preserve"> cidadania, </w:t>
      </w:r>
      <w:r w:rsidR="001E23B5">
        <w:rPr>
          <w:rFonts w:ascii="Times New Roman" w:eastAsia="Times New Roman" w:hAnsi="Times New Roman" w:cs="Times New Roman"/>
          <w:sz w:val="24"/>
          <w:szCs w:val="24"/>
        </w:rPr>
        <w:t xml:space="preserve">à </w:t>
      </w:r>
      <w:r>
        <w:rPr>
          <w:rFonts w:ascii="Times New Roman" w:eastAsia="Times New Roman" w:hAnsi="Times New Roman" w:cs="Times New Roman"/>
          <w:sz w:val="24"/>
          <w:szCs w:val="24"/>
        </w:rPr>
        <w:t xml:space="preserve">dignidade, </w:t>
      </w:r>
      <w:r w:rsidR="001E23B5">
        <w:rPr>
          <w:rFonts w:ascii="Times New Roman" w:eastAsia="Times New Roman" w:hAnsi="Times New Roman" w:cs="Times New Roman"/>
          <w:sz w:val="24"/>
          <w:szCs w:val="24"/>
        </w:rPr>
        <w:t xml:space="preserve">à </w:t>
      </w:r>
      <w:r>
        <w:rPr>
          <w:rFonts w:ascii="Times New Roman" w:eastAsia="Times New Roman" w:hAnsi="Times New Roman" w:cs="Times New Roman"/>
          <w:sz w:val="24"/>
          <w:szCs w:val="24"/>
        </w:rPr>
        <w:t xml:space="preserve">redução das desigualdades sociais e </w:t>
      </w:r>
      <w:r w:rsidR="001E23B5">
        <w:rPr>
          <w:rFonts w:ascii="Times New Roman" w:eastAsia="Times New Roman" w:hAnsi="Times New Roman" w:cs="Times New Roman"/>
          <w:sz w:val="24"/>
          <w:szCs w:val="24"/>
        </w:rPr>
        <w:t xml:space="preserve">ao </w:t>
      </w:r>
      <w:r>
        <w:rPr>
          <w:rFonts w:ascii="Times New Roman" w:eastAsia="Times New Roman" w:hAnsi="Times New Roman" w:cs="Times New Roman"/>
          <w:sz w:val="24"/>
          <w:szCs w:val="24"/>
        </w:rPr>
        <w:t xml:space="preserve">enfrentamento à discriminação racial), a adoção dos critérios, </w:t>
      </w:r>
      <w:r w:rsidRPr="003D3D41">
        <w:rPr>
          <w:rFonts w:ascii="Times New Roman" w:eastAsia="Times New Roman" w:hAnsi="Times New Roman" w:cs="Times New Roman"/>
          <w:b/>
          <w:bCs/>
          <w:sz w:val="24"/>
          <w:szCs w:val="24"/>
        </w:rPr>
        <w:t>parâmetros e percentuais previstos na Lei Federal</w:t>
      </w:r>
      <w:r w:rsidRPr="001F55F8">
        <w:rPr>
          <w:rFonts w:ascii="Times New Roman" w:eastAsia="Times New Roman" w:hAnsi="Times New Roman" w:cs="Times New Roman"/>
          <w:b/>
          <w:sz w:val="24"/>
          <w:szCs w:val="24"/>
        </w:rPr>
        <w:t xml:space="preserve"> n. 1</w:t>
      </w:r>
      <w:r>
        <w:rPr>
          <w:rFonts w:ascii="Times New Roman" w:eastAsia="Times New Roman" w:hAnsi="Times New Roman" w:cs="Times New Roman"/>
          <w:b/>
          <w:sz w:val="24"/>
          <w:szCs w:val="24"/>
        </w:rPr>
        <w:t>5.142</w:t>
      </w:r>
      <w:r w:rsidRPr="001F55F8">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 xml:space="preserve">25 nos concursos públicos e processos seletivos realizados no âmbito </w:t>
      </w:r>
      <w:r w:rsidR="001E23B5">
        <w:rPr>
          <w:rFonts w:ascii="Times New Roman" w:eastAsia="Times New Roman" w:hAnsi="Times New Roman" w:cs="Times New Roman"/>
          <w:b/>
          <w:sz w:val="24"/>
          <w:szCs w:val="24"/>
        </w:rPr>
        <w:t xml:space="preserve">do </w:t>
      </w:r>
      <w:r w:rsidR="001E23B5" w:rsidRPr="001E23B5">
        <w:rPr>
          <w:rFonts w:ascii="Times New Roman" w:eastAsia="Times New Roman" w:hAnsi="Times New Roman" w:cs="Times New Roman"/>
          <w:b/>
          <w:color w:val="EE0000"/>
          <w:sz w:val="24"/>
          <w:szCs w:val="24"/>
        </w:rPr>
        <w:t>Município de XXX</w:t>
      </w:r>
      <w:r>
        <w:rPr>
          <w:rFonts w:ascii="Times New Roman" w:eastAsia="Times New Roman" w:hAnsi="Times New Roman" w:cs="Times New Roman"/>
          <w:b/>
          <w:sz w:val="24"/>
          <w:szCs w:val="24"/>
        </w:rPr>
        <w:t>.</w:t>
      </w:r>
    </w:p>
    <w:p w14:paraId="2C1B372F" w14:textId="4A096838" w:rsidR="00984233" w:rsidRPr="00820007" w:rsidRDefault="00984233" w:rsidP="00984233">
      <w:pPr>
        <w:spacing w:before="120" w:after="120" w:line="360" w:lineRule="auto"/>
        <w:ind w:firstLine="1134"/>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4</w:t>
      </w:r>
      <w:r w:rsidRPr="00820007">
        <w:rPr>
          <w:rFonts w:ascii="Times New Roman" w:eastAsia="Times New Roman" w:hAnsi="Times New Roman" w:cs="Times New Roman"/>
          <w:b/>
          <w:bCs/>
          <w:sz w:val="24"/>
          <w:szCs w:val="24"/>
        </w:rPr>
        <w:t>.</w:t>
      </w:r>
      <w:r w:rsidRPr="00820007">
        <w:rPr>
          <w:rFonts w:ascii="Times New Roman" w:eastAsia="Times New Roman" w:hAnsi="Times New Roman" w:cs="Times New Roman"/>
          <w:bCs/>
          <w:sz w:val="24"/>
          <w:szCs w:val="24"/>
        </w:rPr>
        <w:t xml:space="preserve"> A dispensa do pagamento de custas processuais, emolumentos e outros encargos, por aplicação subsidiária do regramento </w:t>
      </w:r>
      <w:r>
        <w:rPr>
          <w:rFonts w:ascii="Times New Roman" w:eastAsia="Times New Roman" w:hAnsi="Times New Roman" w:cs="Times New Roman"/>
          <w:bCs/>
          <w:sz w:val="24"/>
          <w:szCs w:val="24"/>
        </w:rPr>
        <w:t>contido no</w:t>
      </w:r>
      <w:r w:rsidRPr="00820007">
        <w:rPr>
          <w:rFonts w:ascii="Times New Roman" w:eastAsia="Times New Roman" w:hAnsi="Times New Roman" w:cs="Times New Roman"/>
          <w:bCs/>
          <w:sz w:val="24"/>
          <w:szCs w:val="24"/>
        </w:rPr>
        <w:t xml:space="preserve"> art. 25</w:t>
      </w:r>
      <w:r w:rsidR="001E23B5">
        <w:rPr>
          <w:rFonts w:ascii="Times New Roman" w:eastAsia="Times New Roman" w:hAnsi="Times New Roman" w:cs="Times New Roman"/>
          <w:bCs/>
          <w:sz w:val="24"/>
          <w:szCs w:val="24"/>
        </w:rPr>
        <w:t xml:space="preserve">, </w:t>
      </w:r>
      <w:r w:rsidRPr="00820007">
        <w:rPr>
          <w:rFonts w:ascii="Times New Roman" w:eastAsia="Times New Roman" w:hAnsi="Times New Roman" w:cs="Times New Roman"/>
          <w:bCs/>
          <w:sz w:val="24"/>
          <w:szCs w:val="24"/>
        </w:rPr>
        <w:t>Lei n. 12.016/2009;</w:t>
      </w:r>
    </w:p>
    <w:p w14:paraId="4D16A5C5" w14:textId="0B37C990" w:rsidR="00D44A21" w:rsidRPr="00CD1546" w:rsidRDefault="001E23B5" w:rsidP="00D44A21">
      <w:pPr>
        <w:spacing w:before="120" w:after="120" w:line="360" w:lineRule="auto"/>
        <w:ind w:firstLine="1134"/>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5</w:t>
      </w:r>
      <w:r w:rsidR="00CD1546" w:rsidRPr="00CD1546">
        <w:rPr>
          <w:rFonts w:ascii="Times New Roman" w:eastAsia="Times New Roman" w:hAnsi="Times New Roman" w:cs="Times New Roman"/>
          <w:b/>
          <w:bCs/>
          <w:sz w:val="24"/>
          <w:szCs w:val="24"/>
        </w:rPr>
        <w:t>.</w:t>
      </w:r>
      <w:r w:rsidR="00CD1546" w:rsidRPr="00CD1546">
        <w:rPr>
          <w:rFonts w:ascii="Times New Roman" w:eastAsia="Times New Roman" w:hAnsi="Times New Roman" w:cs="Times New Roman"/>
          <w:bCs/>
          <w:sz w:val="24"/>
          <w:szCs w:val="24"/>
        </w:rPr>
        <w:t xml:space="preserve"> </w:t>
      </w:r>
      <w:r w:rsidR="00D44A21" w:rsidRPr="00CD1546">
        <w:rPr>
          <w:rFonts w:ascii="Times New Roman" w:eastAsia="Times New Roman" w:hAnsi="Times New Roman" w:cs="Times New Roman"/>
          <w:sz w:val="24"/>
          <w:szCs w:val="24"/>
        </w:rPr>
        <w:t xml:space="preserve">A fixação de multa diária e pessoal em desfavor do </w:t>
      </w:r>
      <w:r w:rsidR="00D44A21">
        <w:rPr>
          <w:rFonts w:ascii="Times New Roman" w:eastAsia="Times New Roman" w:hAnsi="Times New Roman" w:cs="Times New Roman"/>
          <w:sz w:val="24"/>
          <w:szCs w:val="24"/>
        </w:rPr>
        <w:t>Municípi</w:t>
      </w:r>
      <w:r w:rsidR="00D44A21" w:rsidRPr="009E7476">
        <w:rPr>
          <w:rFonts w:ascii="Times New Roman" w:eastAsia="Times New Roman" w:hAnsi="Times New Roman" w:cs="Times New Roman"/>
          <w:sz w:val="24"/>
          <w:szCs w:val="24"/>
        </w:rPr>
        <w:t>o</w:t>
      </w:r>
      <w:r w:rsidR="00D44A21" w:rsidRPr="00CD1546">
        <w:rPr>
          <w:rFonts w:ascii="Times New Roman" w:eastAsia="Times New Roman" w:hAnsi="Times New Roman" w:cs="Times New Roman"/>
          <w:sz w:val="24"/>
          <w:szCs w:val="24"/>
        </w:rPr>
        <w:t>, no valor de R$ 10.000 (dez mil reais), para o caso de descumprimento (parcial ou total) d</w:t>
      </w:r>
      <w:r w:rsidR="00D44A21">
        <w:rPr>
          <w:rFonts w:ascii="Times New Roman" w:eastAsia="Times New Roman" w:hAnsi="Times New Roman" w:cs="Times New Roman"/>
          <w:sz w:val="24"/>
          <w:szCs w:val="24"/>
        </w:rPr>
        <w:t>a medida deferida</w:t>
      </w:r>
      <w:r w:rsidR="00D44A21" w:rsidRPr="00CD1546">
        <w:rPr>
          <w:rFonts w:ascii="Times New Roman" w:eastAsia="Times New Roman" w:hAnsi="Times New Roman" w:cs="Times New Roman"/>
          <w:sz w:val="24"/>
          <w:szCs w:val="24"/>
        </w:rPr>
        <w:t xml:space="preserve">, </w:t>
      </w:r>
      <w:r w:rsidR="00D44A21" w:rsidRPr="001E23B5">
        <w:rPr>
          <w:rFonts w:ascii="Times New Roman" w:eastAsia="Times New Roman" w:hAnsi="Times New Roman" w:cs="Times New Roman"/>
          <w:color w:val="EE0000"/>
          <w:sz w:val="24"/>
          <w:szCs w:val="24"/>
        </w:rPr>
        <w:t xml:space="preserve">a </w:t>
      </w:r>
      <w:r w:rsidR="00D44A21" w:rsidRPr="0029486B">
        <w:rPr>
          <w:rFonts w:ascii="Times New Roman" w:eastAsia="Times New Roman" w:hAnsi="Times New Roman" w:cs="Times New Roman"/>
          <w:color w:val="EE0000"/>
          <w:sz w:val="24"/>
          <w:szCs w:val="24"/>
        </w:rPr>
        <w:t xml:space="preserve">ser destinada a </w:t>
      </w:r>
      <w:r w:rsidR="00D44A21" w:rsidRPr="0029486B">
        <w:rPr>
          <w:rFonts w:ascii="Times New Roman" w:eastAsia="Times New Roman" w:hAnsi="Times New Roman" w:cs="Times New Roman"/>
          <w:b/>
          <w:bCs/>
          <w:color w:val="EE0000"/>
          <w:sz w:val="24"/>
          <w:szCs w:val="24"/>
        </w:rPr>
        <w:t>fundo municipal com finalidade compatível</w:t>
      </w:r>
      <w:r w:rsidR="00D44A21" w:rsidRPr="0029486B">
        <w:rPr>
          <w:rFonts w:ascii="Times New Roman" w:eastAsia="Times New Roman" w:hAnsi="Times New Roman" w:cs="Times New Roman"/>
          <w:color w:val="EE0000"/>
          <w:sz w:val="24"/>
          <w:szCs w:val="24"/>
        </w:rPr>
        <w:t>, a ser indicado por este Juízo, preferencialmente cujos recursos sejam aplicados em políticas públicas de promoção da igualdade racial no Município de XXX</w:t>
      </w:r>
      <w:r w:rsidR="00D44A21">
        <w:rPr>
          <w:rFonts w:ascii="Times New Roman" w:eastAsia="Times New Roman" w:hAnsi="Times New Roman" w:cs="Times New Roman"/>
          <w:sz w:val="24"/>
          <w:szCs w:val="24"/>
        </w:rPr>
        <w:t xml:space="preserve">. </w:t>
      </w:r>
      <w:r w:rsidR="00D44A21" w:rsidRPr="0029486B">
        <w:rPr>
          <w:rFonts w:ascii="Times New Roman" w:eastAsia="Times New Roman" w:hAnsi="Times New Roman" w:cs="Times New Roman"/>
          <w:color w:val="EE0000"/>
          <w:sz w:val="24"/>
          <w:szCs w:val="24"/>
        </w:rPr>
        <w:t>Não havendo tal instrumento, sugere-se a destinação ao Fundo de Erradicação da Miséria (FEM), criado pela Lei Estadual n. 19.990/2011, para enfrentamento de situações de pobreza e desigualdade</w:t>
      </w:r>
      <w:r w:rsidR="00D44A21" w:rsidRPr="00CD1546">
        <w:rPr>
          <w:rFonts w:ascii="Times New Roman" w:eastAsia="Times New Roman" w:hAnsi="Times New Roman" w:cs="Times New Roman"/>
          <w:sz w:val="24"/>
          <w:szCs w:val="24"/>
        </w:rPr>
        <w:t>;</w:t>
      </w:r>
    </w:p>
    <w:p w14:paraId="7C61E714" w14:textId="78E26468" w:rsidR="00CD1546" w:rsidRPr="00CD1546" w:rsidRDefault="00CD1546" w:rsidP="0046481F">
      <w:pPr>
        <w:spacing w:before="120" w:after="120" w:line="360" w:lineRule="auto"/>
        <w:ind w:firstLine="1134"/>
        <w:jc w:val="both"/>
        <w:rPr>
          <w:rFonts w:ascii="Times New Roman" w:eastAsia="Times New Roman" w:hAnsi="Times New Roman" w:cs="Times New Roman"/>
          <w:bCs/>
          <w:sz w:val="24"/>
          <w:szCs w:val="24"/>
        </w:rPr>
      </w:pPr>
      <w:r w:rsidRPr="00CD1546">
        <w:rPr>
          <w:rFonts w:ascii="Times New Roman" w:eastAsia="Times New Roman" w:hAnsi="Times New Roman" w:cs="Times New Roman"/>
          <w:bCs/>
          <w:sz w:val="24"/>
          <w:szCs w:val="24"/>
        </w:rPr>
        <w:t xml:space="preserve">Atribui-se à presente causa o valor equivalente a R$ 1.000.000,00 (um milhão de reais), para </w:t>
      </w:r>
      <w:r w:rsidR="00DE1AA7">
        <w:rPr>
          <w:rFonts w:ascii="Times New Roman" w:eastAsia="Times New Roman" w:hAnsi="Times New Roman" w:cs="Times New Roman"/>
          <w:bCs/>
          <w:sz w:val="24"/>
          <w:szCs w:val="24"/>
        </w:rPr>
        <w:t xml:space="preserve">meros </w:t>
      </w:r>
      <w:r w:rsidRPr="00CD1546">
        <w:rPr>
          <w:rFonts w:ascii="Times New Roman" w:eastAsia="Times New Roman" w:hAnsi="Times New Roman" w:cs="Times New Roman"/>
          <w:bCs/>
          <w:sz w:val="24"/>
          <w:szCs w:val="24"/>
        </w:rPr>
        <w:t>fins de alçada.</w:t>
      </w:r>
    </w:p>
    <w:p w14:paraId="1AF51AF7" w14:textId="44503FA7" w:rsidR="00CD1546" w:rsidRPr="00CD1546" w:rsidRDefault="00CD1546" w:rsidP="0046481F">
      <w:pPr>
        <w:spacing w:before="120" w:after="120" w:line="360" w:lineRule="auto"/>
        <w:ind w:firstLine="1134"/>
        <w:jc w:val="both"/>
        <w:rPr>
          <w:rFonts w:ascii="Times New Roman" w:eastAsia="Times New Roman" w:hAnsi="Times New Roman" w:cs="Times New Roman"/>
          <w:bCs/>
          <w:sz w:val="24"/>
          <w:szCs w:val="24"/>
        </w:rPr>
      </w:pPr>
      <w:r w:rsidRPr="00CD1546">
        <w:rPr>
          <w:rFonts w:ascii="Times New Roman" w:eastAsia="Times New Roman" w:hAnsi="Times New Roman" w:cs="Times New Roman"/>
          <w:bCs/>
          <w:sz w:val="24"/>
          <w:szCs w:val="24"/>
        </w:rPr>
        <w:t xml:space="preserve">Manifesta-se, finalmente, pelo respeito às prerrogativas funcionais dos membros da Defensoria Pública, sobretudo a intimação pessoal mediante entrega dos autos com vista e a contagem em dobro de todos os atos processuais, previstas no art. 128, inciso I, da Lei Complementar Federal nº 80/94 (nova redação conferida pela LC </w:t>
      </w:r>
      <w:r w:rsidRPr="00CD1546">
        <w:rPr>
          <w:rFonts w:ascii="Times New Roman" w:eastAsia="Times New Roman" w:hAnsi="Times New Roman" w:cs="Times New Roman"/>
          <w:bCs/>
          <w:sz w:val="24"/>
          <w:szCs w:val="24"/>
        </w:rPr>
        <w:lastRenderedPageBreak/>
        <w:t xml:space="preserve">132/09), no art. 74, inciso I, da Lei Complementar Estadual nº 65/03 (c/c artigos 22, inciso XVII e parágrafo único, e 24, XI, da Constituição da República) e art. 186, do </w:t>
      </w:r>
      <w:r w:rsidR="00CD3CD6">
        <w:rPr>
          <w:rFonts w:ascii="Times New Roman" w:eastAsia="Times New Roman" w:hAnsi="Times New Roman" w:cs="Times New Roman"/>
          <w:bCs/>
          <w:sz w:val="24"/>
          <w:szCs w:val="24"/>
        </w:rPr>
        <w:t>CPC</w:t>
      </w:r>
      <w:r w:rsidRPr="00CD1546">
        <w:rPr>
          <w:rFonts w:ascii="Times New Roman" w:eastAsia="Times New Roman" w:hAnsi="Times New Roman" w:cs="Times New Roman"/>
          <w:bCs/>
          <w:sz w:val="24"/>
          <w:szCs w:val="24"/>
        </w:rPr>
        <w:t>.</w:t>
      </w:r>
    </w:p>
    <w:p w14:paraId="62A6BFC7" w14:textId="77777777" w:rsidR="00CD1546" w:rsidRPr="00CD1546" w:rsidRDefault="00CD1546" w:rsidP="0046481F">
      <w:pPr>
        <w:spacing w:before="120" w:after="120" w:line="360" w:lineRule="auto"/>
        <w:ind w:firstLine="1134"/>
        <w:jc w:val="both"/>
        <w:rPr>
          <w:rFonts w:ascii="Times New Roman" w:eastAsia="Times New Roman" w:hAnsi="Times New Roman" w:cs="Times New Roman"/>
          <w:bCs/>
          <w:sz w:val="24"/>
          <w:szCs w:val="24"/>
        </w:rPr>
      </w:pPr>
      <w:r w:rsidRPr="00CD1546">
        <w:rPr>
          <w:rFonts w:ascii="Times New Roman" w:eastAsia="Times New Roman" w:hAnsi="Times New Roman" w:cs="Times New Roman"/>
          <w:bCs/>
          <w:sz w:val="24"/>
          <w:szCs w:val="24"/>
        </w:rPr>
        <w:t>Nesses termos, pede deferimento.</w:t>
      </w:r>
    </w:p>
    <w:p w14:paraId="614E2E68" w14:textId="1DA2C7C1" w:rsidR="00CD1546" w:rsidRPr="00684184" w:rsidRDefault="0029486B" w:rsidP="0046481F">
      <w:pPr>
        <w:spacing w:before="120" w:after="120" w:line="360" w:lineRule="auto"/>
        <w:ind w:firstLine="1134"/>
        <w:jc w:val="both"/>
        <w:rPr>
          <w:rFonts w:ascii="Times New Roman" w:eastAsia="Times New Roman" w:hAnsi="Times New Roman" w:cs="Times New Roman"/>
          <w:bCs/>
          <w:color w:val="ED0000"/>
          <w:sz w:val="24"/>
          <w:szCs w:val="24"/>
        </w:rPr>
      </w:pPr>
      <w:r>
        <w:rPr>
          <w:rFonts w:ascii="Times New Roman" w:eastAsia="Times New Roman" w:hAnsi="Times New Roman" w:cs="Times New Roman"/>
          <w:bCs/>
          <w:color w:val="ED0000"/>
          <w:sz w:val="24"/>
          <w:szCs w:val="24"/>
        </w:rPr>
        <w:t>Cidade</w:t>
      </w:r>
      <w:r w:rsidR="00CD1546" w:rsidRPr="00684184">
        <w:rPr>
          <w:rFonts w:ascii="Times New Roman" w:eastAsia="Times New Roman" w:hAnsi="Times New Roman" w:cs="Times New Roman"/>
          <w:bCs/>
          <w:color w:val="ED0000"/>
          <w:sz w:val="24"/>
          <w:szCs w:val="24"/>
        </w:rPr>
        <w:t xml:space="preserve">, </w:t>
      </w:r>
      <w:r w:rsidR="00684184" w:rsidRPr="00684184">
        <w:rPr>
          <w:rFonts w:ascii="Times New Roman" w:eastAsia="Times New Roman" w:hAnsi="Times New Roman" w:cs="Times New Roman"/>
          <w:bCs/>
          <w:color w:val="ED0000"/>
          <w:sz w:val="24"/>
          <w:szCs w:val="24"/>
        </w:rPr>
        <w:t>XX</w:t>
      </w:r>
      <w:r w:rsidR="00EC4884" w:rsidRPr="00684184">
        <w:rPr>
          <w:rFonts w:ascii="Times New Roman" w:eastAsia="Times New Roman" w:hAnsi="Times New Roman" w:cs="Times New Roman"/>
          <w:bCs/>
          <w:color w:val="ED0000"/>
          <w:sz w:val="24"/>
          <w:szCs w:val="24"/>
        </w:rPr>
        <w:t xml:space="preserve"> de </w:t>
      </w:r>
      <w:r w:rsidR="00684184" w:rsidRPr="00684184">
        <w:rPr>
          <w:rFonts w:ascii="Times New Roman" w:eastAsia="Times New Roman" w:hAnsi="Times New Roman" w:cs="Times New Roman"/>
          <w:bCs/>
          <w:color w:val="ED0000"/>
          <w:sz w:val="24"/>
          <w:szCs w:val="24"/>
        </w:rPr>
        <w:t>mês</w:t>
      </w:r>
      <w:r w:rsidR="00CD1546" w:rsidRPr="00684184">
        <w:rPr>
          <w:rFonts w:ascii="Times New Roman" w:eastAsia="Times New Roman" w:hAnsi="Times New Roman" w:cs="Times New Roman"/>
          <w:bCs/>
          <w:color w:val="ED0000"/>
          <w:sz w:val="24"/>
          <w:szCs w:val="24"/>
        </w:rPr>
        <w:t xml:space="preserve"> de </w:t>
      </w:r>
      <w:r w:rsidR="00684184" w:rsidRPr="00684184">
        <w:rPr>
          <w:rFonts w:ascii="Times New Roman" w:eastAsia="Times New Roman" w:hAnsi="Times New Roman" w:cs="Times New Roman"/>
          <w:bCs/>
          <w:color w:val="ED0000"/>
          <w:sz w:val="24"/>
          <w:szCs w:val="24"/>
        </w:rPr>
        <w:t>ano</w:t>
      </w:r>
      <w:r w:rsidR="00CD1546" w:rsidRPr="00684184">
        <w:rPr>
          <w:rFonts w:ascii="Times New Roman" w:eastAsia="Times New Roman" w:hAnsi="Times New Roman" w:cs="Times New Roman"/>
          <w:bCs/>
          <w:color w:val="ED0000"/>
          <w:sz w:val="24"/>
          <w:szCs w:val="24"/>
        </w:rPr>
        <w:t>.</w:t>
      </w:r>
    </w:p>
    <w:p w14:paraId="3CF80C6E" w14:textId="77777777" w:rsidR="00117EEF" w:rsidRDefault="00117EEF" w:rsidP="0046481F">
      <w:pPr>
        <w:spacing w:before="120" w:after="120" w:line="360" w:lineRule="auto"/>
        <w:jc w:val="both"/>
        <w:rPr>
          <w:rFonts w:ascii="Times New Roman" w:eastAsia="Times New Roman" w:hAnsi="Times New Roman" w:cs="Times New Roman"/>
          <w:color w:val="000000"/>
          <w:sz w:val="24"/>
          <w:szCs w:val="24"/>
        </w:rPr>
      </w:pPr>
    </w:p>
    <w:p w14:paraId="76F542EF" w14:textId="77777777" w:rsidR="00CD3CD6" w:rsidRDefault="00CD3CD6" w:rsidP="0046481F">
      <w:pPr>
        <w:spacing w:before="120" w:after="120" w:line="360" w:lineRule="auto"/>
        <w:jc w:val="both"/>
        <w:rPr>
          <w:rFonts w:ascii="Times New Roman" w:eastAsia="Times New Roman" w:hAnsi="Times New Roman" w:cs="Times New Roman"/>
          <w:color w:val="000000"/>
          <w:sz w:val="24"/>
          <w:szCs w:val="24"/>
        </w:rPr>
      </w:pPr>
    </w:p>
    <w:p w14:paraId="3DF45BD2" w14:textId="77777777" w:rsidR="00FF7CA5" w:rsidRPr="00FF7CA5" w:rsidRDefault="00FF7CA5" w:rsidP="0046481F">
      <w:pPr>
        <w:spacing w:after="0" w:line="240" w:lineRule="auto"/>
        <w:jc w:val="center"/>
        <w:rPr>
          <w:rFonts w:ascii="Times New Roman" w:hAnsi="Times New Roman" w:cs="Times New Roman"/>
          <w:b/>
          <w:smallCaps/>
          <w:color w:val="000000"/>
        </w:rPr>
      </w:pPr>
      <w:bookmarkStart w:id="11" w:name="_Hlk178089457"/>
      <w:r w:rsidRPr="00FF7CA5">
        <w:rPr>
          <w:rFonts w:ascii="Times New Roman" w:hAnsi="Times New Roman" w:cs="Times New Roman"/>
          <w:b/>
          <w:smallCaps/>
          <w:color w:val="000000"/>
        </w:rPr>
        <w:t>Paulo Cesar Azevedo de Almeida</w:t>
      </w:r>
    </w:p>
    <w:p w14:paraId="3DF45BD3" w14:textId="77777777" w:rsidR="00FF7CA5" w:rsidRPr="00A14421" w:rsidRDefault="00FF7CA5" w:rsidP="0046481F">
      <w:pPr>
        <w:spacing w:after="0" w:line="240" w:lineRule="auto"/>
        <w:jc w:val="center"/>
        <w:rPr>
          <w:rFonts w:ascii="Times New Roman" w:hAnsi="Times New Roman" w:cs="Times New Roman"/>
          <w:bCs/>
          <w:smallCaps/>
          <w:color w:val="000000"/>
        </w:rPr>
      </w:pPr>
      <w:r w:rsidRPr="00A14421">
        <w:rPr>
          <w:rFonts w:ascii="Times New Roman" w:hAnsi="Times New Roman" w:cs="Times New Roman"/>
          <w:bCs/>
          <w:smallCaps/>
          <w:color w:val="000000"/>
        </w:rPr>
        <w:t>Coordenadoria Estratégica em Tutela Coletiva</w:t>
      </w:r>
    </w:p>
    <w:p w14:paraId="3DF45BD4" w14:textId="77777777" w:rsidR="00FF7CA5" w:rsidRPr="00A14421" w:rsidRDefault="00FF7CA5" w:rsidP="0046481F">
      <w:pPr>
        <w:spacing w:after="0" w:line="240" w:lineRule="auto"/>
        <w:jc w:val="center"/>
        <w:rPr>
          <w:rFonts w:ascii="Times New Roman" w:hAnsi="Times New Roman" w:cs="Times New Roman"/>
          <w:bCs/>
          <w:smallCaps/>
          <w:color w:val="000000"/>
        </w:rPr>
      </w:pPr>
      <w:r w:rsidRPr="00A14421">
        <w:rPr>
          <w:rFonts w:ascii="Times New Roman" w:hAnsi="Times New Roman" w:cs="Times New Roman"/>
          <w:bCs/>
          <w:smallCaps/>
          <w:color w:val="000000"/>
        </w:rPr>
        <w:t>Defensor Público</w:t>
      </w:r>
    </w:p>
    <w:p w14:paraId="3DF45BD5" w14:textId="77777777" w:rsidR="007C526B" w:rsidRDefault="00FF7CA5" w:rsidP="0046481F">
      <w:pPr>
        <w:spacing w:after="0" w:line="240" w:lineRule="auto"/>
        <w:jc w:val="center"/>
        <w:rPr>
          <w:rFonts w:ascii="Times New Roman" w:hAnsi="Times New Roman" w:cs="Times New Roman"/>
          <w:bCs/>
          <w:smallCaps/>
          <w:color w:val="000000"/>
        </w:rPr>
      </w:pPr>
      <w:proofErr w:type="spellStart"/>
      <w:r w:rsidRPr="00A14421">
        <w:rPr>
          <w:rFonts w:ascii="Times New Roman" w:hAnsi="Times New Roman" w:cs="Times New Roman"/>
          <w:bCs/>
          <w:smallCaps/>
          <w:color w:val="000000"/>
        </w:rPr>
        <w:t>Madep</w:t>
      </w:r>
      <w:proofErr w:type="spellEnd"/>
      <w:r w:rsidRPr="00A14421">
        <w:rPr>
          <w:rFonts w:ascii="Times New Roman" w:hAnsi="Times New Roman" w:cs="Times New Roman"/>
          <w:bCs/>
          <w:smallCaps/>
          <w:color w:val="000000"/>
        </w:rPr>
        <w:t xml:space="preserve"> 883</w:t>
      </w:r>
      <w:bookmarkEnd w:id="11"/>
    </w:p>
    <w:p w14:paraId="2E4AB849" w14:textId="77777777" w:rsidR="005F104B" w:rsidRDefault="005F104B" w:rsidP="0046481F">
      <w:pPr>
        <w:spacing w:after="0" w:line="240" w:lineRule="auto"/>
        <w:jc w:val="center"/>
        <w:rPr>
          <w:rFonts w:ascii="Times New Roman" w:hAnsi="Times New Roman" w:cs="Times New Roman"/>
          <w:bCs/>
          <w:smallCaps/>
          <w:color w:val="000000"/>
        </w:rPr>
      </w:pPr>
    </w:p>
    <w:p w14:paraId="416C2111" w14:textId="77777777" w:rsidR="005F104B" w:rsidRDefault="005F104B" w:rsidP="0046481F">
      <w:pPr>
        <w:spacing w:after="0" w:line="240" w:lineRule="auto"/>
        <w:jc w:val="center"/>
        <w:rPr>
          <w:rFonts w:ascii="Times New Roman" w:hAnsi="Times New Roman" w:cs="Times New Roman"/>
          <w:bCs/>
          <w:smallCaps/>
          <w:color w:val="000000"/>
        </w:rPr>
      </w:pPr>
    </w:p>
    <w:p w14:paraId="073DC276" w14:textId="77777777" w:rsidR="005F104B" w:rsidRDefault="005F104B" w:rsidP="0046481F">
      <w:pPr>
        <w:spacing w:after="0" w:line="240" w:lineRule="auto"/>
        <w:jc w:val="center"/>
        <w:rPr>
          <w:rFonts w:ascii="Times New Roman" w:hAnsi="Times New Roman" w:cs="Times New Roman"/>
          <w:bCs/>
          <w:smallCaps/>
          <w:color w:val="000000"/>
        </w:rPr>
      </w:pPr>
    </w:p>
    <w:p w14:paraId="0F730784" w14:textId="77777777" w:rsidR="005F104B" w:rsidRDefault="005F104B" w:rsidP="0046481F">
      <w:pPr>
        <w:spacing w:after="0" w:line="240" w:lineRule="auto"/>
        <w:jc w:val="center"/>
        <w:rPr>
          <w:rFonts w:ascii="Times New Roman" w:hAnsi="Times New Roman" w:cs="Times New Roman"/>
          <w:bCs/>
          <w:smallCaps/>
          <w:color w:val="000000"/>
        </w:rPr>
      </w:pPr>
    </w:p>
    <w:p w14:paraId="7C80F7FC" w14:textId="77777777" w:rsidR="005F104B" w:rsidRDefault="005F104B" w:rsidP="0046481F">
      <w:pPr>
        <w:spacing w:after="0" w:line="240" w:lineRule="auto"/>
        <w:jc w:val="center"/>
        <w:rPr>
          <w:rFonts w:ascii="Times New Roman" w:hAnsi="Times New Roman" w:cs="Times New Roman"/>
          <w:bCs/>
          <w:smallCaps/>
          <w:color w:val="000000"/>
        </w:rPr>
      </w:pPr>
    </w:p>
    <w:p w14:paraId="0D182CF9" w14:textId="77777777" w:rsidR="005F104B" w:rsidRPr="001941D7" w:rsidRDefault="005F104B" w:rsidP="005F104B">
      <w:pPr>
        <w:spacing w:after="0" w:line="240" w:lineRule="auto"/>
        <w:jc w:val="center"/>
        <w:rPr>
          <w:rFonts w:ascii="Times New Roman" w:hAnsi="Times New Roman"/>
          <w:b/>
          <w:smallCaps/>
          <w:color w:val="FF0000"/>
        </w:rPr>
      </w:pPr>
      <w:r w:rsidRPr="001941D7">
        <w:rPr>
          <w:rFonts w:ascii="Times New Roman" w:hAnsi="Times New Roman"/>
          <w:b/>
          <w:smallCaps/>
          <w:color w:val="FF0000"/>
        </w:rPr>
        <w:t>Nome do Defensor ou Defensora</w:t>
      </w:r>
      <w:r>
        <w:rPr>
          <w:rFonts w:ascii="Times New Roman" w:hAnsi="Times New Roman"/>
          <w:b/>
          <w:smallCaps/>
          <w:color w:val="FF0000"/>
        </w:rPr>
        <w:t xml:space="preserve"> Local</w:t>
      </w:r>
    </w:p>
    <w:p w14:paraId="7381F3B7" w14:textId="77777777" w:rsidR="005F104B" w:rsidRPr="001941D7" w:rsidRDefault="005F104B" w:rsidP="005F104B">
      <w:pPr>
        <w:spacing w:after="0" w:line="240" w:lineRule="auto"/>
        <w:jc w:val="center"/>
        <w:rPr>
          <w:rFonts w:ascii="Times New Roman" w:hAnsi="Times New Roman"/>
          <w:bCs/>
          <w:smallCaps/>
          <w:color w:val="FF0000"/>
        </w:rPr>
      </w:pPr>
      <w:r w:rsidRPr="001941D7">
        <w:rPr>
          <w:rFonts w:ascii="Times New Roman" w:hAnsi="Times New Roman"/>
          <w:bCs/>
          <w:smallCaps/>
          <w:color w:val="FF0000"/>
        </w:rPr>
        <w:t>Defensor Público</w:t>
      </w:r>
    </w:p>
    <w:p w14:paraId="43C2392C" w14:textId="5D09CCD7" w:rsidR="005F104B" w:rsidRPr="005F104B" w:rsidRDefault="005F104B" w:rsidP="005F104B">
      <w:pPr>
        <w:spacing w:after="0" w:line="240" w:lineRule="auto"/>
        <w:jc w:val="center"/>
        <w:rPr>
          <w:rFonts w:ascii="Times New Roman" w:hAnsi="Times New Roman"/>
          <w:bCs/>
          <w:smallCaps/>
          <w:color w:val="FF0000"/>
        </w:rPr>
      </w:pPr>
      <w:proofErr w:type="spellStart"/>
      <w:r w:rsidRPr="001941D7">
        <w:rPr>
          <w:rFonts w:ascii="Times New Roman" w:hAnsi="Times New Roman"/>
          <w:bCs/>
          <w:smallCaps/>
          <w:color w:val="FF0000"/>
        </w:rPr>
        <w:t>Madep</w:t>
      </w:r>
      <w:proofErr w:type="spellEnd"/>
      <w:r w:rsidRPr="001941D7">
        <w:rPr>
          <w:rFonts w:ascii="Times New Roman" w:hAnsi="Times New Roman"/>
          <w:bCs/>
          <w:smallCaps/>
          <w:color w:val="FF0000"/>
        </w:rPr>
        <w:t xml:space="preserve"> 883</w:t>
      </w:r>
    </w:p>
    <w:sectPr w:rsidR="005F104B" w:rsidRPr="005F104B" w:rsidSect="00561625">
      <w:headerReference w:type="default" r:id="rId10"/>
      <w:footerReference w:type="default" r:id="rId11"/>
      <w:pgSz w:w="11906" w:h="16838"/>
      <w:pgMar w:top="2499" w:right="1701" w:bottom="1417" w:left="1701" w:header="708" w:footer="52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BC797" w14:textId="77777777" w:rsidR="00D622C4" w:rsidRDefault="00D622C4">
      <w:pPr>
        <w:spacing w:after="0" w:line="240" w:lineRule="auto"/>
      </w:pPr>
      <w:r>
        <w:separator/>
      </w:r>
    </w:p>
  </w:endnote>
  <w:endnote w:type="continuationSeparator" w:id="0">
    <w:p w14:paraId="4EF155CD" w14:textId="77777777" w:rsidR="00D622C4" w:rsidRDefault="00D622C4">
      <w:pPr>
        <w:spacing w:after="0" w:line="240" w:lineRule="auto"/>
      </w:pPr>
      <w:r>
        <w:continuationSeparator/>
      </w:r>
    </w:p>
  </w:endnote>
  <w:endnote w:type="continuationNotice" w:id="1">
    <w:p w14:paraId="05E67DF1" w14:textId="77777777" w:rsidR="00D622C4" w:rsidRDefault="00D622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roid Sans">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Times New Roman Negrito">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45BDC" w14:textId="77777777" w:rsidR="007C526B" w:rsidRPr="00923AA5" w:rsidRDefault="00BE4420">
    <w:pPr>
      <w:pBdr>
        <w:top w:val="nil"/>
        <w:left w:val="nil"/>
        <w:bottom w:val="nil"/>
        <w:right w:val="nil"/>
        <w:between w:val="nil"/>
      </w:pBdr>
      <w:tabs>
        <w:tab w:val="center" w:pos="4252"/>
        <w:tab w:val="right" w:pos="8504"/>
      </w:tabs>
      <w:spacing w:after="0" w:line="240" w:lineRule="auto"/>
      <w:jc w:val="right"/>
      <w:rPr>
        <w:rFonts w:ascii="Times New Roman" w:hAnsi="Times New Roman" w:cs="Times New Roman"/>
        <w:color w:val="000000"/>
        <w:sz w:val="20"/>
        <w:szCs w:val="20"/>
      </w:rPr>
    </w:pPr>
    <w:r w:rsidRPr="00923AA5">
      <w:rPr>
        <w:rFonts w:ascii="Times New Roman" w:hAnsi="Times New Roman" w:cs="Times New Roman"/>
        <w:color w:val="000000"/>
        <w:sz w:val="20"/>
        <w:szCs w:val="20"/>
      </w:rPr>
      <w:fldChar w:fldCharType="begin"/>
    </w:r>
    <w:r w:rsidRPr="00923AA5">
      <w:rPr>
        <w:rFonts w:ascii="Times New Roman" w:hAnsi="Times New Roman" w:cs="Times New Roman"/>
        <w:color w:val="000000"/>
        <w:sz w:val="20"/>
        <w:szCs w:val="20"/>
      </w:rPr>
      <w:instrText>PAGE</w:instrText>
    </w:r>
    <w:r w:rsidRPr="00923AA5">
      <w:rPr>
        <w:rFonts w:ascii="Times New Roman" w:hAnsi="Times New Roman" w:cs="Times New Roman"/>
        <w:color w:val="000000"/>
        <w:sz w:val="20"/>
        <w:szCs w:val="20"/>
      </w:rPr>
      <w:fldChar w:fldCharType="separate"/>
    </w:r>
    <w:r w:rsidR="00BB0628" w:rsidRPr="00923AA5">
      <w:rPr>
        <w:rFonts w:ascii="Times New Roman" w:hAnsi="Times New Roman" w:cs="Times New Roman"/>
        <w:noProof/>
        <w:color w:val="000000"/>
        <w:sz w:val="20"/>
        <w:szCs w:val="20"/>
      </w:rPr>
      <w:t>1</w:t>
    </w:r>
    <w:r w:rsidRPr="00923AA5">
      <w:rPr>
        <w:rFonts w:ascii="Times New Roman" w:hAnsi="Times New Roman" w:cs="Times New Roman"/>
        <w:color w:val="000000"/>
        <w:sz w:val="20"/>
        <w:szCs w:val="20"/>
      </w:rPr>
      <w:fldChar w:fldCharType="end"/>
    </w:r>
  </w:p>
  <w:p w14:paraId="3DF45BDD" w14:textId="77777777" w:rsidR="007C526B" w:rsidRPr="00923AA5" w:rsidRDefault="00BE4420">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20"/>
        <w:szCs w:val="20"/>
      </w:rPr>
    </w:pPr>
    <w:r w:rsidRPr="00923AA5">
      <w:rPr>
        <w:rFonts w:ascii="Times New Roman" w:eastAsia="Times New Roman" w:hAnsi="Times New Roman" w:cs="Times New Roman"/>
        <w:color w:val="000000"/>
        <w:sz w:val="20"/>
        <w:szCs w:val="20"/>
      </w:rPr>
      <w:t>Coordenadoria Estratégica em Tutela Coletiva</w:t>
    </w:r>
  </w:p>
  <w:p w14:paraId="527B2017" w14:textId="77777777" w:rsidR="001F7811" w:rsidRDefault="00C52235">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20"/>
        <w:szCs w:val="20"/>
      </w:rPr>
    </w:pPr>
    <w:r w:rsidRPr="00923AA5">
      <w:rPr>
        <w:rFonts w:ascii="Times New Roman" w:eastAsia="Times New Roman" w:hAnsi="Times New Roman" w:cs="Times New Roman"/>
        <w:color w:val="000000"/>
        <w:sz w:val="20"/>
        <w:szCs w:val="20"/>
      </w:rPr>
      <w:t>Avenida Bias Fortes, nº 431, 8º andar, Lourdes</w:t>
    </w:r>
    <w:r w:rsidR="00BE4420" w:rsidRPr="00923AA5">
      <w:rPr>
        <w:rFonts w:ascii="Times New Roman" w:eastAsia="Times New Roman" w:hAnsi="Times New Roman" w:cs="Times New Roman"/>
        <w:color w:val="000000"/>
        <w:sz w:val="20"/>
        <w:szCs w:val="20"/>
      </w:rPr>
      <w:t>, Belo Horizonte/MG</w:t>
    </w:r>
  </w:p>
  <w:p w14:paraId="3DF45BDE" w14:textId="334E00A2" w:rsidR="007C526B" w:rsidRPr="00923AA5" w:rsidRDefault="001F7811">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E-mail: cetuc@defensoria.mg.def.br</w:t>
    </w:r>
  </w:p>
  <w:p w14:paraId="3197C70C" w14:textId="77777777" w:rsidR="0011025F" w:rsidRDefault="001102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464D7" w14:textId="77777777" w:rsidR="00D622C4" w:rsidRDefault="00D622C4">
      <w:pPr>
        <w:spacing w:after="0" w:line="240" w:lineRule="auto"/>
      </w:pPr>
      <w:r>
        <w:separator/>
      </w:r>
    </w:p>
  </w:footnote>
  <w:footnote w:type="continuationSeparator" w:id="0">
    <w:p w14:paraId="0D7EA78D" w14:textId="77777777" w:rsidR="00D622C4" w:rsidRDefault="00D622C4">
      <w:pPr>
        <w:spacing w:after="0" w:line="240" w:lineRule="auto"/>
      </w:pPr>
      <w:r>
        <w:continuationSeparator/>
      </w:r>
    </w:p>
  </w:footnote>
  <w:footnote w:type="continuationNotice" w:id="1">
    <w:p w14:paraId="2FD679FE" w14:textId="77777777" w:rsidR="00D622C4" w:rsidRDefault="00D622C4">
      <w:pPr>
        <w:spacing w:after="0" w:line="240" w:lineRule="auto"/>
      </w:pPr>
    </w:p>
  </w:footnote>
  <w:footnote w:id="2">
    <w:p w14:paraId="7D7C73A6" w14:textId="77777777" w:rsidR="007A060B" w:rsidRPr="00BA377C" w:rsidRDefault="007A060B" w:rsidP="007A060B">
      <w:pPr>
        <w:pStyle w:val="Textodenotaderodap"/>
        <w:rPr>
          <w:rFonts w:ascii="Times New Roman" w:hAnsi="Times New Roman"/>
        </w:rPr>
      </w:pPr>
      <w:r w:rsidRPr="00BA377C">
        <w:rPr>
          <w:rStyle w:val="Refdenotaderodap"/>
          <w:rFonts w:ascii="Times New Roman" w:hAnsi="Times New Roman"/>
        </w:rPr>
        <w:footnoteRef/>
      </w:r>
      <w:r w:rsidRPr="00BA377C">
        <w:rPr>
          <w:rFonts w:ascii="Times New Roman" w:hAnsi="Times New Roman"/>
        </w:rPr>
        <w:t xml:space="preserve"> Trecho do voto do Ministro Luís Roberto na Ação Declaratória de Constitucionalidade n. 41/DF. (STF - ADC: 41 DF 0000833-70.2016.1 .00.0000, Relator.: ROBERTO BARROSO, Data de Julgamento: 08/06/2017, Tribunal Pleno, Data de Publicação: 17/08/2017)</w:t>
      </w:r>
    </w:p>
  </w:footnote>
  <w:footnote w:id="3">
    <w:p w14:paraId="1BF7BC99" w14:textId="77777777" w:rsidR="00820601" w:rsidRPr="00CB3CD0" w:rsidRDefault="00820601" w:rsidP="00820601">
      <w:pPr>
        <w:pStyle w:val="Textodenotaderodap"/>
        <w:rPr>
          <w:rFonts w:ascii="Times New Roman" w:hAnsi="Times New Roman"/>
        </w:rPr>
      </w:pPr>
      <w:r w:rsidRPr="00CB3CD0">
        <w:rPr>
          <w:rStyle w:val="Refdenotaderodap"/>
          <w:rFonts w:ascii="Times New Roman" w:hAnsi="Times New Roman"/>
        </w:rPr>
        <w:footnoteRef/>
      </w:r>
      <w:r w:rsidRPr="00CB3CD0">
        <w:rPr>
          <w:rFonts w:ascii="Times New Roman" w:hAnsi="Times New Roman"/>
        </w:rPr>
        <w:t xml:space="preserve"> </w:t>
      </w:r>
      <w:r>
        <w:rPr>
          <w:rFonts w:ascii="Times New Roman" w:hAnsi="Times New Roman"/>
        </w:rPr>
        <w:t>Nesse sentido, destacam-se os seguintes trechos do voto do Ministro Relator: “</w:t>
      </w:r>
      <w:r w:rsidRPr="00B42439">
        <w:rPr>
          <w:rFonts w:ascii="Times New Roman" w:hAnsi="Times New Roman"/>
        </w:rPr>
        <w:t>A cidadania não se limita ao direito de votar e ser votado. Deve ser</w:t>
      </w:r>
      <w:r>
        <w:rPr>
          <w:rFonts w:ascii="Times New Roman" w:hAnsi="Times New Roman"/>
        </w:rPr>
        <w:t xml:space="preserve"> </w:t>
      </w:r>
      <w:r w:rsidRPr="00B42439">
        <w:rPr>
          <w:rFonts w:ascii="Times New Roman" w:hAnsi="Times New Roman"/>
        </w:rPr>
        <w:t>interpretada em conjunto com os valores e direitos encerrados na</w:t>
      </w:r>
      <w:r>
        <w:rPr>
          <w:rFonts w:ascii="Times New Roman" w:hAnsi="Times New Roman"/>
        </w:rPr>
        <w:t xml:space="preserve"> </w:t>
      </w:r>
      <w:r w:rsidRPr="00B42439">
        <w:rPr>
          <w:rFonts w:ascii="Times New Roman" w:hAnsi="Times New Roman"/>
        </w:rPr>
        <w:t>Constituição Federal. Dignidade, liberdade e igualdade são alguns deles,</w:t>
      </w:r>
      <w:r>
        <w:rPr>
          <w:rFonts w:ascii="Times New Roman" w:hAnsi="Times New Roman"/>
        </w:rPr>
        <w:t xml:space="preserve"> </w:t>
      </w:r>
      <w:r w:rsidRPr="00B42439">
        <w:rPr>
          <w:rFonts w:ascii="Times New Roman" w:hAnsi="Times New Roman"/>
        </w:rPr>
        <w:t>levando Ulisses Guimarães a denominá-la cidadã.</w:t>
      </w:r>
      <w:r>
        <w:rPr>
          <w:rFonts w:ascii="Times New Roman" w:hAnsi="Times New Roman"/>
        </w:rPr>
        <w:t>” (...) “</w:t>
      </w:r>
      <w:r w:rsidRPr="00B42439">
        <w:rPr>
          <w:rFonts w:ascii="Times New Roman" w:hAnsi="Times New Roman"/>
        </w:rPr>
        <w:t xml:space="preserve">A expressão </w:t>
      </w:r>
      <w:r>
        <w:rPr>
          <w:rFonts w:ascii="Times New Roman" w:hAnsi="Times New Roman"/>
        </w:rPr>
        <w:t>‘</w:t>
      </w:r>
      <w:r w:rsidRPr="00B42439">
        <w:rPr>
          <w:rFonts w:ascii="Times New Roman" w:hAnsi="Times New Roman"/>
        </w:rPr>
        <w:t>norma regulamentadora</w:t>
      </w:r>
      <w:r>
        <w:rPr>
          <w:rFonts w:ascii="Times New Roman" w:hAnsi="Times New Roman"/>
        </w:rPr>
        <w:t>’</w:t>
      </w:r>
      <w:r w:rsidRPr="00B42439">
        <w:rPr>
          <w:rFonts w:ascii="Times New Roman" w:hAnsi="Times New Roman"/>
        </w:rPr>
        <w:t xml:space="preserve"> é de conotação ampla, descabendo reduzir o alcance. O Supremo é guardião dos direitos e valores estabelecidos pela Lei Maior, conferindo-lhes, presente omissão dos poderes eleitos,</w:t>
      </w:r>
      <w:r>
        <w:rPr>
          <w:rFonts w:ascii="Times New Roman" w:hAnsi="Times New Roman"/>
        </w:rPr>
        <w:t xml:space="preserve"> </w:t>
      </w:r>
      <w:proofErr w:type="gramStart"/>
      <w:r>
        <w:rPr>
          <w:rFonts w:ascii="Times New Roman" w:hAnsi="Times New Roman"/>
        </w:rPr>
        <w:t>Le</w:t>
      </w:r>
      <w:r w:rsidRPr="00B42439">
        <w:rPr>
          <w:rFonts w:ascii="Times New Roman" w:hAnsi="Times New Roman"/>
        </w:rPr>
        <w:t>gislativo</w:t>
      </w:r>
      <w:r>
        <w:rPr>
          <w:rFonts w:ascii="Times New Roman" w:hAnsi="Times New Roman"/>
        </w:rPr>
        <w:t xml:space="preserve"> </w:t>
      </w:r>
      <w:r w:rsidRPr="00B42439">
        <w:rPr>
          <w:rFonts w:ascii="Times New Roman" w:hAnsi="Times New Roman"/>
        </w:rPr>
        <w:t>ou Executivo</w:t>
      </w:r>
      <w:proofErr w:type="gramEnd"/>
      <w:r w:rsidRPr="00B42439">
        <w:rPr>
          <w:rFonts w:ascii="Times New Roman" w:hAnsi="Times New Roman"/>
        </w:rPr>
        <w:t>, efetividade</w:t>
      </w:r>
      <w:r>
        <w:rPr>
          <w:rFonts w:ascii="Times New Roman" w:hAnsi="Times New Roman"/>
        </w:rPr>
        <w:t>”</w:t>
      </w:r>
      <w:r w:rsidRPr="00B42439">
        <w:rPr>
          <w:rFonts w:ascii="Times New Roman" w:hAnsi="Times New Roman"/>
        </w:rPr>
        <w:t>.</w:t>
      </w:r>
      <w:r>
        <w:rPr>
          <w:rFonts w:ascii="Times New Roman" w:hAnsi="Times New Roman"/>
        </w:rPr>
        <w:t xml:space="preserve"> </w:t>
      </w:r>
      <w:r w:rsidRPr="00CB3CD0">
        <w:rPr>
          <w:rFonts w:ascii="Times New Roman" w:hAnsi="Times New Roman"/>
        </w:rPr>
        <w:t>(STF - MI: 7300 DF, Relator.: MARCO AURÉLIO, Data de Julgamento: 06/06/2024, Data de Publicação: 07/06/2024)</w:t>
      </w:r>
      <w:r>
        <w:rPr>
          <w:rFonts w:ascii="Times New Roman" w:hAnsi="Times New Roman"/>
        </w:rPr>
        <w:t>.</w:t>
      </w:r>
    </w:p>
  </w:footnote>
  <w:footnote w:id="4">
    <w:p w14:paraId="0A0AF228" w14:textId="77777777" w:rsidR="00820601" w:rsidRPr="005476F0" w:rsidRDefault="00820601" w:rsidP="00820601">
      <w:pPr>
        <w:pStyle w:val="Textodenotaderodap"/>
        <w:rPr>
          <w:rFonts w:ascii="Times New Roman" w:hAnsi="Times New Roman"/>
        </w:rPr>
      </w:pPr>
      <w:r w:rsidRPr="005476F0">
        <w:rPr>
          <w:rStyle w:val="Refdenotaderodap"/>
          <w:rFonts w:ascii="Times New Roman" w:hAnsi="Times New Roman"/>
        </w:rPr>
        <w:footnoteRef/>
      </w:r>
      <w:r w:rsidRPr="005476F0">
        <w:rPr>
          <w:rFonts w:ascii="Times New Roman" w:hAnsi="Times New Roman"/>
        </w:rPr>
        <w:t xml:space="preserve"> SILVA, José Afonso da. Aplicabilidade das normas constitucionais. São Paulo: Malheiros, 2008</w:t>
      </w:r>
    </w:p>
  </w:footnote>
  <w:footnote w:id="5">
    <w:p w14:paraId="60F8A153" w14:textId="77777777" w:rsidR="00820601" w:rsidRDefault="00820601" w:rsidP="00820601">
      <w:pPr>
        <w:pStyle w:val="Textodenotaderodap"/>
      </w:pPr>
      <w:r w:rsidRPr="005476F0">
        <w:rPr>
          <w:rStyle w:val="Refdenotaderodap"/>
          <w:rFonts w:ascii="Times New Roman" w:hAnsi="Times New Roman"/>
        </w:rPr>
        <w:footnoteRef/>
      </w:r>
      <w:r w:rsidRPr="005476F0">
        <w:rPr>
          <w:rFonts w:ascii="Times New Roman" w:hAnsi="Times New Roman"/>
        </w:rPr>
        <w:t xml:space="preserve"> MELLO, Marco Aurélio de. Texto extraído de palestra proferida, em 20 de novembro de 2001, no Seminário “Discriminação e Sistema Legal Brasileiro”, promovido pelo Tribunal Superior do Trabalho. Disponível em: </w:t>
      </w:r>
      <w:hyperlink r:id="rId1" w:history="1">
        <w:r w:rsidRPr="00812DE2">
          <w:rPr>
            <w:rStyle w:val="Hyperlink"/>
            <w:rFonts w:ascii="Times New Roman" w:hAnsi="Times New Roman"/>
          </w:rPr>
          <w:t>https://noticias.stf.jus.br/postsnoticias/a-igualdade-e-as-acoes-afirmativas-correio-braziliense-ministro-marco-aurelio/</w:t>
        </w:r>
      </w:hyperlink>
    </w:p>
  </w:footnote>
  <w:footnote w:id="6">
    <w:p w14:paraId="4C18D6C6" w14:textId="77777777" w:rsidR="008A1966" w:rsidRPr="00CF3C60" w:rsidRDefault="008A1966" w:rsidP="008A1966">
      <w:pPr>
        <w:pStyle w:val="Textodenotaderodap"/>
        <w:rPr>
          <w:rFonts w:ascii="Times New Roman" w:hAnsi="Times New Roman"/>
        </w:rPr>
      </w:pPr>
      <w:r w:rsidRPr="00CF3C60">
        <w:rPr>
          <w:rStyle w:val="Refdenotaderodap"/>
          <w:rFonts w:ascii="Times New Roman" w:hAnsi="Times New Roman"/>
        </w:rPr>
        <w:footnoteRef/>
      </w:r>
      <w:r w:rsidRPr="00CF3C60">
        <w:rPr>
          <w:rFonts w:ascii="Times New Roman" w:hAnsi="Times New Roman"/>
        </w:rPr>
        <w:t xml:space="preserve"> Cartilha: Por uma Defensoria Antirracista. Defensoria Pública do Estado de Minas Gerais. Disponível: </w:t>
      </w:r>
      <w:hyperlink r:id="rId2" w:history="1">
        <w:r w:rsidRPr="00CF3C60">
          <w:rPr>
            <w:rStyle w:val="Hyperlink"/>
            <w:rFonts w:ascii="Times New Roman" w:hAnsi="Times New Roman"/>
          </w:rPr>
          <w:t>https://defensoria.mg.def.br/espaco-cidadao/cartilhas-sobre-direitos/</w:t>
        </w:r>
      </w:hyperlink>
      <w:r w:rsidRPr="00CF3C60">
        <w:rPr>
          <w:rFonts w:ascii="Times New Roman" w:hAnsi="Times New Roman"/>
        </w:rPr>
        <w:t xml:space="preserve"> </w:t>
      </w:r>
    </w:p>
  </w:footnote>
  <w:footnote w:id="7">
    <w:p w14:paraId="6FF458D2" w14:textId="77777777" w:rsidR="008A1966" w:rsidRPr="00CF3C60" w:rsidRDefault="008A1966" w:rsidP="008A1966">
      <w:pPr>
        <w:pStyle w:val="Textodenotaderodap"/>
        <w:rPr>
          <w:rFonts w:ascii="Times New Roman" w:hAnsi="Times New Roman"/>
        </w:rPr>
      </w:pPr>
      <w:r w:rsidRPr="00CF3C60">
        <w:rPr>
          <w:rStyle w:val="Refdenotaderodap"/>
          <w:rFonts w:ascii="Times New Roman" w:hAnsi="Times New Roman"/>
        </w:rPr>
        <w:footnoteRef/>
      </w:r>
      <w:r w:rsidRPr="00CF3C60">
        <w:rPr>
          <w:rFonts w:ascii="Times New Roman" w:hAnsi="Times New Roman"/>
        </w:rPr>
        <w:t xml:space="preserve"> GOMES, Laurentino. 1808. São Paulo: Editora Planeta do Brasil, 2007. p. 241/244</w:t>
      </w:r>
    </w:p>
  </w:footnote>
  <w:footnote w:id="8">
    <w:p w14:paraId="0C0069E7" w14:textId="77777777" w:rsidR="008A1966" w:rsidRDefault="008A1966" w:rsidP="008A1966">
      <w:pPr>
        <w:pStyle w:val="Textodenotaderodap"/>
      </w:pPr>
      <w:r w:rsidRPr="00CF3C60">
        <w:rPr>
          <w:rStyle w:val="Refdenotaderodap"/>
          <w:rFonts w:ascii="Times New Roman" w:hAnsi="Times New Roman"/>
        </w:rPr>
        <w:footnoteRef/>
      </w:r>
      <w:r w:rsidRPr="00CF3C60">
        <w:rPr>
          <w:rFonts w:ascii="Times New Roman" w:hAnsi="Times New Roman"/>
        </w:rPr>
        <w:t xml:space="preserve"> GRONDIN, Marcelo; VIEZZER, Moema. </w:t>
      </w:r>
      <w:proofErr w:type="spellStart"/>
      <w:r w:rsidRPr="00CF3C60">
        <w:rPr>
          <w:rFonts w:ascii="Times New Roman" w:hAnsi="Times New Roman"/>
        </w:rPr>
        <w:t>Abya</w:t>
      </w:r>
      <w:proofErr w:type="spellEnd"/>
      <w:r w:rsidRPr="00CF3C60">
        <w:rPr>
          <w:rFonts w:ascii="Times New Roman" w:hAnsi="Times New Roman"/>
        </w:rPr>
        <w:t xml:space="preserve"> Yala! Genocídio, Resistência e Sobrevivência dos Povos Originários das Américas. Rio de Janeiro: Bambual Editora, 2021. </w:t>
      </w:r>
      <w:proofErr w:type="spellStart"/>
      <w:r w:rsidRPr="00CF3C60">
        <w:rPr>
          <w:rFonts w:ascii="Times New Roman" w:hAnsi="Times New Roman"/>
        </w:rPr>
        <w:t>ePub</w:t>
      </w:r>
      <w:proofErr w:type="spellEnd"/>
      <w:r w:rsidRPr="00CF3C60">
        <w:rPr>
          <w:rFonts w:ascii="Times New Roman" w:hAnsi="Times New Roman"/>
        </w:rPr>
        <w:t>.</w:t>
      </w:r>
    </w:p>
  </w:footnote>
  <w:footnote w:id="9">
    <w:p w14:paraId="06EB6EE8" w14:textId="77777777" w:rsidR="008A1966" w:rsidRPr="00765A8E" w:rsidRDefault="008A1966" w:rsidP="008A1966">
      <w:pPr>
        <w:pStyle w:val="Textodenotaderodap"/>
        <w:rPr>
          <w:rFonts w:ascii="Times New Roman" w:hAnsi="Times New Roman"/>
        </w:rPr>
      </w:pPr>
      <w:r w:rsidRPr="00765A8E">
        <w:rPr>
          <w:rStyle w:val="Refdenotaderodap"/>
          <w:rFonts w:ascii="Times New Roman" w:hAnsi="Times New Roman"/>
        </w:rPr>
        <w:footnoteRef/>
      </w:r>
      <w:r w:rsidRPr="00765A8E">
        <w:rPr>
          <w:rFonts w:ascii="Times New Roman" w:hAnsi="Times New Roman"/>
        </w:rPr>
        <w:t xml:space="preserve"> GOMES, Laurentino. 1808. São Paulo: Editora Planeta do Brasil, 2007. p. 257/258</w:t>
      </w:r>
    </w:p>
  </w:footnote>
  <w:footnote w:id="10">
    <w:p w14:paraId="110A5F4D" w14:textId="77777777" w:rsidR="008A1966" w:rsidRPr="00207632" w:rsidRDefault="008A1966" w:rsidP="008A1966">
      <w:pPr>
        <w:pStyle w:val="Textodenotaderodap"/>
        <w:rPr>
          <w:rFonts w:ascii="Times New Roman" w:hAnsi="Times New Roman"/>
        </w:rPr>
      </w:pPr>
      <w:r w:rsidRPr="00765A8E">
        <w:rPr>
          <w:rStyle w:val="Refdenotaderodap"/>
          <w:rFonts w:ascii="Times New Roman" w:hAnsi="Times New Roman"/>
        </w:rPr>
        <w:footnoteRef/>
      </w:r>
      <w:r w:rsidRPr="00765A8E">
        <w:rPr>
          <w:rFonts w:ascii="Times New Roman" w:hAnsi="Times New Roman"/>
        </w:rPr>
        <w:t xml:space="preserve"> IBGE. Pessoas pretas e pardas continuam com menor acesso a emprego, educação, segurança e saneamento.</w:t>
      </w:r>
      <w:r>
        <w:rPr>
          <w:rFonts w:ascii="Times New Roman" w:hAnsi="Times New Roman"/>
        </w:rPr>
        <w:t xml:space="preserve"> </w:t>
      </w:r>
      <w:r w:rsidRPr="00765A8E">
        <w:rPr>
          <w:rFonts w:ascii="Times New Roman" w:hAnsi="Times New Roman"/>
        </w:rPr>
        <w:t xml:space="preserve">Disponível em: </w:t>
      </w:r>
      <w:hyperlink r:id="rId3" w:history="1">
        <w:r w:rsidRPr="00765A8E">
          <w:rPr>
            <w:rStyle w:val="Hyperlink"/>
            <w:rFonts w:ascii="Times New Roman" w:hAnsi="Times New Roman"/>
          </w:rPr>
          <w:t>https://agenciadenoticias.ibge.gov.br/agencia-noticias/2012-agencia-de-noticias/noticias/35467-pessoas-pretas-e-pardas-continuam-com-menor-acesso-a-emprego-educacao-seguranca-e-saneamento</w:t>
        </w:r>
      </w:hyperlink>
      <w:r w:rsidRPr="00765A8E">
        <w:rPr>
          <w:rFonts w:ascii="Times New Roman" w:hAnsi="Times New Roman"/>
        </w:rPr>
        <w:t xml:space="preserve"> </w:t>
      </w:r>
    </w:p>
  </w:footnote>
  <w:footnote w:id="11">
    <w:p w14:paraId="55F6B61B" w14:textId="77777777" w:rsidR="008A1966" w:rsidRDefault="008A1966" w:rsidP="008A1966">
      <w:pPr>
        <w:pStyle w:val="Textodenotaderodap"/>
      </w:pPr>
      <w:r w:rsidRPr="00207632">
        <w:rPr>
          <w:rStyle w:val="Refdenotaderodap"/>
          <w:rFonts w:ascii="Times New Roman" w:hAnsi="Times New Roman"/>
        </w:rPr>
        <w:footnoteRef/>
      </w:r>
      <w:r w:rsidRPr="00207632">
        <w:rPr>
          <w:rFonts w:ascii="Times New Roman" w:hAnsi="Times New Roman"/>
        </w:rPr>
        <w:t xml:space="preserve"> Fundação João Pinheiro. Observatório das Desigualdades: Minas pela Igualdade – Contribuição ao Pacto Nacional de Combate às Desigualdades. Boletim n. 17. </w:t>
      </w:r>
      <w:proofErr w:type="gramStart"/>
      <w:r w:rsidRPr="00207632">
        <w:rPr>
          <w:rFonts w:ascii="Times New Roman" w:hAnsi="Times New Roman"/>
        </w:rPr>
        <w:t>Setembro</w:t>
      </w:r>
      <w:proofErr w:type="gramEnd"/>
      <w:r w:rsidRPr="00207632">
        <w:rPr>
          <w:rFonts w:ascii="Times New Roman" w:hAnsi="Times New Roman"/>
        </w:rPr>
        <w:t xml:space="preserve"> de 2023. p. 42.</w:t>
      </w:r>
    </w:p>
  </w:footnote>
  <w:footnote w:id="12">
    <w:p w14:paraId="7BAE709D" w14:textId="77777777" w:rsidR="008A1966" w:rsidRPr="00C3707E" w:rsidRDefault="008A1966" w:rsidP="008A1966">
      <w:pPr>
        <w:pStyle w:val="Textodenotaderodap"/>
        <w:rPr>
          <w:rFonts w:ascii="Times New Roman" w:hAnsi="Times New Roman"/>
        </w:rPr>
      </w:pPr>
      <w:r w:rsidRPr="00C3707E">
        <w:rPr>
          <w:rStyle w:val="Refdenotaderodap"/>
          <w:rFonts w:ascii="Times New Roman" w:hAnsi="Times New Roman"/>
        </w:rPr>
        <w:footnoteRef/>
      </w:r>
      <w:r w:rsidRPr="00C3707E">
        <w:rPr>
          <w:rFonts w:ascii="Times New Roman" w:hAnsi="Times New Roman"/>
        </w:rPr>
        <w:t xml:space="preserve"> NOVELINO, Marcelo. Curso de Direito Constitucional. 19ª ed. São Paulo: </w:t>
      </w:r>
      <w:proofErr w:type="spellStart"/>
      <w:r w:rsidRPr="00C3707E">
        <w:rPr>
          <w:rFonts w:ascii="Times New Roman" w:hAnsi="Times New Roman"/>
        </w:rPr>
        <w:t>JusPodivm</w:t>
      </w:r>
      <w:proofErr w:type="spellEnd"/>
      <w:r w:rsidRPr="00C3707E">
        <w:rPr>
          <w:rFonts w:ascii="Times New Roman" w:hAnsi="Times New Roman"/>
        </w:rPr>
        <w:t xml:space="preserve">. 2024. p. 382/386 </w:t>
      </w:r>
    </w:p>
  </w:footnote>
  <w:footnote w:id="13">
    <w:p w14:paraId="6E232960" w14:textId="77777777" w:rsidR="008A1966" w:rsidRPr="00273B90" w:rsidRDefault="008A1966" w:rsidP="008A1966">
      <w:pPr>
        <w:pStyle w:val="Textodenotaderodap"/>
        <w:rPr>
          <w:rFonts w:ascii="Times New Roman" w:hAnsi="Times New Roman"/>
        </w:rPr>
      </w:pPr>
      <w:r w:rsidRPr="00C3707E">
        <w:rPr>
          <w:rStyle w:val="Refdenotaderodap"/>
          <w:rFonts w:ascii="Times New Roman" w:hAnsi="Times New Roman"/>
        </w:rPr>
        <w:footnoteRef/>
      </w:r>
      <w:r w:rsidRPr="00C3707E">
        <w:rPr>
          <w:rFonts w:ascii="Times New Roman" w:hAnsi="Times New Roman"/>
        </w:rPr>
        <w:t xml:space="preserve"> </w:t>
      </w:r>
      <w:r>
        <w:rPr>
          <w:rFonts w:ascii="Times New Roman" w:hAnsi="Times New Roman"/>
        </w:rPr>
        <w:t xml:space="preserve">FERNANDES, Bernardo Gonçalves. Curso de Direito Constitucional. 16ª edição. </w:t>
      </w:r>
      <w:r w:rsidRPr="00C3707E">
        <w:rPr>
          <w:rFonts w:ascii="Times New Roman" w:hAnsi="Times New Roman"/>
        </w:rPr>
        <w:t xml:space="preserve">São Paulo: Editora </w:t>
      </w:r>
      <w:proofErr w:type="spellStart"/>
      <w:r w:rsidRPr="00C3707E">
        <w:rPr>
          <w:rFonts w:ascii="Times New Roman" w:hAnsi="Times New Roman"/>
        </w:rPr>
        <w:t>JusPodivm</w:t>
      </w:r>
      <w:proofErr w:type="spellEnd"/>
      <w:r w:rsidRPr="00C3707E">
        <w:rPr>
          <w:rFonts w:ascii="Times New Roman" w:hAnsi="Times New Roman"/>
        </w:rPr>
        <w:t>.</w:t>
      </w:r>
      <w:r>
        <w:rPr>
          <w:rFonts w:ascii="Times New Roman" w:hAnsi="Times New Roman"/>
        </w:rPr>
        <w:t xml:space="preserve"> 2024. p. 422</w:t>
      </w:r>
    </w:p>
  </w:footnote>
  <w:footnote w:id="14">
    <w:p w14:paraId="516C27D7" w14:textId="77777777" w:rsidR="00504C30" w:rsidRPr="00CB4063" w:rsidRDefault="00504C30" w:rsidP="00504C30">
      <w:pPr>
        <w:pStyle w:val="Textodenotaderodap"/>
        <w:rPr>
          <w:rFonts w:ascii="Times New Roman" w:hAnsi="Times New Roman"/>
        </w:rPr>
      </w:pPr>
      <w:r w:rsidRPr="00CB4063">
        <w:rPr>
          <w:rStyle w:val="Refdenotaderodap"/>
          <w:rFonts w:ascii="Times New Roman" w:hAnsi="Times New Roman"/>
        </w:rPr>
        <w:footnoteRef/>
      </w:r>
      <w:r w:rsidRPr="00CB4063">
        <w:rPr>
          <w:rFonts w:ascii="Times New Roman" w:hAnsi="Times New Roman"/>
        </w:rPr>
        <w:t xml:space="preserve"> Minas Gerais tem a terceira maior população quilombola do país, diz Censo do IBGE</w:t>
      </w:r>
      <w:r>
        <w:rPr>
          <w:rFonts w:ascii="Times New Roman" w:hAnsi="Times New Roman"/>
        </w:rPr>
        <w:t xml:space="preserve">. </w:t>
      </w:r>
      <w:r>
        <w:rPr>
          <w:rFonts w:ascii="Times New Roman" w:hAnsi="Times New Roman"/>
          <w:b/>
          <w:bCs/>
        </w:rPr>
        <w:t xml:space="preserve">G1. </w:t>
      </w:r>
      <w:r>
        <w:rPr>
          <w:rFonts w:ascii="Times New Roman" w:hAnsi="Times New Roman"/>
        </w:rPr>
        <w:t>27 de julho de 2023.</w:t>
      </w:r>
      <w:r>
        <w:rPr>
          <w:rFonts w:ascii="Times New Roman" w:hAnsi="Times New Roman"/>
          <w:b/>
          <w:bCs/>
        </w:rPr>
        <w:t xml:space="preserve"> </w:t>
      </w:r>
      <w:r>
        <w:rPr>
          <w:rFonts w:ascii="Times New Roman" w:hAnsi="Times New Roman"/>
        </w:rPr>
        <w:t xml:space="preserve">Disponível em: </w:t>
      </w:r>
      <w:hyperlink r:id="rId4" w:history="1">
        <w:r w:rsidRPr="00540997">
          <w:rPr>
            <w:rStyle w:val="Hyperlink"/>
            <w:rFonts w:ascii="Times New Roman" w:hAnsi="Times New Roman"/>
          </w:rPr>
          <w:t>https://g1.globo.com/mg/minas-gerais/noticia/2023/07/27/minas-gerais-tem-a-terceira-maior-populacao-quilombola-do-pais-diz-censo-do-ibge.ghtml</w:t>
        </w:r>
      </w:hyperlink>
      <w:r>
        <w:rPr>
          <w:rFonts w:ascii="Times New Roman" w:hAnsi="Times New Roman"/>
        </w:rPr>
        <w:t xml:space="preserve"> </w:t>
      </w:r>
    </w:p>
    <w:p w14:paraId="3D415167" w14:textId="77777777" w:rsidR="00504C30" w:rsidRDefault="00504C30" w:rsidP="00504C30">
      <w:pPr>
        <w:pStyle w:val="Textodenotaderodap"/>
      </w:pPr>
    </w:p>
  </w:footnote>
  <w:footnote w:id="15">
    <w:p w14:paraId="0DDC9E49" w14:textId="77777777" w:rsidR="00504C30" w:rsidRDefault="00504C30" w:rsidP="00504C30">
      <w:pPr>
        <w:pStyle w:val="Textodenotaderodap"/>
      </w:pPr>
      <w:r w:rsidRPr="00273B90">
        <w:rPr>
          <w:rStyle w:val="Refdenotaderodap"/>
          <w:rFonts w:ascii="Times New Roman" w:hAnsi="Times New Roman"/>
        </w:rPr>
        <w:footnoteRef/>
      </w:r>
      <w:r w:rsidRPr="00273B90">
        <w:rPr>
          <w:rFonts w:ascii="Times New Roman" w:hAnsi="Times New Roman"/>
        </w:rPr>
        <w:t xml:space="preserve"> Lista </w:t>
      </w:r>
      <w:r>
        <w:rPr>
          <w:rFonts w:ascii="Times New Roman" w:hAnsi="Times New Roman"/>
        </w:rPr>
        <w:t xml:space="preserve">do Ministério da Igualdade Racial de Estados e Municípios com adesão ao Sistema Nacional de Promoção da Igualdade Racial pode ser acessada pelo link: </w:t>
      </w:r>
      <w:hyperlink r:id="rId5" w:history="1">
        <w:r w:rsidRPr="0058645C">
          <w:rPr>
            <w:rStyle w:val="Hyperlink"/>
            <w:rFonts w:ascii="Times New Roman" w:hAnsi="Times New Roman"/>
          </w:rPr>
          <w:t>https://www.gov.br/igualdaderacial/pt-br/assuntos/sinapir/SINAPIRGeralAtualizado23.05.2025.pdf</w:t>
        </w:r>
      </w:hyperlink>
    </w:p>
  </w:footnote>
  <w:footnote w:id="16">
    <w:p w14:paraId="0FA201C4" w14:textId="77777777" w:rsidR="00230A73" w:rsidRPr="00053DA6" w:rsidRDefault="00230A73" w:rsidP="00230A73">
      <w:pPr>
        <w:pStyle w:val="Textodenotaderodap"/>
        <w:rPr>
          <w:rFonts w:ascii="Times New Roman" w:hAnsi="Times New Roman"/>
        </w:rPr>
      </w:pPr>
      <w:r w:rsidRPr="00053DA6">
        <w:rPr>
          <w:rStyle w:val="Refdenotaderodap"/>
          <w:rFonts w:ascii="Times New Roman" w:hAnsi="Times New Roman"/>
        </w:rPr>
        <w:footnoteRef/>
      </w:r>
      <w:r w:rsidRPr="00053DA6">
        <w:rPr>
          <w:rFonts w:ascii="Times New Roman" w:hAnsi="Times New Roman"/>
        </w:rPr>
        <w:t xml:space="preserve"> </w:t>
      </w:r>
      <w:r>
        <w:rPr>
          <w:rFonts w:ascii="Times New Roman" w:hAnsi="Times New Roman"/>
        </w:rPr>
        <w:t>RAMOS, André de Carvalho. Curso de Direitos Humanos. 5ª edição. São Paulo: Saraiva. 2018. p. 111</w:t>
      </w:r>
    </w:p>
  </w:footnote>
  <w:footnote w:id="17">
    <w:p w14:paraId="4F451171" w14:textId="77777777" w:rsidR="001B3DE3" w:rsidRPr="000475EC" w:rsidRDefault="001B3DE3" w:rsidP="001B3DE3">
      <w:pPr>
        <w:pStyle w:val="Textodenotaderodap"/>
        <w:rPr>
          <w:rFonts w:ascii="Times New Roman" w:hAnsi="Times New Roman"/>
        </w:rPr>
      </w:pPr>
      <w:r w:rsidRPr="00765A8E">
        <w:rPr>
          <w:rStyle w:val="Refdenotaderodap"/>
          <w:rFonts w:ascii="Times New Roman" w:hAnsi="Times New Roman"/>
        </w:rPr>
        <w:footnoteRef/>
      </w:r>
      <w:r w:rsidRPr="00765A8E">
        <w:rPr>
          <w:rFonts w:ascii="Times New Roman" w:hAnsi="Times New Roman"/>
        </w:rPr>
        <w:t xml:space="preserve"> MOREIRA, Adilson José. Tratado de Direito Antidiscriminatório. São Paulo: Editora Contracorrente, 2020. p. 454/455</w:t>
      </w:r>
    </w:p>
  </w:footnote>
  <w:footnote w:id="18">
    <w:p w14:paraId="3316A597" w14:textId="77777777" w:rsidR="00CD3D89" w:rsidRDefault="0001482B" w:rsidP="0001482B">
      <w:pPr>
        <w:pStyle w:val="Textodenotaderodap"/>
        <w:rPr>
          <w:rFonts w:ascii="Times New Roman" w:hAnsi="Times New Roman"/>
        </w:rPr>
      </w:pPr>
      <w:r w:rsidRPr="000662BF">
        <w:rPr>
          <w:rStyle w:val="Refdenotaderodap"/>
          <w:rFonts w:ascii="Times New Roman" w:hAnsi="Times New Roman"/>
        </w:rPr>
        <w:footnoteRef/>
      </w:r>
      <w:r w:rsidRPr="000662BF">
        <w:rPr>
          <w:rFonts w:ascii="Times New Roman" w:hAnsi="Times New Roman"/>
        </w:rPr>
        <w:t xml:space="preserve"> Cláusula 1.2.2 do Edital para o IX Concurso Público de Provas e Títulos para Ingresso na Carreira da Defensoria Pública do Estado de Minas Gerais. Disponível em:</w:t>
      </w:r>
    </w:p>
    <w:p w14:paraId="46530A13" w14:textId="34064414" w:rsidR="0001482B" w:rsidRPr="000662BF" w:rsidRDefault="000A5EE6" w:rsidP="0001482B">
      <w:pPr>
        <w:pStyle w:val="Textodenotaderodap"/>
        <w:rPr>
          <w:rFonts w:ascii="Times New Roman" w:hAnsi="Times New Roman"/>
        </w:rPr>
      </w:pPr>
      <w:hyperlink r:id="rId6" w:history="1">
        <w:r w:rsidRPr="00E13A8B">
          <w:rPr>
            <w:rStyle w:val="Hyperlink"/>
            <w:rFonts w:ascii="Times New Roman" w:hAnsi="Times New Roman"/>
          </w:rPr>
          <w:t>https://defensoria.mg.def.br/wp-content/uploads/2020/02/DE-DPMG-20230725_IX-Concurso.pdf</w:t>
        </w:r>
      </w:hyperlink>
      <w:r w:rsidR="0001482B" w:rsidRPr="000662BF">
        <w:rPr>
          <w:rFonts w:ascii="Times New Roman" w:hAnsi="Times New Roman"/>
        </w:rPr>
        <w:t xml:space="preserve"> </w:t>
      </w:r>
    </w:p>
  </w:footnote>
  <w:footnote w:id="19">
    <w:p w14:paraId="7AB653EA" w14:textId="7CE85BF5" w:rsidR="0001482B" w:rsidRPr="000662BF" w:rsidRDefault="0001482B" w:rsidP="0001482B">
      <w:pPr>
        <w:pStyle w:val="Textodenotaderodap"/>
        <w:rPr>
          <w:rFonts w:ascii="Times New Roman" w:hAnsi="Times New Roman"/>
        </w:rPr>
      </w:pPr>
      <w:r w:rsidRPr="000662BF">
        <w:rPr>
          <w:rStyle w:val="Refdenotaderodap"/>
          <w:rFonts w:ascii="Times New Roman" w:hAnsi="Times New Roman"/>
        </w:rPr>
        <w:footnoteRef/>
      </w:r>
      <w:r w:rsidRPr="000662BF">
        <w:rPr>
          <w:rFonts w:ascii="Times New Roman" w:hAnsi="Times New Roman"/>
        </w:rPr>
        <w:t xml:space="preserve"> Cláusula 1.2 do Edital n. 1/2021 do Concurso Público de Provas e Títulos para Ingresso na Carreira da Magistratura do Estado de Minas Gerais. Disponível em: </w:t>
      </w:r>
      <w:hyperlink r:id="rId7" w:history="1">
        <w:r w:rsidR="00CD3D89" w:rsidRPr="00E13A8B">
          <w:rPr>
            <w:rStyle w:val="Hyperlink"/>
            <w:rFonts w:ascii="Times New Roman" w:hAnsi="Times New Roman"/>
          </w:rPr>
          <w:t>https://www.tjmg.jus.br/portal-tjmg/transparencia/concursos/concurso-juiz-de-direito-substituto-edital-n-01-2021.htm</w:t>
        </w:r>
      </w:hyperlink>
      <w:r w:rsidRPr="000662BF">
        <w:rPr>
          <w:rFonts w:ascii="Times New Roman" w:hAnsi="Times New Roman"/>
        </w:rPr>
        <w:t xml:space="preserve"> </w:t>
      </w:r>
    </w:p>
  </w:footnote>
  <w:footnote w:id="20">
    <w:p w14:paraId="7165C474" w14:textId="77777777" w:rsidR="00CD3D89" w:rsidRDefault="0001482B" w:rsidP="0001482B">
      <w:pPr>
        <w:pStyle w:val="Textodenotaderodap"/>
        <w:rPr>
          <w:rFonts w:ascii="Times New Roman" w:hAnsi="Times New Roman"/>
        </w:rPr>
      </w:pPr>
      <w:r w:rsidRPr="000662BF">
        <w:rPr>
          <w:rStyle w:val="Refdenotaderodap"/>
          <w:rFonts w:ascii="Times New Roman" w:hAnsi="Times New Roman"/>
        </w:rPr>
        <w:footnoteRef/>
      </w:r>
      <w:r w:rsidRPr="000662BF">
        <w:rPr>
          <w:rFonts w:ascii="Times New Roman" w:hAnsi="Times New Roman"/>
        </w:rPr>
        <w:t xml:space="preserve"> Cláusula 1.2. do Edital do LXI Concurso para Ingresso na Carreira do Ministério Público do Estado de Minas Gerais. Disponível em:</w:t>
      </w:r>
    </w:p>
    <w:p w14:paraId="3FBE301E" w14:textId="741612E4" w:rsidR="0001482B" w:rsidRDefault="00CD3D89" w:rsidP="0001482B">
      <w:pPr>
        <w:pStyle w:val="Textodenotaderodap"/>
      </w:pPr>
      <w:hyperlink r:id="rId8" w:history="1">
        <w:r w:rsidRPr="00E13A8B">
          <w:rPr>
            <w:rStyle w:val="Hyperlink"/>
            <w:rFonts w:ascii="Times New Roman" w:hAnsi="Times New Roman"/>
          </w:rPr>
          <w:t>https://www.mpmg.mp.br/data/files/6B/35/25/F7/DDB3191017A50CF8760849A8/Edital%20do%20LXI%20Concurso%20-%20oficial%20para%20publicacao-10.08.2024%20_1_.pdf</w:t>
        </w:r>
      </w:hyperlink>
      <w:r w:rsidR="0001482B">
        <w:rPr>
          <w:rFonts w:ascii="Times New Roman" w:hAnsi="Times New Roman"/>
        </w:rPr>
        <w:t xml:space="preserve"> </w:t>
      </w:r>
    </w:p>
  </w:footnote>
  <w:footnote w:id="21">
    <w:p w14:paraId="057D12F0" w14:textId="77777777" w:rsidR="00154FAC" w:rsidRPr="000475EC" w:rsidRDefault="00154FAC" w:rsidP="00154FAC">
      <w:pPr>
        <w:pStyle w:val="Textodenotaderodap"/>
        <w:rPr>
          <w:rFonts w:ascii="Times New Roman" w:hAnsi="Times New Roman"/>
        </w:rPr>
      </w:pPr>
      <w:r w:rsidRPr="00765A8E">
        <w:rPr>
          <w:rStyle w:val="Refdenotaderodap"/>
          <w:rFonts w:ascii="Times New Roman" w:hAnsi="Times New Roman"/>
        </w:rPr>
        <w:footnoteRef/>
      </w:r>
      <w:r w:rsidRPr="00765A8E">
        <w:rPr>
          <w:rFonts w:ascii="Times New Roman" w:hAnsi="Times New Roman"/>
        </w:rPr>
        <w:t xml:space="preserve"> MOREIRA, Adilson José. Tratado de Direito Antidiscriminatório. São Paulo: Editora Contracorrente, 2020. p. 454/455</w:t>
      </w:r>
    </w:p>
  </w:footnote>
  <w:footnote w:id="22">
    <w:p w14:paraId="493C7707" w14:textId="77777777" w:rsidR="008A6493" w:rsidRPr="00476878" w:rsidRDefault="008A6493" w:rsidP="008A6493">
      <w:pPr>
        <w:pStyle w:val="Textodenotaderodap"/>
        <w:rPr>
          <w:rFonts w:ascii="Times New Roman" w:hAnsi="Times New Roman"/>
        </w:rPr>
      </w:pPr>
      <w:r>
        <w:rPr>
          <w:rStyle w:val="Refdenotaderodap"/>
        </w:rPr>
        <w:footnoteRef/>
      </w:r>
      <w:r>
        <w:t xml:space="preserve"> </w:t>
      </w:r>
      <w:r w:rsidRPr="00476878">
        <w:rPr>
          <w:rFonts w:ascii="Times New Roman" w:hAnsi="Times New Roman"/>
        </w:rPr>
        <w:t xml:space="preserve">TAVARES, André Ramos. Curso de </w:t>
      </w:r>
      <w:r>
        <w:rPr>
          <w:rFonts w:ascii="Times New Roman" w:hAnsi="Times New Roman"/>
        </w:rPr>
        <w:t>D</w:t>
      </w:r>
      <w:r w:rsidRPr="00476878">
        <w:rPr>
          <w:rFonts w:ascii="Times New Roman" w:hAnsi="Times New Roman"/>
        </w:rPr>
        <w:t xml:space="preserve">ireito </w:t>
      </w:r>
      <w:r>
        <w:rPr>
          <w:rFonts w:ascii="Times New Roman" w:hAnsi="Times New Roman"/>
        </w:rPr>
        <w:t>C</w:t>
      </w:r>
      <w:r w:rsidRPr="00476878">
        <w:rPr>
          <w:rFonts w:ascii="Times New Roman" w:hAnsi="Times New Roman"/>
        </w:rPr>
        <w:t>onstitucional</w:t>
      </w:r>
      <w:r w:rsidRPr="00476878">
        <w:rPr>
          <w:rFonts w:ascii="Times New Roman" w:hAnsi="Times New Roman"/>
          <w:i/>
          <w:iCs/>
        </w:rPr>
        <w:t xml:space="preserve">. </w:t>
      </w:r>
      <w:r w:rsidRPr="00476878">
        <w:rPr>
          <w:rFonts w:ascii="Times New Roman" w:hAnsi="Times New Roman"/>
        </w:rPr>
        <w:t>14ª ed</w:t>
      </w:r>
      <w:r>
        <w:rPr>
          <w:rFonts w:ascii="Times New Roman" w:hAnsi="Times New Roman"/>
        </w:rPr>
        <w:t>ição</w:t>
      </w:r>
      <w:r w:rsidRPr="00476878">
        <w:rPr>
          <w:rFonts w:ascii="Times New Roman" w:hAnsi="Times New Roman"/>
        </w:rPr>
        <w:t>, rev</w:t>
      </w:r>
      <w:r>
        <w:rPr>
          <w:rFonts w:ascii="Times New Roman" w:hAnsi="Times New Roman"/>
        </w:rPr>
        <w:t>ista</w:t>
      </w:r>
      <w:r w:rsidRPr="00476878">
        <w:rPr>
          <w:rFonts w:ascii="Times New Roman" w:hAnsi="Times New Roman"/>
        </w:rPr>
        <w:t xml:space="preserve"> e atual</w:t>
      </w:r>
      <w:r>
        <w:rPr>
          <w:rFonts w:ascii="Times New Roman" w:hAnsi="Times New Roman"/>
        </w:rPr>
        <w:t>izada</w:t>
      </w:r>
      <w:r w:rsidRPr="00476878">
        <w:rPr>
          <w:rFonts w:ascii="Times New Roman" w:hAnsi="Times New Roman"/>
        </w:rPr>
        <w:t>. São Paulo:</w:t>
      </w:r>
    </w:p>
    <w:p w14:paraId="2FAF2056" w14:textId="77777777" w:rsidR="008A6493" w:rsidRDefault="008A6493" w:rsidP="008A6493">
      <w:pPr>
        <w:pStyle w:val="Textodenotaderodap"/>
      </w:pPr>
      <w:r>
        <w:rPr>
          <w:rFonts w:ascii="Times New Roman" w:hAnsi="Times New Roman"/>
        </w:rPr>
        <w:t xml:space="preserve">Editora </w:t>
      </w:r>
      <w:r w:rsidRPr="00476878">
        <w:rPr>
          <w:rFonts w:ascii="Times New Roman" w:hAnsi="Times New Roman"/>
        </w:rPr>
        <w:t>Saraiva, 2016</w:t>
      </w:r>
      <w:r>
        <w:rPr>
          <w:rFonts w:ascii="Times New Roman" w:hAnsi="Times New Roman"/>
        </w:rPr>
        <w:t>.</w:t>
      </w:r>
      <w:r w:rsidRPr="00476878">
        <w:rPr>
          <w:rFonts w:ascii="Times New Roman" w:hAnsi="Times New Roman"/>
        </w:rPr>
        <w:t xml:space="preserve"> p. 768</w:t>
      </w:r>
    </w:p>
  </w:footnote>
  <w:footnote w:id="23">
    <w:p w14:paraId="3A7BB3BE" w14:textId="19E69803" w:rsidR="004C3D15" w:rsidRDefault="004C3D15">
      <w:pPr>
        <w:pStyle w:val="Textodenotaderodap"/>
      </w:pPr>
      <w:r>
        <w:rPr>
          <w:rStyle w:val="Refdenotaderodap"/>
        </w:rPr>
        <w:footnoteRef/>
      </w:r>
      <w:r>
        <w:t xml:space="preserve"> </w:t>
      </w:r>
      <w:r w:rsidR="002E2A15">
        <w:rPr>
          <w:rFonts w:ascii="Times New Roman" w:hAnsi="Times New Roman"/>
        </w:rPr>
        <w:t xml:space="preserve">FERNANDES, Bernardo Gonçalves. Curso de Direito Constitucional. 16ª edição. </w:t>
      </w:r>
      <w:r w:rsidR="002E2A15" w:rsidRPr="00C3707E">
        <w:rPr>
          <w:rFonts w:ascii="Times New Roman" w:hAnsi="Times New Roman"/>
        </w:rPr>
        <w:t xml:space="preserve">São Paulo: Editora </w:t>
      </w:r>
      <w:proofErr w:type="spellStart"/>
      <w:r w:rsidR="002E2A15" w:rsidRPr="00C3707E">
        <w:rPr>
          <w:rFonts w:ascii="Times New Roman" w:hAnsi="Times New Roman"/>
        </w:rPr>
        <w:t>JusPodivm</w:t>
      </w:r>
      <w:proofErr w:type="spellEnd"/>
      <w:r w:rsidR="002E2A15" w:rsidRPr="00C3707E">
        <w:rPr>
          <w:rFonts w:ascii="Times New Roman" w:hAnsi="Times New Roman"/>
        </w:rPr>
        <w:t>.</w:t>
      </w:r>
      <w:r w:rsidR="002E2A15">
        <w:rPr>
          <w:rFonts w:ascii="Times New Roman" w:hAnsi="Times New Roman"/>
        </w:rPr>
        <w:t xml:space="preserve"> 2024. p. 615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DDD2" w14:textId="4A9AE67D" w:rsidR="0029115F" w:rsidRPr="008C44C5" w:rsidRDefault="0029115F">
    <w:pPr>
      <w:pBdr>
        <w:top w:val="nil"/>
        <w:left w:val="nil"/>
        <w:bottom w:val="nil"/>
        <w:right w:val="nil"/>
        <w:between w:val="nil"/>
      </w:pBdr>
      <w:tabs>
        <w:tab w:val="center" w:pos="4252"/>
        <w:tab w:val="right" w:pos="8504"/>
      </w:tabs>
      <w:spacing w:after="0" w:line="240" w:lineRule="auto"/>
      <w:jc w:val="center"/>
      <w:rPr>
        <w:color w:val="000000"/>
        <w:sz w:val="16"/>
        <w:szCs w:val="16"/>
      </w:rPr>
    </w:pPr>
  </w:p>
  <w:p w14:paraId="3DF45BDA" w14:textId="34426A11" w:rsidR="007C526B" w:rsidRDefault="0029115F">
    <w:pPr>
      <w:pBdr>
        <w:top w:val="nil"/>
        <w:left w:val="nil"/>
        <w:bottom w:val="nil"/>
        <w:right w:val="nil"/>
        <w:between w:val="nil"/>
      </w:pBdr>
      <w:tabs>
        <w:tab w:val="center" w:pos="4252"/>
        <w:tab w:val="right" w:pos="8504"/>
      </w:tabs>
      <w:spacing w:after="0" w:line="240" w:lineRule="auto"/>
      <w:jc w:val="center"/>
      <w:rPr>
        <w:color w:val="000000"/>
      </w:rPr>
    </w:pPr>
    <w:r>
      <w:rPr>
        <w:noProof/>
      </w:rPr>
      <w:drawing>
        <wp:inline distT="0" distB="0" distL="0" distR="0" wp14:anchorId="2D0ECE16" wp14:editId="2C04F491">
          <wp:extent cx="2948227" cy="767413"/>
          <wp:effectExtent l="0" t="0" r="0" b="0"/>
          <wp:docPr id="800987067" name="Gráfico 800987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nova.68b85fa7.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036941" cy="790505"/>
                  </a:xfrm>
                  <a:prstGeom prst="rect">
                    <a:avLst/>
                  </a:prstGeom>
                </pic:spPr>
              </pic:pic>
            </a:graphicData>
          </a:graphic>
        </wp:inline>
      </w:drawing>
    </w:r>
  </w:p>
  <w:p w14:paraId="3DF45BDB" w14:textId="44B5A4B1" w:rsidR="007C526B" w:rsidRDefault="00CF0D3C" w:rsidP="00CF0D3C">
    <w:pPr>
      <w:pBdr>
        <w:top w:val="nil"/>
        <w:left w:val="nil"/>
        <w:bottom w:val="nil"/>
        <w:right w:val="nil"/>
        <w:between w:val="nil"/>
      </w:pBdr>
      <w:tabs>
        <w:tab w:val="center" w:pos="4252"/>
        <w:tab w:val="right" w:pos="8504"/>
      </w:tabs>
      <w:spacing w:after="0" w:line="240" w:lineRule="auto"/>
      <w:jc w:val="center"/>
      <w:rPr>
        <w:color w:val="000000"/>
      </w:rPr>
    </w:pPr>
    <w:r>
      <w:rPr>
        <w:color w:val="000000"/>
      </w:rPr>
      <w:t>_____________________________________________________________________________</w:t>
    </w:r>
  </w:p>
  <w:p w14:paraId="6A5FE346" w14:textId="77777777" w:rsidR="00923AA5" w:rsidRPr="00923AA5" w:rsidRDefault="00923AA5" w:rsidP="00CF0D3C">
    <w:pPr>
      <w:pBdr>
        <w:top w:val="nil"/>
        <w:left w:val="nil"/>
        <w:bottom w:val="nil"/>
        <w:right w:val="nil"/>
        <w:between w:val="nil"/>
      </w:pBdr>
      <w:tabs>
        <w:tab w:val="center" w:pos="4252"/>
        <w:tab w:val="right" w:pos="8504"/>
      </w:tabs>
      <w:spacing w:after="0" w:line="240" w:lineRule="auto"/>
      <w:jc w:val="center"/>
      <w:rPr>
        <w:color w:val="000000"/>
        <w:sz w:val="6"/>
        <w:szCs w:val="6"/>
      </w:rPr>
    </w:pPr>
  </w:p>
  <w:p w14:paraId="4688A653" w14:textId="77777777" w:rsidR="008C44C5" w:rsidRPr="00923AA5" w:rsidRDefault="008C44C5" w:rsidP="00CF0D3C">
    <w:pPr>
      <w:pBdr>
        <w:top w:val="nil"/>
        <w:left w:val="nil"/>
        <w:bottom w:val="nil"/>
        <w:right w:val="nil"/>
        <w:between w:val="nil"/>
      </w:pBdr>
      <w:tabs>
        <w:tab w:val="center" w:pos="4252"/>
        <w:tab w:val="right" w:pos="8504"/>
      </w:tabs>
      <w:spacing w:after="0" w:line="240" w:lineRule="auto"/>
      <w:jc w:val="center"/>
      <w:rPr>
        <w:color w:val="000000"/>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185A4A"/>
    <w:multiLevelType w:val="multilevel"/>
    <w:tmpl w:val="440E25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D561AB1"/>
    <w:multiLevelType w:val="multilevel"/>
    <w:tmpl w:val="440E25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59623706">
    <w:abstractNumId w:val="0"/>
  </w:num>
  <w:num w:numId="2" w16cid:durableId="861236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26B"/>
    <w:rsid w:val="00000532"/>
    <w:rsid w:val="000030E5"/>
    <w:rsid w:val="00003741"/>
    <w:rsid w:val="0000434B"/>
    <w:rsid w:val="00004D1E"/>
    <w:rsid w:val="00004F0A"/>
    <w:rsid w:val="00007876"/>
    <w:rsid w:val="00007FC1"/>
    <w:rsid w:val="00011718"/>
    <w:rsid w:val="0001284B"/>
    <w:rsid w:val="00012DC0"/>
    <w:rsid w:val="00013AAC"/>
    <w:rsid w:val="00014535"/>
    <w:rsid w:val="0001482B"/>
    <w:rsid w:val="0001625D"/>
    <w:rsid w:val="000163C5"/>
    <w:rsid w:val="0001752E"/>
    <w:rsid w:val="0002082D"/>
    <w:rsid w:val="0002155B"/>
    <w:rsid w:val="00023AB2"/>
    <w:rsid w:val="00030B7A"/>
    <w:rsid w:val="00030D74"/>
    <w:rsid w:val="00033454"/>
    <w:rsid w:val="00034070"/>
    <w:rsid w:val="00034991"/>
    <w:rsid w:val="000349A7"/>
    <w:rsid w:val="00034E7C"/>
    <w:rsid w:val="00037EC7"/>
    <w:rsid w:val="00040293"/>
    <w:rsid w:val="00041C83"/>
    <w:rsid w:val="00042718"/>
    <w:rsid w:val="000438E4"/>
    <w:rsid w:val="00044FB7"/>
    <w:rsid w:val="000457F8"/>
    <w:rsid w:val="00046810"/>
    <w:rsid w:val="00050923"/>
    <w:rsid w:val="00050FB8"/>
    <w:rsid w:val="00051235"/>
    <w:rsid w:val="000563B4"/>
    <w:rsid w:val="00056E4B"/>
    <w:rsid w:val="0006028F"/>
    <w:rsid w:val="000611CB"/>
    <w:rsid w:val="0006183F"/>
    <w:rsid w:val="000632DF"/>
    <w:rsid w:val="0006426A"/>
    <w:rsid w:val="00064AA6"/>
    <w:rsid w:val="0006550B"/>
    <w:rsid w:val="0006585D"/>
    <w:rsid w:val="00066C4A"/>
    <w:rsid w:val="00066D83"/>
    <w:rsid w:val="00067D8D"/>
    <w:rsid w:val="00073A2B"/>
    <w:rsid w:val="00074F5D"/>
    <w:rsid w:val="00075BF9"/>
    <w:rsid w:val="000760C5"/>
    <w:rsid w:val="00077AE0"/>
    <w:rsid w:val="00077DE0"/>
    <w:rsid w:val="00083EB7"/>
    <w:rsid w:val="000866B9"/>
    <w:rsid w:val="00090872"/>
    <w:rsid w:val="00091D81"/>
    <w:rsid w:val="00091E50"/>
    <w:rsid w:val="000934BB"/>
    <w:rsid w:val="00094986"/>
    <w:rsid w:val="000955C0"/>
    <w:rsid w:val="00095E2B"/>
    <w:rsid w:val="000A076F"/>
    <w:rsid w:val="000A097C"/>
    <w:rsid w:val="000A1524"/>
    <w:rsid w:val="000A1A43"/>
    <w:rsid w:val="000A1BF3"/>
    <w:rsid w:val="000A274C"/>
    <w:rsid w:val="000A3CAF"/>
    <w:rsid w:val="000A3E5B"/>
    <w:rsid w:val="000A3FCE"/>
    <w:rsid w:val="000A4226"/>
    <w:rsid w:val="000A5EE6"/>
    <w:rsid w:val="000A6380"/>
    <w:rsid w:val="000A7135"/>
    <w:rsid w:val="000B0FEB"/>
    <w:rsid w:val="000B19E1"/>
    <w:rsid w:val="000B1B23"/>
    <w:rsid w:val="000B2717"/>
    <w:rsid w:val="000B41CE"/>
    <w:rsid w:val="000B433C"/>
    <w:rsid w:val="000B5176"/>
    <w:rsid w:val="000B7B99"/>
    <w:rsid w:val="000C0850"/>
    <w:rsid w:val="000C143E"/>
    <w:rsid w:val="000C19D9"/>
    <w:rsid w:val="000C3002"/>
    <w:rsid w:val="000C4C27"/>
    <w:rsid w:val="000C4F8D"/>
    <w:rsid w:val="000C5259"/>
    <w:rsid w:val="000C66EC"/>
    <w:rsid w:val="000C7171"/>
    <w:rsid w:val="000C79AB"/>
    <w:rsid w:val="000D0EF1"/>
    <w:rsid w:val="000D2333"/>
    <w:rsid w:val="000D23A3"/>
    <w:rsid w:val="000D45A0"/>
    <w:rsid w:val="000D46CA"/>
    <w:rsid w:val="000D50B6"/>
    <w:rsid w:val="000D549F"/>
    <w:rsid w:val="000D5FB1"/>
    <w:rsid w:val="000D70D4"/>
    <w:rsid w:val="000D7286"/>
    <w:rsid w:val="000D73B0"/>
    <w:rsid w:val="000E11A2"/>
    <w:rsid w:val="000E126C"/>
    <w:rsid w:val="000E328B"/>
    <w:rsid w:val="000E3CB9"/>
    <w:rsid w:val="000E40B2"/>
    <w:rsid w:val="000E5883"/>
    <w:rsid w:val="000E6DFC"/>
    <w:rsid w:val="000F1C0E"/>
    <w:rsid w:val="000F3B95"/>
    <w:rsid w:val="000F533A"/>
    <w:rsid w:val="000F6931"/>
    <w:rsid w:val="000F6992"/>
    <w:rsid w:val="000F7444"/>
    <w:rsid w:val="000F79C8"/>
    <w:rsid w:val="000F7FB6"/>
    <w:rsid w:val="001006A7"/>
    <w:rsid w:val="001025AF"/>
    <w:rsid w:val="00103A4A"/>
    <w:rsid w:val="001045AC"/>
    <w:rsid w:val="001068D5"/>
    <w:rsid w:val="0010695D"/>
    <w:rsid w:val="00107ADC"/>
    <w:rsid w:val="0011025F"/>
    <w:rsid w:val="001115CA"/>
    <w:rsid w:val="00117EEF"/>
    <w:rsid w:val="0012270E"/>
    <w:rsid w:val="00123266"/>
    <w:rsid w:val="00123631"/>
    <w:rsid w:val="0012443C"/>
    <w:rsid w:val="001261DC"/>
    <w:rsid w:val="00127326"/>
    <w:rsid w:val="00130B40"/>
    <w:rsid w:val="00130F65"/>
    <w:rsid w:val="001314AE"/>
    <w:rsid w:val="00132BB0"/>
    <w:rsid w:val="001336EB"/>
    <w:rsid w:val="001347C4"/>
    <w:rsid w:val="001366E1"/>
    <w:rsid w:val="00137442"/>
    <w:rsid w:val="00137D02"/>
    <w:rsid w:val="00140275"/>
    <w:rsid w:val="00140D07"/>
    <w:rsid w:val="00141549"/>
    <w:rsid w:val="001419ED"/>
    <w:rsid w:val="001436E6"/>
    <w:rsid w:val="001438D8"/>
    <w:rsid w:val="001439EA"/>
    <w:rsid w:val="001464D2"/>
    <w:rsid w:val="00146585"/>
    <w:rsid w:val="00146D90"/>
    <w:rsid w:val="001517C7"/>
    <w:rsid w:val="001517D5"/>
    <w:rsid w:val="001530FD"/>
    <w:rsid w:val="001545EE"/>
    <w:rsid w:val="00154828"/>
    <w:rsid w:val="00154FAC"/>
    <w:rsid w:val="001553F0"/>
    <w:rsid w:val="001559C9"/>
    <w:rsid w:val="00155F62"/>
    <w:rsid w:val="00156782"/>
    <w:rsid w:val="00156A04"/>
    <w:rsid w:val="00157633"/>
    <w:rsid w:val="001578DF"/>
    <w:rsid w:val="0016044D"/>
    <w:rsid w:val="001607BF"/>
    <w:rsid w:val="0016150B"/>
    <w:rsid w:val="00162E77"/>
    <w:rsid w:val="00162F8D"/>
    <w:rsid w:val="00163330"/>
    <w:rsid w:val="00164B17"/>
    <w:rsid w:val="00165027"/>
    <w:rsid w:val="0016686E"/>
    <w:rsid w:val="001719CD"/>
    <w:rsid w:val="00172610"/>
    <w:rsid w:val="0017405C"/>
    <w:rsid w:val="001747CA"/>
    <w:rsid w:val="001753F8"/>
    <w:rsid w:val="00176CF7"/>
    <w:rsid w:val="00176F5F"/>
    <w:rsid w:val="00177F88"/>
    <w:rsid w:val="00183A39"/>
    <w:rsid w:val="001855BF"/>
    <w:rsid w:val="00186F04"/>
    <w:rsid w:val="00187696"/>
    <w:rsid w:val="00187D9B"/>
    <w:rsid w:val="00192DEE"/>
    <w:rsid w:val="00193935"/>
    <w:rsid w:val="00193C18"/>
    <w:rsid w:val="00194A82"/>
    <w:rsid w:val="00196CA0"/>
    <w:rsid w:val="00197461"/>
    <w:rsid w:val="001A1CC5"/>
    <w:rsid w:val="001A220D"/>
    <w:rsid w:val="001A3831"/>
    <w:rsid w:val="001A41F0"/>
    <w:rsid w:val="001A47A5"/>
    <w:rsid w:val="001A49A2"/>
    <w:rsid w:val="001A4B45"/>
    <w:rsid w:val="001A542C"/>
    <w:rsid w:val="001A7096"/>
    <w:rsid w:val="001A71C6"/>
    <w:rsid w:val="001A78F3"/>
    <w:rsid w:val="001B053A"/>
    <w:rsid w:val="001B0DB6"/>
    <w:rsid w:val="001B1150"/>
    <w:rsid w:val="001B1356"/>
    <w:rsid w:val="001B2233"/>
    <w:rsid w:val="001B3DE3"/>
    <w:rsid w:val="001B4AE5"/>
    <w:rsid w:val="001B4B10"/>
    <w:rsid w:val="001B582C"/>
    <w:rsid w:val="001B5D9F"/>
    <w:rsid w:val="001C242E"/>
    <w:rsid w:val="001C3C59"/>
    <w:rsid w:val="001C3CBA"/>
    <w:rsid w:val="001C4CEA"/>
    <w:rsid w:val="001C608D"/>
    <w:rsid w:val="001D02C9"/>
    <w:rsid w:val="001D20A4"/>
    <w:rsid w:val="001D2525"/>
    <w:rsid w:val="001D2693"/>
    <w:rsid w:val="001D32D8"/>
    <w:rsid w:val="001D39AA"/>
    <w:rsid w:val="001D4B79"/>
    <w:rsid w:val="001D5B91"/>
    <w:rsid w:val="001D5F7E"/>
    <w:rsid w:val="001D75FE"/>
    <w:rsid w:val="001D7EDD"/>
    <w:rsid w:val="001E23B5"/>
    <w:rsid w:val="001E24FB"/>
    <w:rsid w:val="001E2727"/>
    <w:rsid w:val="001E3138"/>
    <w:rsid w:val="001E53E5"/>
    <w:rsid w:val="001E6593"/>
    <w:rsid w:val="001F05AE"/>
    <w:rsid w:val="001F4E17"/>
    <w:rsid w:val="001F55F8"/>
    <w:rsid w:val="001F5A26"/>
    <w:rsid w:val="001F63A5"/>
    <w:rsid w:val="001F7811"/>
    <w:rsid w:val="00202923"/>
    <w:rsid w:val="002041BA"/>
    <w:rsid w:val="002043C9"/>
    <w:rsid w:val="00204528"/>
    <w:rsid w:val="002046D2"/>
    <w:rsid w:val="00205339"/>
    <w:rsid w:val="0020656B"/>
    <w:rsid w:val="0021415A"/>
    <w:rsid w:val="00215AED"/>
    <w:rsid w:val="00215E8D"/>
    <w:rsid w:val="00216279"/>
    <w:rsid w:val="00220E4E"/>
    <w:rsid w:val="00220FE4"/>
    <w:rsid w:val="00223C9E"/>
    <w:rsid w:val="002247AB"/>
    <w:rsid w:val="00224C02"/>
    <w:rsid w:val="00224C43"/>
    <w:rsid w:val="00225158"/>
    <w:rsid w:val="00225319"/>
    <w:rsid w:val="00225C23"/>
    <w:rsid w:val="0022776C"/>
    <w:rsid w:val="00230A73"/>
    <w:rsid w:val="00231612"/>
    <w:rsid w:val="00231A6F"/>
    <w:rsid w:val="00232C1D"/>
    <w:rsid w:val="00235502"/>
    <w:rsid w:val="00235923"/>
    <w:rsid w:val="00235FDF"/>
    <w:rsid w:val="00235FF5"/>
    <w:rsid w:val="00242438"/>
    <w:rsid w:val="00242EC7"/>
    <w:rsid w:val="002465F0"/>
    <w:rsid w:val="00250B4A"/>
    <w:rsid w:val="00250F04"/>
    <w:rsid w:val="002515C8"/>
    <w:rsid w:val="00251D07"/>
    <w:rsid w:val="00251F64"/>
    <w:rsid w:val="0025490F"/>
    <w:rsid w:val="002573F1"/>
    <w:rsid w:val="0025762D"/>
    <w:rsid w:val="002609A5"/>
    <w:rsid w:val="00260B33"/>
    <w:rsid w:val="00260F70"/>
    <w:rsid w:val="00261634"/>
    <w:rsid w:val="0026244E"/>
    <w:rsid w:val="0026362C"/>
    <w:rsid w:val="00265442"/>
    <w:rsid w:val="002672AA"/>
    <w:rsid w:val="00267754"/>
    <w:rsid w:val="00267774"/>
    <w:rsid w:val="00273487"/>
    <w:rsid w:val="00273C2C"/>
    <w:rsid w:val="00273D40"/>
    <w:rsid w:val="0027560F"/>
    <w:rsid w:val="00276339"/>
    <w:rsid w:val="002769C7"/>
    <w:rsid w:val="002819B5"/>
    <w:rsid w:val="00283351"/>
    <w:rsid w:val="00283470"/>
    <w:rsid w:val="00283FD4"/>
    <w:rsid w:val="00287ADD"/>
    <w:rsid w:val="00287FE7"/>
    <w:rsid w:val="0029115F"/>
    <w:rsid w:val="002916A9"/>
    <w:rsid w:val="00292257"/>
    <w:rsid w:val="00292422"/>
    <w:rsid w:val="00292D31"/>
    <w:rsid w:val="0029486B"/>
    <w:rsid w:val="002949B4"/>
    <w:rsid w:val="002949C9"/>
    <w:rsid w:val="00294AE4"/>
    <w:rsid w:val="002955D7"/>
    <w:rsid w:val="00296965"/>
    <w:rsid w:val="00296FC5"/>
    <w:rsid w:val="002975B4"/>
    <w:rsid w:val="002A06D6"/>
    <w:rsid w:val="002A22B7"/>
    <w:rsid w:val="002A2BCF"/>
    <w:rsid w:val="002A2CCA"/>
    <w:rsid w:val="002A3F04"/>
    <w:rsid w:val="002A4278"/>
    <w:rsid w:val="002A58F5"/>
    <w:rsid w:val="002A6A78"/>
    <w:rsid w:val="002A6E18"/>
    <w:rsid w:val="002A6FFC"/>
    <w:rsid w:val="002B034A"/>
    <w:rsid w:val="002B130B"/>
    <w:rsid w:val="002B1A1F"/>
    <w:rsid w:val="002B2A51"/>
    <w:rsid w:val="002B3494"/>
    <w:rsid w:val="002B576D"/>
    <w:rsid w:val="002B7163"/>
    <w:rsid w:val="002B71D4"/>
    <w:rsid w:val="002B77A8"/>
    <w:rsid w:val="002B7F83"/>
    <w:rsid w:val="002C2DF1"/>
    <w:rsid w:val="002C34C4"/>
    <w:rsid w:val="002C3BE9"/>
    <w:rsid w:val="002C42B9"/>
    <w:rsid w:val="002C49E1"/>
    <w:rsid w:val="002C512E"/>
    <w:rsid w:val="002C75A1"/>
    <w:rsid w:val="002C7AF6"/>
    <w:rsid w:val="002D1B10"/>
    <w:rsid w:val="002D2A19"/>
    <w:rsid w:val="002D3817"/>
    <w:rsid w:val="002D6FAD"/>
    <w:rsid w:val="002D7A0D"/>
    <w:rsid w:val="002E087A"/>
    <w:rsid w:val="002E11C3"/>
    <w:rsid w:val="002E1205"/>
    <w:rsid w:val="002E2A15"/>
    <w:rsid w:val="002E2DAB"/>
    <w:rsid w:val="002E3436"/>
    <w:rsid w:val="002E3C35"/>
    <w:rsid w:val="002E61F3"/>
    <w:rsid w:val="002F0917"/>
    <w:rsid w:val="002F2136"/>
    <w:rsid w:val="002F35B8"/>
    <w:rsid w:val="002F6B6A"/>
    <w:rsid w:val="00300D9E"/>
    <w:rsid w:val="00300F17"/>
    <w:rsid w:val="00301175"/>
    <w:rsid w:val="003025AB"/>
    <w:rsid w:val="0030454A"/>
    <w:rsid w:val="00305218"/>
    <w:rsid w:val="00306479"/>
    <w:rsid w:val="00306549"/>
    <w:rsid w:val="0030780F"/>
    <w:rsid w:val="003108D7"/>
    <w:rsid w:val="0031122C"/>
    <w:rsid w:val="003120F4"/>
    <w:rsid w:val="00312383"/>
    <w:rsid w:val="00314B24"/>
    <w:rsid w:val="00317C08"/>
    <w:rsid w:val="00317D27"/>
    <w:rsid w:val="003209FA"/>
    <w:rsid w:val="00322025"/>
    <w:rsid w:val="00323E9A"/>
    <w:rsid w:val="003251E3"/>
    <w:rsid w:val="00325A28"/>
    <w:rsid w:val="00325BBD"/>
    <w:rsid w:val="0032710D"/>
    <w:rsid w:val="00327FAF"/>
    <w:rsid w:val="0033474A"/>
    <w:rsid w:val="003348C4"/>
    <w:rsid w:val="00334AC6"/>
    <w:rsid w:val="00335AEB"/>
    <w:rsid w:val="00335CBA"/>
    <w:rsid w:val="003367A7"/>
    <w:rsid w:val="003372CC"/>
    <w:rsid w:val="003419DA"/>
    <w:rsid w:val="003430B8"/>
    <w:rsid w:val="00343111"/>
    <w:rsid w:val="003441D8"/>
    <w:rsid w:val="0034454B"/>
    <w:rsid w:val="00346E5A"/>
    <w:rsid w:val="003532E2"/>
    <w:rsid w:val="0035382B"/>
    <w:rsid w:val="0036249F"/>
    <w:rsid w:val="00367784"/>
    <w:rsid w:val="0037405A"/>
    <w:rsid w:val="00374224"/>
    <w:rsid w:val="00374C3C"/>
    <w:rsid w:val="003766A9"/>
    <w:rsid w:val="0037696F"/>
    <w:rsid w:val="00381EAF"/>
    <w:rsid w:val="0038242F"/>
    <w:rsid w:val="00383262"/>
    <w:rsid w:val="00383CB9"/>
    <w:rsid w:val="00383F27"/>
    <w:rsid w:val="00384151"/>
    <w:rsid w:val="003843EA"/>
    <w:rsid w:val="00385257"/>
    <w:rsid w:val="003868A5"/>
    <w:rsid w:val="00390D05"/>
    <w:rsid w:val="00392259"/>
    <w:rsid w:val="00393BAB"/>
    <w:rsid w:val="00394889"/>
    <w:rsid w:val="00395008"/>
    <w:rsid w:val="003969AF"/>
    <w:rsid w:val="00397BEB"/>
    <w:rsid w:val="003A3C18"/>
    <w:rsid w:val="003A4D96"/>
    <w:rsid w:val="003A4FC8"/>
    <w:rsid w:val="003A517C"/>
    <w:rsid w:val="003A594B"/>
    <w:rsid w:val="003A7767"/>
    <w:rsid w:val="003B02EC"/>
    <w:rsid w:val="003B0780"/>
    <w:rsid w:val="003B0909"/>
    <w:rsid w:val="003B0D3E"/>
    <w:rsid w:val="003B10A8"/>
    <w:rsid w:val="003B19EB"/>
    <w:rsid w:val="003B1B93"/>
    <w:rsid w:val="003B2A0D"/>
    <w:rsid w:val="003B2E63"/>
    <w:rsid w:val="003B416B"/>
    <w:rsid w:val="003B4296"/>
    <w:rsid w:val="003B527A"/>
    <w:rsid w:val="003B61E1"/>
    <w:rsid w:val="003B6D24"/>
    <w:rsid w:val="003C051A"/>
    <w:rsid w:val="003C06D9"/>
    <w:rsid w:val="003C1916"/>
    <w:rsid w:val="003C2B08"/>
    <w:rsid w:val="003C56BC"/>
    <w:rsid w:val="003C5CB3"/>
    <w:rsid w:val="003C5FE8"/>
    <w:rsid w:val="003C6A5B"/>
    <w:rsid w:val="003C7AB4"/>
    <w:rsid w:val="003D1885"/>
    <w:rsid w:val="003D24D2"/>
    <w:rsid w:val="003D3D41"/>
    <w:rsid w:val="003D520B"/>
    <w:rsid w:val="003D5EBF"/>
    <w:rsid w:val="003D64BA"/>
    <w:rsid w:val="003E3926"/>
    <w:rsid w:val="003E57F4"/>
    <w:rsid w:val="003E6580"/>
    <w:rsid w:val="003E6D35"/>
    <w:rsid w:val="003E71A0"/>
    <w:rsid w:val="003F00D2"/>
    <w:rsid w:val="003F04E3"/>
    <w:rsid w:val="003F148A"/>
    <w:rsid w:val="003F16D9"/>
    <w:rsid w:val="003F2093"/>
    <w:rsid w:val="003F3E5F"/>
    <w:rsid w:val="003F70E2"/>
    <w:rsid w:val="003F753A"/>
    <w:rsid w:val="00401929"/>
    <w:rsid w:val="0040415E"/>
    <w:rsid w:val="004047D1"/>
    <w:rsid w:val="004063E3"/>
    <w:rsid w:val="00410F76"/>
    <w:rsid w:val="0041134D"/>
    <w:rsid w:val="004114F3"/>
    <w:rsid w:val="00413079"/>
    <w:rsid w:val="00413936"/>
    <w:rsid w:val="00413981"/>
    <w:rsid w:val="00413A6D"/>
    <w:rsid w:val="004148AE"/>
    <w:rsid w:val="00414DF1"/>
    <w:rsid w:val="00414E31"/>
    <w:rsid w:val="0041659E"/>
    <w:rsid w:val="00416A9D"/>
    <w:rsid w:val="00423051"/>
    <w:rsid w:val="0042321F"/>
    <w:rsid w:val="0042378D"/>
    <w:rsid w:val="00424072"/>
    <w:rsid w:val="00427946"/>
    <w:rsid w:val="00431F4D"/>
    <w:rsid w:val="0043233A"/>
    <w:rsid w:val="0043271A"/>
    <w:rsid w:val="0043302D"/>
    <w:rsid w:val="00435399"/>
    <w:rsid w:val="00437009"/>
    <w:rsid w:val="004424CE"/>
    <w:rsid w:val="0044278C"/>
    <w:rsid w:val="00443425"/>
    <w:rsid w:val="004435EF"/>
    <w:rsid w:val="0044394D"/>
    <w:rsid w:val="00443B8E"/>
    <w:rsid w:val="00445F27"/>
    <w:rsid w:val="00446B95"/>
    <w:rsid w:val="00446F89"/>
    <w:rsid w:val="0045033C"/>
    <w:rsid w:val="00450372"/>
    <w:rsid w:val="00453F93"/>
    <w:rsid w:val="00455684"/>
    <w:rsid w:val="00455966"/>
    <w:rsid w:val="00457B10"/>
    <w:rsid w:val="004606FA"/>
    <w:rsid w:val="00463DA9"/>
    <w:rsid w:val="004642B6"/>
    <w:rsid w:val="0046481F"/>
    <w:rsid w:val="004653FA"/>
    <w:rsid w:val="00467182"/>
    <w:rsid w:val="004673F2"/>
    <w:rsid w:val="00467C39"/>
    <w:rsid w:val="0047013E"/>
    <w:rsid w:val="00470F9D"/>
    <w:rsid w:val="00471152"/>
    <w:rsid w:val="00472823"/>
    <w:rsid w:val="00472B48"/>
    <w:rsid w:val="004765EF"/>
    <w:rsid w:val="00476878"/>
    <w:rsid w:val="004770CB"/>
    <w:rsid w:val="004771D2"/>
    <w:rsid w:val="00477B83"/>
    <w:rsid w:val="00480103"/>
    <w:rsid w:val="00480A5A"/>
    <w:rsid w:val="0048285B"/>
    <w:rsid w:val="00482BA6"/>
    <w:rsid w:val="00482EAB"/>
    <w:rsid w:val="0048342A"/>
    <w:rsid w:val="0048377D"/>
    <w:rsid w:val="00485BF0"/>
    <w:rsid w:val="00487229"/>
    <w:rsid w:val="00487A52"/>
    <w:rsid w:val="00487C4C"/>
    <w:rsid w:val="00491CDA"/>
    <w:rsid w:val="00493A4C"/>
    <w:rsid w:val="00494369"/>
    <w:rsid w:val="0049569A"/>
    <w:rsid w:val="00495C77"/>
    <w:rsid w:val="004970E3"/>
    <w:rsid w:val="00497E7A"/>
    <w:rsid w:val="004A05B7"/>
    <w:rsid w:val="004A4823"/>
    <w:rsid w:val="004A4F7D"/>
    <w:rsid w:val="004A5420"/>
    <w:rsid w:val="004A6035"/>
    <w:rsid w:val="004A6BE5"/>
    <w:rsid w:val="004A735A"/>
    <w:rsid w:val="004B1A5E"/>
    <w:rsid w:val="004B233F"/>
    <w:rsid w:val="004B3C32"/>
    <w:rsid w:val="004B54B5"/>
    <w:rsid w:val="004B596A"/>
    <w:rsid w:val="004C2054"/>
    <w:rsid w:val="004C308C"/>
    <w:rsid w:val="004C34B8"/>
    <w:rsid w:val="004C3C33"/>
    <w:rsid w:val="004C3D15"/>
    <w:rsid w:val="004C5094"/>
    <w:rsid w:val="004C653A"/>
    <w:rsid w:val="004C6B12"/>
    <w:rsid w:val="004C6B23"/>
    <w:rsid w:val="004C6E72"/>
    <w:rsid w:val="004C7F01"/>
    <w:rsid w:val="004D0617"/>
    <w:rsid w:val="004D1017"/>
    <w:rsid w:val="004D11B8"/>
    <w:rsid w:val="004D1366"/>
    <w:rsid w:val="004D24C1"/>
    <w:rsid w:val="004D2BFC"/>
    <w:rsid w:val="004D3039"/>
    <w:rsid w:val="004D37F0"/>
    <w:rsid w:val="004D40CE"/>
    <w:rsid w:val="004D4107"/>
    <w:rsid w:val="004D5D6B"/>
    <w:rsid w:val="004D5FD2"/>
    <w:rsid w:val="004D74F9"/>
    <w:rsid w:val="004D75B3"/>
    <w:rsid w:val="004E1B1B"/>
    <w:rsid w:val="004E30BB"/>
    <w:rsid w:val="004E40B9"/>
    <w:rsid w:val="004E4732"/>
    <w:rsid w:val="004E47DF"/>
    <w:rsid w:val="004E5055"/>
    <w:rsid w:val="004E65B1"/>
    <w:rsid w:val="004E7530"/>
    <w:rsid w:val="004F3AC3"/>
    <w:rsid w:val="004F4075"/>
    <w:rsid w:val="004F568E"/>
    <w:rsid w:val="004F6C71"/>
    <w:rsid w:val="004F74B0"/>
    <w:rsid w:val="005017CA"/>
    <w:rsid w:val="00504C30"/>
    <w:rsid w:val="00505F1A"/>
    <w:rsid w:val="0050665F"/>
    <w:rsid w:val="005078AB"/>
    <w:rsid w:val="005078EA"/>
    <w:rsid w:val="0051336C"/>
    <w:rsid w:val="005141F8"/>
    <w:rsid w:val="00514218"/>
    <w:rsid w:val="005147D6"/>
    <w:rsid w:val="005178BF"/>
    <w:rsid w:val="005202EE"/>
    <w:rsid w:val="00520CA1"/>
    <w:rsid w:val="00521D56"/>
    <w:rsid w:val="0052429B"/>
    <w:rsid w:val="005259FE"/>
    <w:rsid w:val="00525F09"/>
    <w:rsid w:val="00531F55"/>
    <w:rsid w:val="005329E9"/>
    <w:rsid w:val="0053500F"/>
    <w:rsid w:val="00535469"/>
    <w:rsid w:val="005364C8"/>
    <w:rsid w:val="005366DC"/>
    <w:rsid w:val="005405D8"/>
    <w:rsid w:val="0054340B"/>
    <w:rsid w:val="0054473E"/>
    <w:rsid w:val="00546E3C"/>
    <w:rsid w:val="005472A6"/>
    <w:rsid w:val="00551F33"/>
    <w:rsid w:val="00555314"/>
    <w:rsid w:val="005553AE"/>
    <w:rsid w:val="00555672"/>
    <w:rsid w:val="00556EC6"/>
    <w:rsid w:val="0055719A"/>
    <w:rsid w:val="005600E1"/>
    <w:rsid w:val="00561625"/>
    <w:rsid w:val="00561D85"/>
    <w:rsid w:val="00562F78"/>
    <w:rsid w:val="005665F8"/>
    <w:rsid w:val="00567100"/>
    <w:rsid w:val="00567D32"/>
    <w:rsid w:val="00571150"/>
    <w:rsid w:val="005723ED"/>
    <w:rsid w:val="00573A72"/>
    <w:rsid w:val="00573B3D"/>
    <w:rsid w:val="005764DA"/>
    <w:rsid w:val="00577FB3"/>
    <w:rsid w:val="00580221"/>
    <w:rsid w:val="00582348"/>
    <w:rsid w:val="00584BF8"/>
    <w:rsid w:val="00584CA1"/>
    <w:rsid w:val="00585267"/>
    <w:rsid w:val="00585C4B"/>
    <w:rsid w:val="00586384"/>
    <w:rsid w:val="005868F6"/>
    <w:rsid w:val="005869E5"/>
    <w:rsid w:val="00586AFE"/>
    <w:rsid w:val="00586BE8"/>
    <w:rsid w:val="005901DF"/>
    <w:rsid w:val="00590CD6"/>
    <w:rsid w:val="00590D38"/>
    <w:rsid w:val="0059153A"/>
    <w:rsid w:val="00592FC3"/>
    <w:rsid w:val="00594A0F"/>
    <w:rsid w:val="005968AA"/>
    <w:rsid w:val="005A1274"/>
    <w:rsid w:val="005A1839"/>
    <w:rsid w:val="005A29F7"/>
    <w:rsid w:val="005A4CCA"/>
    <w:rsid w:val="005A6640"/>
    <w:rsid w:val="005A67C6"/>
    <w:rsid w:val="005A6E8B"/>
    <w:rsid w:val="005A6F93"/>
    <w:rsid w:val="005B0656"/>
    <w:rsid w:val="005B23CF"/>
    <w:rsid w:val="005B3DBF"/>
    <w:rsid w:val="005B5788"/>
    <w:rsid w:val="005B69FA"/>
    <w:rsid w:val="005C089D"/>
    <w:rsid w:val="005C17B4"/>
    <w:rsid w:val="005C186D"/>
    <w:rsid w:val="005C1BAA"/>
    <w:rsid w:val="005C3379"/>
    <w:rsid w:val="005C3817"/>
    <w:rsid w:val="005C66FB"/>
    <w:rsid w:val="005C67A6"/>
    <w:rsid w:val="005D01B0"/>
    <w:rsid w:val="005D420E"/>
    <w:rsid w:val="005D4DFE"/>
    <w:rsid w:val="005E4168"/>
    <w:rsid w:val="005E4230"/>
    <w:rsid w:val="005E6F60"/>
    <w:rsid w:val="005F104B"/>
    <w:rsid w:val="005F2072"/>
    <w:rsid w:val="005F3DC4"/>
    <w:rsid w:val="005F46D7"/>
    <w:rsid w:val="005F55EB"/>
    <w:rsid w:val="00602C3B"/>
    <w:rsid w:val="00603AB3"/>
    <w:rsid w:val="0060742E"/>
    <w:rsid w:val="00607D16"/>
    <w:rsid w:val="00610017"/>
    <w:rsid w:val="006119A2"/>
    <w:rsid w:val="00611F2A"/>
    <w:rsid w:val="0061264D"/>
    <w:rsid w:val="00613192"/>
    <w:rsid w:val="0061439D"/>
    <w:rsid w:val="00614D9F"/>
    <w:rsid w:val="00616BB8"/>
    <w:rsid w:val="00617F16"/>
    <w:rsid w:val="006215C3"/>
    <w:rsid w:val="00622002"/>
    <w:rsid w:val="0062244A"/>
    <w:rsid w:val="00622FE1"/>
    <w:rsid w:val="00623F31"/>
    <w:rsid w:val="00627687"/>
    <w:rsid w:val="00630491"/>
    <w:rsid w:val="00632926"/>
    <w:rsid w:val="00633549"/>
    <w:rsid w:val="00634518"/>
    <w:rsid w:val="00640387"/>
    <w:rsid w:val="00640ACD"/>
    <w:rsid w:val="00641FBB"/>
    <w:rsid w:val="006434B5"/>
    <w:rsid w:val="0064378D"/>
    <w:rsid w:val="0064437A"/>
    <w:rsid w:val="006445AB"/>
    <w:rsid w:val="006449BB"/>
    <w:rsid w:val="00646F02"/>
    <w:rsid w:val="00647433"/>
    <w:rsid w:val="00650198"/>
    <w:rsid w:val="00650286"/>
    <w:rsid w:val="006508EF"/>
    <w:rsid w:val="00652298"/>
    <w:rsid w:val="00652C30"/>
    <w:rsid w:val="00653E61"/>
    <w:rsid w:val="006541E3"/>
    <w:rsid w:val="0065425A"/>
    <w:rsid w:val="00654706"/>
    <w:rsid w:val="0065566E"/>
    <w:rsid w:val="00660FE1"/>
    <w:rsid w:val="00662AE5"/>
    <w:rsid w:val="006631D4"/>
    <w:rsid w:val="00663D1F"/>
    <w:rsid w:val="00663DA1"/>
    <w:rsid w:val="0066521B"/>
    <w:rsid w:val="0066552C"/>
    <w:rsid w:val="00665D2C"/>
    <w:rsid w:val="006668BD"/>
    <w:rsid w:val="00666970"/>
    <w:rsid w:val="0066763A"/>
    <w:rsid w:val="00670482"/>
    <w:rsid w:val="006710A5"/>
    <w:rsid w:val="006724D9"/>
    <w:rsid w:val="00673392"/>
    <w:rsid w:val="00673EA6"/>
    <w:rsid w:val="0067667B"/>
    <w:rsid w:val="0068177A"/>
    <w:rsid w:val="006839EE"/>
    <w:rsid w:val="00684184"/>
    <w:rsid w:val="00684532"/>
    <w:rsid w:val="00685062"/>
    <w:rsid w:val="00685170"/>
    <w:rsid w:val="00690238"/>
    <w:rsid w:val="006922E3"/>
    <w:rsid w:val="00694DC6"/>
    <w:rsid w:val="0069506C"/>
    <w:rsid w:val="006A08F8"/>
    <w:rsid w:val="006A2AD5"/>
    <w:rsid w:val="006A2B54"/>
    <w:rsid w:val="006A79E5"/>
    <w:rsid w:val="006B04CC"/>
    <w:rsid w:val="006B14BC"/>
    <w:rsid w:val="006B1A82"/>
    <w:rsid w:val="006B24CC"/>
    <w:rsid w:val="006B2C86"/>
    <w:rsid w:val="006B3223"/>
    <w:rsid w:val="006B3C3C"/>
    <w:rsid w:val="006B467A"/>
    <w:rsid w:val="006B6096"/>
    <w:rsid w:val="006B7C01"/>
    <w:rsid w:val="006C04F4"/>
    <w:rsid w:val="006C0C73"/>
    <w:rsid w:val="006C1117"/>
    <w:rsid w:val="006C19B2"/>
    <w:rsid w:val="006C2ECA"/>
    <w:rsid w:val="006C31E9"/>
    <w:rsid w:val="006C321C"/>
    <w:rsid w:val="006C3F61"/>
    <w:rsid w:val="006C472B"/>
    <w:rsid w:val="006C4C8F"/>
    <w:rsid w:val="006C5794"/>
    <w:rsid w:val="006C7A0D"/>
    <w:rsid w:val="006D0C22"/>
    <w:rsid w:val="006D1EEF"/>
    <w:rsid w:val="006D4920"/>
    <w:rsid w:val="006D4F07"/>
    <w:rsid w:val="006D5177"/>
    <w:rsid w:val="006D68CA"/>
    <w:rsid w:val="006D72FA"/>
    <w:rsid w:val="006E1B58"/>
    <w:rsid w:val="006E2069"/>
    <w:rsid w:val="006E2252"/>
    <w:rsid w:val="006E36C8"/>
    <w:rsid w:val="006E36D5"/>
    <w:rsid w:val="006E3705"/>
    <w:rsid w:val="006E3969"/>
    <w:rsid w:val="006E3979"/>
    <w:rsid w:val="006E57EC"/>
    <w:rsid w:val="006F4E88"/>
    <w:rsid w:val="006F577D"/>
    <w:rsid w:val="006F6704"/>
    <w:rsid w:val="00700143"/>
    <w:rsid w:val="00700F3C"/>
    <w:rsid w:val="007017FB"/>
    <w:rsid w:val="00702603"/>
    <w:rsid w:val="00704803"/>
    <w:rsid w:val="00704978"/>
    <w:rsid w:val="0070551F"/>
    <w:rsid w:val="00712047"/>
    <w:rsid w:val="007122F9"/>
    <w:rsid w:val="00716050"/>
    <w:rsid w:val="007169BE"/>
    <w:rsid w:val="00716D2D"/>
    <w:rsid w:val="00722267"/>
    <w:rsid w:val="00722C70"/>
    <w:rsid w:val="0072333E"/>
    <w:rsid w:val="007258E7"/>
    <w:rsid w:val="0072597E"/>
    <w:rsid w:val="0072607A"/>
    <w:rsid w:val="00726342"/>
    <w:rsid w:val="00727E52"/>
    <w:rsid w:val="00730E38"/>
    <w:rsid w:val="00731437"/>
    <w:rsid w:val="00732911"/>
    <w:rsid w:val="007362BF"/>
    <w:rsid w:val="00740736"/>
    <w:rsid w:val="007411E3"/>
    <w:rsid w:val="0074138C"/>
    <w:rsid w:val="007439AB"/>
    <w:rsid w:val="00744777"/>
    <w:rsid w:val="00745CD0"/>
    <w:rsid w:val="00745D47"/>
    <w:rsid w:val="00745DD3"/>
    <w:rsid w:val="00746141"/>
    <w:rsid w:val="007473DB"/>
    <w:rsid w:val="007509E2"/>
    <w:rsid w:val="00750FE3"/>
    <w:rsid w:val="00752092"/>
    <w:rsid w:val="00753C02"/>
    <w:rsid w:val="00760FF5"/>
    <w:rsid w:val="007646BA"/>
    <w:rsid w:val="00770560"/>
    <w:rsid w:val="00770601"/>
    <w:rsid w:val="0077142D"/>
    <w:rsid w:val="007720CD"/>
    <w:rsid w:val="00772BA0"/>
    <w:rsid w:val="00773504"/>
    <w:rsid w:val="00774651"/>
    <w:rsid w:val="007755A4"/>
    <w:rsid w:val="0077777A"/>
    <w:rsid w:val="00777EBF"/>
    <w:rsid w:val="00781722"/>
    <w:rsid w:val="00781E76"/>
    <w:rsid w:val="0078440E"/>
    <w:rsid w:val="00787E4B"/>
    <w:rsid w:val="00787F6B"/>
    <w:rsid w:val="0079067C"/>
    <w:rsid w:val="007933F0"/>
    <w:rsid w:val="00793D4A"/>
    <w:rsid w:val="00794E06"/>
    <w:rsid w:val="0079522E"/>
    <w:rsid w:val="00795CED"/>
    <w:rsid w:val="007969E3"/>
    <w:rsid w:val="00796A94"/>
    <w:rsid w:val="007A060B"/>
    <w:rsid w:val="007A0877"/>
    <w:rsid w:val="007A132B"/>
    <w:rsid w:val="007A1CA6"/>
    <w:rsid w:val="007A4077"/>
    <w:rsid w:val="007A4FA9"/>
    <w:rsid w:val="007A6085"/>
    <w:rsid w:val="007A6801"/>
    <w:rsid w:val="007A6E01"/>
    <w:rsid w:val="007B2256"/>
    <w:rsid w:val="007B243D"/>
    <w:rsid w:val="007B2640"/>
    <w:rsid w:val="007B3E32"/>
    <w:rsid w:val="007B47A7"/>
    <w:rsid w:val="007B5DE4"/>
    <w:rsid w:val="007B6927"/>
    <w:rsid w:val="007C067D"/>
    <w:rsid w:val="007C293B"/>
    <w:rsid w:val="007C526B"/>
    <w:rsid w:val="007C572A"/>
    <w:rsid w:val="007C70D0"/>
    <w:rsid w:val="007D0DA7"/>
    <w:rsid w:val="007D5A18"/>
    <w:rsid w:val="007D753C"/>
    <w:rsid w:val="007E1A7C"/>
    <w:rsid w:val="007E42DF"/>
    <w:rsid w:val="007E47CD"/>
    <w:rsid w:val="007E4AF1"/>
    <w:rsid w:val="007E4BBF"/>
    <w:rsid w:val="007E5AA1"/>
    <w:rsid w:val="007E5FF2"/>
    <w:rsid w:val="007E7505"/>
    <w:rsid w:val="007E7F11"/>
    <w:rsid w:val="007F2955"/>
    <w:rsid w:val="007F3ABB"/>
    <w:rsid w:val="007F40EA"/>
    <w:rsid w:val="007F47E5"/>
    <w:rsid w:val="007F5047"/>
    <w:rsid w:val="007F67BE"/>
    <w:rsid w:val="00801658"/>
    <w:rsid w:val="00803081"/>
    <w:rsid w:val="00806593"/>
    <w:rsid w:val="00807293"/>
    <w:rsid w:val="008100F8"/>
    <w:rsid w:val="00811303"/>
    <w:rsid w:val="00811536"/>
    <w:rsid w:val="00811D88"/>
    <w:rsid w:val="00812536"/>
    <w:rsid w:val="0081338A"/>
    <w:rsid w:val="00813E82"/>
    <w:rsid w:val="00814847"/>
    <w:rsid w:val="008174F7"/>
    <w:rsid w:val="008204DB"/>
    <w:rsid w:val="00820601"/>
    <w:rsid w:val="008206C2"/>
    <w:rsid w:val="00822E04"/>
    <w:rsid w:val="0082586B"/>
    <w:rsid w:val="008261CD"/>
    <w:rsid w:val="00826EE4"/>
    <w:rsid w:val="00830112"/>
    <w:rsid w:val="00834230"/>
    <w:rsid w:val="00834D41"/>
    <w:rsid w:val="00835E2F"/>
    <w:rsid w:val="00837106"/>
    <w:rsid w:val="00841094"/>
    <w:rsid w:val="00843AAB"/>
    <w:rsid w:val="00845D25"/>
    <w:rsid w:val="0085100C"/>
    <w:rsid w:val="00851046"/>
    <w:rsid w:val="008547DB"/>
    <w:rsid w:val="008551E0"/>
    <w:rsid w:val="008566FC"/>
    <w:rsid w:val="00862049"/>
    <w:rsid w:val="00863696"/>
    <w:rsid w:val="0086422E"/>
    <w:rsid w:val="0086481C"/>
    <w:rsid w:val="00865807"/>
    <w:rsid w:val="008658ED"/>
    <w:rsid w:val="00866B5C"/>
    <w:rsid w:val="00866F3C"/>
    <w:rsid w:val="0087022A"/>
    <w:rsid w:val="008708C1"/>
    <w:rsid w:val="00870B36"/>
    <w:rsid w:val="00872421"/>
    <w:rsid w:val="00874202"/>
    <w:rsid w:val="00874A64"/>
    <w:rsid w:val="00874ABC"/>
    <w:rsid w:val="0087505C"/>
    <w:rsid w:val="008758A7"/>
    <w:rsid w:val="00876185"/>
    <w:rsid w:val="0087681B"/>
    <w:rsid w:val="00876C05"/>
    <w:rsid w:val="0088296B"/>
    <w:rsid w:val="00883F71"/>
    <w:rsid w:val="00886002"/>
    <w:rsid w:val="0088645A"/>
    <w:rsid w:val="008866FC"/>
    <w:rsid w:val="00890CC2"/>
    <w:rsid w:val="008922E4"/>
    <w:rsid w:val="00892622"/>
    <w:rsid w:val="00893890"/>
    <w:rsid w:val="008948BE"/>
    <w:rsid w:val="00895DDA"/>
    <w:rsid w:val="0089799F"/>
    <w:rsid w:val="00897A50"/>
    <w:rsid w:val="00897C9F"/>
    <w:rsid w:val="00897D0D"/>
    <w:rsid w:val="008A0707"/>
    <w:rsid w:val="008A15E0"/>
    <w:rsid w:val="008A1966"/>
    <w:rsid w:val="008A2390"/>
    <w:rsid w:val="008A5FB4"/>
    <w:rsid w:val="008A6493"/>
    <w:rsid w:val="008A6498"/>
    <w:rsid w:val="008B1AB3"/>
    <w:rsid w:val="008B1F65"/>
    <w:rsid w:val="008B3046"/>
    <w:rsid w:val="008B5B11"/>
    <w:rsid w:val="008B608E"/>
    <w:rsid w:val="008B6FCE"/>
    <w:rsid w:val="008B7B47"/>
    <w:rsid w:val="008B7C58"/>
    <w:rsid w:val="008B7F8E"/>
    <w:rsid w:val="008C041D"/>
    <w:rsid w:val="008C2A42"/>
    <w:rsid w:val="008C2B45"/>
    <w:rsid w:val="008C3708"/>
    <w:rsid w:val="008C3F8F"/>
    <w:rsid w:val="008C44C5"/>
    <w:rsid w:val="008C451C"/>
    <w:rsid w:val="008C79B1"/>
    <w:rsid w:val="008D0913"/>
    <w:rsid w:val="008D3E4E"/>
    <w:rsid w:val="008D7230"/>
    <w:rsid w:val="008D7C3C"/>
    <w:rsid w:val="008E1234"/>
    <w:rsid w:val="008E1F2D"/>
    <w:rsid w:val="008E2132"/>
    <w:rsid w:val="008E248B"/>
    <w:rsid w:val="008E3EEC"/>
    <w:rsid w:val="008E6490"/>
    <w:rsid w:val="008E6C9E"/>
    <w:rsid w:val="008E705C"/>
    <w:rsid w:val="008E7EDF"/>
    <w:rsid w:val="008F0E09"/>
    <w:rsid w:val="008F15AE"/>
    <w:rsid w:val="008F285B"/>
    <w:rsid w:val="008F32C4"/>
    <w:rsid w:val="008F37D8"/>
    <w:rsid w:val="008F46F7"/>
    <w:rsid w:val="008F4F0A"/>
    <w:rsid w:val="008F7E06"/>
    <w:rsid w:val="00902857"/>
    <w:rsid w:val="00903CD8"/>
    <w:rsid w:val="009053E2"/>
    <w:rsid w:val="00906C43"/>
    <w:rsid w:val="0090786B"/>
    <w:rsid w:val="009106B5"/>
    <w:rsid w:val="00911F4A"/>
    <w:rsid w:val="00912299"/>
    <w:rsid w:val="009128B1"/>
    <w:rsid w:val="00912902"/>
    <w:rsid w:val="009135D1"/>
    <w:rsid w:val="00916C45"/>
    <w:rsid w:val="00917C10"/>
    <w:rsid w:val="00917EE6"/>
    <w:rsid w:val="00921C39"/>
    <w:rsid w:val="00922442"/>
    <w:rsid w:val="00922649"/>
    <w:rsid w:val="00923AA5"/>
    <w:rsid w:val="00924990"/>
    <w:rsid w:val="00924A01"/>
    <w:rsid w:val="00924D5F"/>
    <w:rsid w:val="00924F6F"/>
    <w:rsid w:val="009267F3"/>
    <w:rsid w:val="00927838"/>
    <w:rsid w:val="00927EE0"/>
    <w:rsid w:val="00931215"/>
    <w:rsid w:val="00932656"/>
    <w:rsid w:val="009326CF"/>
    <w:rsid w:val="00933C74"/>
    <w:rsid w:val="00934603"/>
    <w:rsid w:val="00935D39"/>
    <w:rsid w:val="00936727"/>
    <w:rsid w:val="00936795"/>
    <w:rsid w:val="009402FF"/>
    <w:rsid w:val="0094229D"/>
    <w:rsid w:val="00942526"/>
    <w:rsid w:val="00947FC2"/>
    <w:rsid w:val="00950B3D"/>
    <w:rsid w:val="00952E11"/>
    <w:rsid w:val="00952E4D"/>
    <w:rsid w:val="0095352B"/>
    <w:rsid w:val="0095558E"/>
    <w:rsid w:val="009575A4"/>
    <w:rsid w:val="009577D3"/>
    <w:rsid w:val="00957B83"/>
    <w:rsid w:val="009608B2"/>
    <w:rsid w:val="009611A8"/>
    <w:rsid w:val="00961463"/>
    <w:rsid w:val="00961830"/>
    <w:rsid w:val="00962B9F"/>
    <w:rsid w:val="00962D82"/>
    <w:rsid w:val="00962F95"/>
    <w:rsid w:val="009637CD"/>
    <w:rsid w:val="00963B11"/>
    <w:rsid w:val="00963B97"/>
    <w:rsid w:val="00964B26"/>
    <w:rsid w:val="00964ECA"/>
    <w:rsid w:val="00966676"/>
    <w:rsid w:val="00966907"/>
    <w:rsid w:val="00966D54"/>
    <w:rsid w:val="00966E1C"/>
    <w:rsid w:val="009677E8"/>
    <w:rsid w:val="00972757"/>
    <w:rsid w:val="00974388"/>
    <w:rsid w:val="00976803"/>
    <w:rsid w:val="0097747F"/>
    <w:rsid w:val="00977537"/>
    <w:rsid w:val="00981460"/>
    <w:rsid w:val="00981622"/>
    <w:rsid w:val="00981A78"/>
    <w:rsid w:val="00981C92"/>
    <w:rsid w:val="00984233"/>
    <w:rsid w:val="00987D5B"/>
    <w:rsid w:val="00991B4C"/>
    <w:rsid w:val="009954FB"/>
    <w:rsid w:val="00995F3B"/>
    <w:rsid w:val="00996D77"/>
    <w:rsid w:val="00997588"/>
    <w:rsid w:val="009A0A85"/>
    <w:rsid w:val="009A2644"/>
    <w:rsid w:val="009A353F"/>
    <w:rsid w:val="009A4346"/>
    <w:rsid w:val="009A492D"/>
    <w:rsid w:val="009A5C69"/>
    <w:rsid w:val="009A5FEE"/>
    <w:rsid w:val="009A65C0"/>
    <w:rsid w:val="009A6A49"/>
    <w:rsid w:val="009A7239"/>
    <w:rsid w:val="009B0323"/>
    <w:rsid w:val="009B0716"/>
    <w:rsid w:val="009B083D"/>
    <w:rsid w:val="009B2F9E"/>
    <w:rsid w:val="009B4DCC"/>
    <w:rsid w:val="009B76E9"/>
    <w:rsid w:val="009C19F8"/>
    <w:rsid w:val="009C4A08"/>
    <w:rsid w:val="009C78DA"/>
    <w:rsid w:val="009D1417"/>
    <w:rsid w:val="009D1894"/>
    <w:rsid w:val="009D1EEE"/>
    <w:rsid w:val="009D277F"/>
    <w:rsid w:val="009D4163"/>
    <w:rsid w:val="009D46EE"/>
    <w:rsid w:val="009D74F5"/>
    <w:rsid w:val="009E0292"/>
    <w:rsid w:val="009E1134"/>
    <w:rsid w:val="009E5949"/>
    <w:rsid w:val="009E5A32"/>
    <w:rsid w:val="009E6023"/>
    <w:rsid w:val="009E6281"/>
    <w:rsid w:val="009E6721"/>
    <w:rsid w:val="009E6DEC"/>
    <w:rsid w:val="009E744D"/>
    <w:rsid w:val="009E7476"/>
    <w:rsid w:val="009F0BEE"/>
    <w:rsid w:val="009F155F"/>
    <w:rsid w:val="009F1E56"/>
    <w:rsid w:val="009F2581"/>
    <w:rsid w:val="009F3203"/>
    <w:rsid w:val="009F37FC"/>
    <w:rsid w:val="009F3FB7"/>
    <w:rsid w:val="009F4223"/>
    <w:rsid w:val="009F45C0"/>
    <w:rsid w:val="009F465C"/>
    <w:rsid w:val="009F535A"/>
    <w:rsid w:val="009F5925"/>
    <w:rsid w:val="009F59E8"/>
    <w:rsid w:val="009F5BEB"/>
    <w:rsid w:val="009F7122"/>
    <w:rsid w:val="009F7776"/>
    <w:rsid w:val="009F7BFC"/>
    <w:rsid w:val="00A0021E"/>
    <w:rsid w:val="00A0023A"/>
    <w:rsid w:val="00A0341C"/>
    <w:rsid w:val="00A046EC"/>
    <w:rsid w:val="00A06C03"/>
    <w:rsid w:val="00A10073"/>
    <w:rsid w:val="00A116C2"/>
    <w:rsid w:val="00A12510"/>
    <w:rsid w:val="00A139CB"/>
    <w:rsid w:val="00A14421"/>
    <w:rsid w:val="00A165DB"/>
    <w:rsid w:val="00A17F63"/>
    <w:rsid w:val="00A20C05"/>
    <w:rsid w:val="00A2178B"/>
    <w:rsid w:val="00A21B6B"/>
    <w:rsid w:val="00A241CB"/>
    <w:rsid w:val="00A256F3"/>
    <w:rsid w:val="00A25ECF"/>
    <w:rsid w:val="00A25FCA"/>
    <w:rsid w:val="00A2645D"/>
    <w:rsid w:val="00A26588"/>
    <w:rsid w:val="00A27D19"/>
    <w:rsid w:val="00A30D98"/>
    <w:rsid w:val="00A31625"/>
    <w:rsid w:val="00A31A9C"/>
    <w:rsid w:val="00A32D8B"/>
    <w:rsid w:val="00A32FF1"/>
    <w:rsid w:val="00A33446"/>
    <w:rsid w:val="00A338E6"/>
    <w:rsid w:val="00A35742"/>
    <w:rsid w:val="00A359EB"/>
    <w:rsid w:val="00A35B18"/>
    <w:rsid w:val="00A366A4"/>
    <w:rsid w:val="00A36F23"/>
    <w:rsid w:val="00A3702E"/>
    <w:rsid w:val="00A37E51"/>
    <w:rsid w:val="00A42324"/>
    <w:rsid w:val="00A43B01"/>
    <w:rsid w:val="00A44A84"/>
    <w:rsid w:val="00A454FC"/>
    <w:rsid w:val="00A45861"/>
    <w:rsid w:val="00A4795F"/>
    <w:rsid w:val="00A50F55"/>
    <w:rsid w:val="00A512F2"/>
    <w:rsid w:val="00A5254C"/>
    <w:rsid w:val="00A56077"/>
    <w:rsid w:val="00A56CD1"/>
    <w:rsid w:val="00A64A42"/>
    <w:rsid w:val="00A64A44"/>
    <w:rsid w:val="00A65F9B"/>
    <w:rsid w:val="00A66179"/>
    <w:rsid w:val="00A71979"/>
    <w:rsid w:val="00A73043"/>
    <w:rsid w:val="00A7457E"/>
    <w:rsid w:val="00A758C0"/>
    <w:rsid w:val="00A76857"/>
    <w:rsid w:val="00A77825"/>
    <w:rsid w:val="00A77EF3"/>
    <w:rsid w:val="00A8410E"/>
    <w:rsid w:val="00A84F05"/>
    <w:rsid w:val="00A854D8"/>
    <w:rsid w:val="00A85B33"/>
    <w:rsid w:val="00A85EA6"/>
    <w:rsid w:val="00A861FD"/>
    <w:rsid w:val="00A875C3"/>
    <w:rsid w:val="00A907F0"/>
    <w:rsid w:val="00A91116"/>
    <w:rsid w:val="00A92A13"/>
    <w:rsid w:val="00A93895"/>
    <w:rsid w:val="00A958A8"/>
    <w:rsid w:val="00A96F18"/>
    <w:rsid w:val="00A97421"/>
    <w:rsid w:val="00AA0034"/>
    <w:rsid w:val="00AA030C"/>
    <w:rsid w:val="00AA12AF"/>
    <w:rsid w:val="00AA154F"/>
    <w:rsid w:val="00AA2C85"/>
    <w:rsid w:val="00AA4A0B"/>
    <w:rsid w:val="00AA6D51"/>
    <w:rsid w:val="00AB12D6"/>
    <w:rsid w:val="00AB1A56"/>
    <w:rsid w:val="00AB2FBF"/>
    <w:rsid w:val="00AB391E"/>
    <w:rsid w:val="00AB4773"/>
    <w:rsid w:val="00AB4923"/>
    <w:rsid w:val="00AB5CF5"/>
    <w:rsid w:val="00AB7CBA"/>
    <w:rsid w:val="00AC0C87"/>
    <w:rsid w:val="00AC0D32"/>
    <w:rsid w:val="00AC29C7"/>
    <w:rsid w:val="00AC2B67"/>
    <w:rsid w:val="00AC2FD4"/>
    <w:rsid w:val="00AC48F8"/>
    <w:rsid w:val="00AC5B42"/>
    <w:rsid w:val="00AC5D2E"/>
    <w:rsid w:val="00AC633C"/>
    <w:rsid w:val="00AD06C5"/>
    <w:rsid w:val="00AD1AE3"/>
    <w:rsid w:val="00AD25C9"/>
    <w:rsid w:val="00AD63ED"/>
    <w:rsid w:val="00AE10C5"/>
    <w:rsid w:val="00AE180E"/>
    <w:rsid w:val="00AE20B9"/>
    <w:rsid w:val="00AE3399"/>
    <w:rsid w:val="00AE3417"/>
    <w:rsid w:val="00AE402D"/>
    <w:rsid w:val="00AE5B1F"/>
    <w:rsid w:val="00AE6FF9"/>
    <w:rsid w:val="00AE712E"/>
    <w:rsid w:val="00AF27A4"/>
    <w:rsid w:val="00AF27E6"/>
    <w:rsid w:val="00AF2BBD"/>
    <w:rsid w:val="00AF3C42"/>
    <w:rsid w:val="00AF498E"/>
    <w:rsid w:val="00AF4C5C"/>
    <w:rsid w:val="00AF4E1C"/>
    <w:rsid w:val="00AF4EB3"/>
    <w:rsid w:val="00AF59C9"/>
    <w:rsid w:val="00AF6FEF"/>
    <w:rsid w:val="00B01052"/>
    <w:rsid w:val="00B02476"/>
    <w:rsid w:val="00B03645"/>
    <w:rsid w:val="00B0410F"/>
    <w:rsid w:val="00B04A1E"/>
    <w:rsid w:val="00B062CD"/>
    <w:rsid w:val="00B066E8"/>
    <w:rsid w:val="00B069CC"/>
    <w:rsid w:val="00B07345"/>
    <w:rsid w:val="00B07E4E"/>
    <w:rsid w:val="00B07E9D"/>
    <w:rsid w:val="00B108BD"/>
    <w:rsid w:val="00B112BC"/>
    <w:rsid w:val="00B12526"/>
    <w:rsid w:val="00B127CC"/>
    <w:rsid w:val="00B1422B"/>
    <w:rsid w:val="00B1529C"/>
    <w:rsid w:val="00B17244"/>
    <w:rsid w:val="00B209C0"/>
    <w:rsid w:val="00B215A5"/>
    <w:rsid w:val="00B231A0"/>
    <w:rsid w:val="00B23265"/>
    <w:rsid w:val="00B23561"/>
    <w:rsid w:val="00B23BFE"/>
    <w:rsid w:val="00B242B1"/>
    <w:rsid w:val="00B25641"/>
    <w:rsid w:val="00B25E40"/>
    <w:rsid w:val="00B2720A"/>
    <w:rsid w:val="00B27603"/>
    <w:rsid w:val="00B30FE3"/>
    <w:rsid w:val="00B31A8A"/>
    <w:rsid w:val="00B3391F"/>
    <w:rsid w:val="00B33E03"/>
    <w:rsid w:val="00B33F1D"/>
    <w:rsid w:val="00B33FB9"/>
    <w:rsid w:val="00B35C3C"/>
    <w:rsid w:val="00B35C8D"/>
    <w:rsid w:val="00B36DE5"/>
    <w:rsid w:val="00B37C38"/>
    <w:rsid w:val="00B414A4"/>
    <w:rsid w:val="00B41E8A"/>
    <w:rsid w:val="00B44ABD"/>
    <w:rsid w:val="00B4507F"/>
    <w:rsid w:val="00B47146"/>
    <w:rsid w:val="00B50821"/>
    <w:rsid w:val="00B509AD"/>
    <w:rsid w:val="00B50CA9"/>
    <w:rsid w:val="00B518C2"/>
    <w:rsid w:val="00B52A6C"/>
    <w:rsid w:val="00B53DE6"/>
    <w:rsid w:val="00B54B95"/>
    <w:rsid w:val="00B6198F"/>
    <w:rsid w:val="00B628F8"/>
    <w:rsid w:val="00B63780"/>
    <w:rsid w:val="00B63E2C"/>
    <w:rsid w:val="00B64EE2"/>
    <w:rsid w:val="00B6635D"/>
    <w:rsid w:val="00B667E7"/>
    <w:rsid w:val="00B66BA1"/>
    <w:rsid w:val="00B671CC"/>
    <w:rsid w:val="00B71677"/>
    <w:rsid w:val="00B716C7"/>
    <w:rsid w:val="00B720AE"/>
    <w:rsid w:val="00B73992"/>
    <w:rsid w:val="00B75171"/>
    <w:rsid w:val="00B75AE0"/>
    <w:rsid w:val="00B760B4"/>
    <w:rsid w:val="00B76375"/>
    <w:rsid w:val="00B763FC"/>
    <w:rsid w:val="00B765A3"/>
    <w:rsid w:val="00B77447"/>
    <w:rsid w:val="00B84474"/>
    <w:rsid w:val="00B85076"/>
    <w:rsid w:val="00B856C7"/>
    <w:rsid w:val="00B85F73"/>
    <w:rsid w:val="00B86D9F"/>
    <w:rsid w:val="00B90E7F"/>
    <w:rsid w:val="00B91A02"/>
    <w:rsid w:val="00B9351C"/>
    <w:rsid w:val="00B93BF6"/>
    <w:rsid w:val="00B95600"/>
    <w:rsid w:val="00B96E86"/>
    <w:rsid w:val="00B97933"/>
    <w:rsid w:val="00B97E96"/>
    <w:rsid w:val="00BA14C6"/>
    <w:rsid w:val="00BA2BCA"/>
    <w:rsid w:val="00BA4D25"/>
    <w:rsid w:val="00BA799B"/>
    <w:rsid w:val="00BB0628"/>
    <w:rsid w:val="00BB0F77"/>
    <w:rsid w:val="00BB1A9E"/>
    <w:rsid w:val="00BB3E07"/>
    <w:rsid w:val="00BB447C"/>
    <w:rsid w:val="00BB47BA"/>
    <w:rsid w:val="00BB57B9"/>
    <w:rsid w:val="00BB57C9"/>
    <w:rsid w:val="00BB6E9B"/>
    <w:rsid w:val="00BB7AE1"/>
    <w:rsid w:val="00BC0203"/>
    <w:rsid w:val="00BC0303"/>
    <w:rsid w:val="00BC05FD"/>
    <w:rsid w:val="00BC0CA8"/>
    <w:rsid w:val="00BC1081"/>
    <w:rsid w:val="00BC37FA"/>
    <w:rsid w:val="00BD2630"/>
    <w:rsid w:val="00BD35C8"/>
    <w:rsid w:val="00BD4665"/>
    <w:rsid w:val="00BD5422"/>
    <w:rsid w:val="00BE0DC7"/>
    <w:rsid w:val="00BE1771"/>
    <w:rsid w:val="00BE4420"/>
    <w:rsid w:val="00BE7854"/>
    <w:rsid w:val="00BF0FE6"/>
    <w:rsid w:val="00BF1678"/>
    <w:rsid w:val="00BF2144"/>
    <w:rsid w:val="00BF2844"/>
    <w:rsid w:val="00BF2CA9"/>
    <w:rsid w:val="00BF43C6"/>
    <w:rsid w:val="00BF4A30"/>
    <w:rsid w:val="00BF5865"/>
    <w:rsid w:val="00BF58A1"/>
    <w:rsid w:val="00C00330"/>
    <w:rsid w:val="00C01579"/>
    <w:rsid w:val="00C01E07"/>
    <w:rsid w:val="00C03DF7"/>
    <w:rsid w:val="00C1228D"/>
    <w:rsid w:val="00C12307"/>
    <w:rsid w:val="00C139E7"/>
    <w:rsid w:val="00C153F8"/>
    <w:rsid w:val="00C1546E"/>
    <w:rsid w:val="00C17527"/>
    <w:rsid w:val="00C20FD6"/>
    <w:rsid w:val="00C21952"/>
    <w:rsid w:val="00C22815"/>
    <w:rsid w:val="00C22BF4"/>
    <w:rsid w:val="00C24295"/>
    <w:rsid w:val="00C25107"/>
    <w:rsid w:val="00C25F25"/>
    <w:rsid w:val="00C3167E"/>
    <w:rsid w:val="00C33CA0"/>
    <w:rsid w:val="00C33D6B"/>
    <w:rsid w:val="00C340E1"/>
    <w:rsid w:val="00C3422E"/>
    <w:rsid w:val="00C3555F"/>
    <w:rsid w:val="00C35776"/>
    <w:rsid w:val="00C35F20"/>
    <w:rsid w:val="00C368DA"/>
    <w:rsid w:val="00C369CB"/>
    <w:rsid w:val="00C4171F"/>
    <w:rsid w:val="00C41D1F"/>
    <w:rsid w:val="00C427CF"/>
    <w:rsid w:val="00C4392A"/>
    <w:rsid w:val="00C43957"/>
    <w:rsid w:val="00C44D9A"/>
    <w:rsid w:val="00C45301"/>
    <w:rsid w:val="00C50741"/>
    <w:rsid w:val="00C50A08"/>
    <w:rsid w:val="00C5176D"/>
    <w:rsid w:val="00C520D4"/>
    <w:rsid w:val="00C52235"/>
    <w:rsid w:val="00C535E6"/>
    <w:rsid w:val="00C537CB"/>
    <w:rsid w:val="00C53852"/>
    <w:rsid w:val="00C5574A"/>
    <w:rsid w:val="00C55BA8"/>
    <w:rsid w:val="00C55DC4"/>
    <w:rsid w:val="00C566F0"/>
    <w:rsid w:val="00C5696F"/>
    <w:rsid w:val="00C60223"/>
    <w:rsid w:val="00C6082D"/>
    <w:rsid w:val="00C60D87"/>
    <w:rsid w:val="00C61439"/>
    <w:rsid w:val="00C6427A"/>
    <w:rsid w:val="00C649B2"/>
    <w:rsid w:val="00C655BA"/>
    <w:rsid w:val="00C65EE0"/>
    <w:rsid w:val="00C66224"/>
    <w:rsid w:val="00C66D3D"/>
    <w:rsid w:val="00C7028D"/>
    <w:rsid w:val="00C7166F"/>
    <w:rsid w:val="00C759DE"/>
    <w:rsid w:val="00C77347"/>
    <w:rsid w:val="00C77DAC"/>
    <w:rsid w:val="00C80871"/>
    <w:rsid w:val="00C82A65"/>
    <w:rsid w:val="00C8510D"/>
    <w:rsid w:val="00C855D5"/>
    <w:rsid w:val="00C86368"/>
    <w:rsid w:val="00C8655B"/>
    <w:rsid w:val="00C90E08"/>
    <w:rsid w:val="00C9249D"/>
    <w:rsid w:val="00C95087"/>
    <w:rsid w:val="00C96FF0"/>
    <w:rsid w:val="00C97135"/>
    <w:rsid w:val="00CA2624"/>
    <w:rsid w:val="00CA4B61"/>
    <w:rsid w:val="00CA5909"/>
    <w:rsid w:val="00CB010F"/>
    <w:rsid w:val="00CB038A"/>
    <w:rsid w:val="00CB0F58"/>
    <w:rsid w:val="00CB21B1"/>
    <w:rsid w:val="00CB6165"/>
    <w:rsid w:val="00CB7612"/>
    <w:rsid w:val="00CC0800"/>
    <w:rsid w:val="00CC0BFD"/>
    <w:rsid w:val="00CC1481"/>
    <w:rsid w:val="00CC309C"/>
    <w:rsid w:val="00CC3A8B"/>
    <w:rsid w:val="00CC3BBE"/>
    <w:rsid w:val="00CC51E1"/>
    <w:rsid w:val="00CC6840"/>
    <w:rsid w:val="00CD1546"/>
    <w:rsid w:val="00CD1552"/>
    <w:rsid w:val="00CD3673"/>
    <w:rsid w:val="00CD3CD6"/>
    <w:rsid w:val="00CD3D89"/>
    <w:rsid w:val="00CD5756"/>
    <w:rsid w:val="00CD5E6B"/>
    <w:rsid w:val="00CD64BE"/>
    <w:rsid w:val="00CD7039"/>
    <w:rsid w:val="00CD7365"/>
    <w:rsid w:val="00CD7DC2"/>
    <w:rsid w:val="00CE14C8"/>
    <w:rsid w:val="00CE1772"/>
    <w:rsid w:val="00CE1B30"/>
    <w:rsid w:val="00CE3C9B"/>
    <w:rsid w:val="00CE7558"/>
    <w:rsid w:val="00CF05C6"/>
    <w:rsid w:val="00CF0D3C"/>
    <w:rsid w:val="00CF221A"/>
    <w:rsid w:val="00CF28F9"/>
    <w:rsid w:val="00CF3236"/>
    <w:rsid w:val="00CF37A3"/>
    <w:rsid w:val="00CF5586"/>
    <w:rsid w:val="00CF5971"/>
    <w:rsid w:val="00CF629C"/>
    <w:rsid w:val="00D00B85"/>
    <w:rsid w:val="00D01469"/>
    <w:rsid w:val="00D01F8E"/>
    <w:rsid w:val="00D0269A"/>
    <w:rsid w:val="00D0278D"/>
    <w:rsid w:val="00D02A73"/>
    <w:rsid w:val="00D04283"/>
    <w:rsid w:val="00D0550A"/>
    <w:rsid w:val="00D057D1"/>
    <w:rsid w:val="00D11816"/>
    <w:rsid w:val="00D11A7B"/>
    <w:rsid w:val="00D1325B"/>
    <w:rsid w:val="00D13D7B"/>
    <w:rsid w:val="00D173FD"/>
    <w:rsid w:val="00D17968"/>
    <w:rsid w:val="00D22C00"/>
    <w:rsid w:val="00D24579"/>
    <w:rsid w:val="00D25B90"/>
    <w:rsid w:val="00D26AA3"/>
    <w:rsid w:val="00D26E96"/>
    <w:rsid w:val="00D2766C"/>
    <w:rsid w:val="00D27DEE"/>
    <w:rsid w:val="00D3150B"/>
    <w:rsid w:val="00D316CE"/>
    <w:rsid w:val="00D32552"/>
    <w:rsid w:val="00D3689E"/>
    <w:rsid w:val="00D401D7"/>
    <w:rsid w:val="00D40814"/>
    <w:rsid w:val="00D41B54"/>
    <w:rsid w:val="00D42FDD"/>
    <w:rsid w:val="00D44A21"/>
    <w:rsid w:val="00D45720"/>
    <w:rsid w:val="00D4684E"/>
    <w:rsid w:val="00D5008C"/>
    <w:rsid w:val="00D51C6E"/>
    <w:rsid w:val="00D52819"/>
    <w:rsid w:val="00D528D0"/>
    <w:rsid w:val="00D52C63"/>
    <w:rsid w:val="00D5335D"/>
    <w:rsid w:val="00D54121"/>
    <w:rsid w:val="00D54C64"/>
    <w:rsid w:val="00D552FF"/>
    <w:rsid w:val="00D55940"/>
    <w:rsid w:val="00D55D75"/>
    <w:rsid w:val="00D5789D"/>
    <w:rsid w:val="00D619FA"/>
    <w:rsid w:val="00D622C4"/>
    <w:rsid w:val="00D62E2D"/>
    <w:rsid w:val="00D65624"/>
    <w:rsid w:val="00D670D5"/>
    <w:rsid w:val="00D67DAB"/>
    <w:rsid w:val="00D67E49"/>
    <w:rsid w:val="00D70F51"/>
    <w:rsid w:val="00D73883"/>
    <w:rsid w:val="00D738C7"/>
    <w:rsid w:val="00D74EA4"/>
    <w:rsid w:val="00D750D2"/>
    <w:rsid w:val="00D7722B"/>
    <w:rsid w:val="00D80AC5"/>
    <w:rsid w:val="00D80E22"/>
    <w:rsid w:val="00D8156C"/>
    <w:rsid w:val="00D81FA6"/>
    <w:rsid w:val="00D8364C"/>
    <w:rsid w:val="00D83A04"/>
    <w:rsid w:val="00D84FD7"/>
    <w:rsid w:val="00D85068"/>
    <w:rsid w:val="00D86A68"/>
    <w:rsid w:val="00D8738D"/>
    <w:rsid w:val="00D90D62"/>
    <w:rsid w:val="00D96312"/>
    <w:rsid w:val="00DA0E72"/>
    <w:rsid w:val="00DA11A5"/>
    <w:rsid w:val="00DA277F"/>
    <w:rsid w:val="00DA3103"/>
    <w:rsid w:val="00DA53B8"/>
    <w:rsid w:val="00DA7F44"/>
    <w:rsid w:val="00DA7F5F"/>
    <w:rsid w:val="00DB0BD8"/>
    <w:rsid w:val="00DB27AF"/>
    <w:rsid w:val="00DB3E7E"/>
    <w:rsid w:val="00DB41B5"/>
    <w:rsid w:val="00DB7F4F"/>
    <w:rsid w:val="00DC0B2A"/>
    <w:rsid w:val="00DC1C0C"/>
    <w:rsid w:val="00DC37E2"/>
    <w:rsid w:val="00DC42D8"/>
    <w:rsid w:val="00DC48DC"/>
    <w:rsid w:val="00DC4DCC"/>
    <w:rsid w:val="00DC542B"/>
    <w:rsid w:val="00DC6704"/>
    <w:rsid w:val="00DD24D9"/>
    <w:rsid w:val="00DD27B0"/>
    <w:rsid w:val="00DD27ED"/>
    <w:rsid w:val="00DD347B"/>
    <w:rsid w:val="00DD6D52"/>
    <w:rsid w:val="00DE05FB"/>
    <w:rsid w:val="00DE1AA7"/>
    <w:rsid w:val="00DE1E6E"/>
    <w:rsid w:val="00DE1F3C"/>
    <w:rsid w:val="00DE2F82"/>
    <w:rsid w:val="00DE3526"/>
    <w:rsid w:val="00DE378F"/>
    <w:rsid w:val="00DE44C5"/>
    <w:rsid w:val="00DE6234"/>
    <w:rsid w:val="00DF02E7"/>
    <w:rsid w:val="00DF2DF7"/>
    <w:rsid w:val="00DF32D6"/>
    <w:rsid w:val="00DF441F"/>
    <w:rsid w:val="00DF659F"/>
    <w:rsid w:val="00DF687A"/>
    <w:rsid w:val="00DF7E6E"/>
    <w:rsid w:val="00E00710"/>
    <w:rsid w:val="00E00E3C"/>
    <w:rsid w:val="00E011B2"/>
    <w:rsid w:val="00E03388"/>
    <w:rsid w:val="00E05755"/>
    <w:rsid w:val="00E057C0"/>
    <w:rsid w:val="00E07306"/>
    <w:rsid w:val="00E10421"/>
    <w:rsid w:val="00E108C8"/>
    <w:rsid w:val="00E10D8D"/>
    <w:rsid w:val="00E12C2E"/>
    <w:rsid w:val="00E14DB3"/>
    <w:rsid w:val="00E15E14"/>
    <w:rsid w:val="00E170D4"/>
    <w:rsid w:val="00E20D2C"/>
    <w:rsid w:val="00E213AB"/>
    <w:rsid w:val="00E21570"/>
    <w:rsid w:val="00E22BB6"/>
    <w:rsid w:val="00E252AE"/>
    <w:rsid w:val="00E25594"/>
    <w:rsid w:val="00E262B3"/>
    <w:rsid w:val="00E27134"/>
    <w:rsid w:val="00E312E1"/>
    <w:rsid w:val="00E31EE7"/>
    <w:rsid w:val="00E32741"/>
    <w:rsid w:val="00E3387C"/>
    <w:rsid w:val="00E33966"/>
    <w:rsid w:val="00E341FB"/>
    <w:rsid w:val="00E347A7"/>
    <w:rsid w:val="00E34D8C"/>
    <w:rsid w:val="00E35153"/>
    <w:rsid w:val="00E35764"/>
    <w:rsid w:val="00E358EE"/>
    <w:rsid w:val="00E37562"/>
    <w:rsid w:val="00E431B0"/>
    <w:rsid w:val="00E44E39"/>
    <w:rsid w:val="00E47953"/>
    <w:rsid w:val="00E479E7"/>
    <w:rsid w:val="00E47D77"/>
    <w:rsid w:val="00E508BE"/>
    <w:rsid w:val="00E50AA1"/>
    <w:rsid w:val="00E52F55"/>
    <w:rsid w:val="00E531A6"/>
    <w:rsid w:val="00E53C2A"/>
    <w:rsid w:val="00E55891"/>
    <w:rsid w:val="00E56143"/>
    <w:rsid w:val="00E57248"/>
    <w:rsid w:val="00E60007"/>
    <w:rsid w:val="00E60DE4"/>
    <w:rsid w:val="00E63095"/>
    <w:rsid w:val="00E63CFE"/>
    <w:rsid w:val="00E643C0"/>
    <w:rsid w:val="00E6498C"/>
    <w:rsid w:val="00E6631E"/>
    <w:rsid w:val="00E71CB6"/>
    <w:rsid w:val="00E72E06"/>
    <w:rsid w:val="00E72E66"/>
    <w:rsid w:val="00E73348"/>
    <w:rsid w:val="00E73F00"/>
    <w:rsid w:val="00E7428E"/>
    <w:rsid w:val="00E80984"/>
    <w:rsid w:val="00E82BD0"/>
    <w:rsid w:val="00E834B2"/>
    <w:rsid w:val="00E8362B"/>
    <w:rsid w:val="00E842B0"/>
    <w:rsid w:val="00E85C12"/>
    <w:rsid w:val="00E85F35"/>
    <w:rsid w:val="00E861BA"/>
    <w:rsid w:val="00E875CF"/>
    <w:rsid w:val="00E87750"/>
    <w:rsid w:val="00E90683"/>
    <w:rsid w:val="00E90966"/>
    <w:rsid w:val="00E9566F"/>
    <w:rsid w:val="00E97DDA"/>
    <w:rsid w:val="00EA00F8"/>
    <w:rsid w:val="00EA1836"/>
    <w:rsid w:val="00EA18F6"/>
    <w:rsid w:val="00EA39C7"/>
    <w:rsid w:val="00EA3AEC"/>
    <w:rsid w:val="00EA7A03"/>
    <w:rsid w:val="00EB1580"/>
    <w:rsid w:val="00EB1DA8"/>
    <w:rsid w:val="00EB1E9D"/>
    <w:rsid w:val="00EB2FBB"/>
    <w:rsid w:val="00EB5CC2"/>
    <w:rsid w:val="00EB6615"/>
    <w:rsid w:val="00EC0DBB"/>
    <w:rsid w:val="00EC15EF"/>
    <w:rsid w:val="00EC2CF7"/>
    <w:rsid w:val="00EC329F"/>
    <w:rsid w:val="00EC4884"/>
    <w:rsid w:val="00EC6CE4"/>
    <w:rsid w:val="00ED079C"/>
    <w:rsid w:val="00ED0AD8"/>
    <w:rsid w:val="00ED0F3B"/>
    <w:rsid w:val="00ED10BC"/>
    <w:rsid w:val="00ED2DE1"/>
    <w:rsid w:val="00ED3492"/>
    <w:rsid w:val="00ED3C2A"/>
    <w:rsid w:val="00ED4CEE"/>
    <w:rsid w:val="00ED504C"/>
    <w:rsid w:val="00ED56F0"/>
    <w:rsid w:val="00ED614E"/>
    <w:rsid w:val="00ED6C3C"/>
    <w:rsid w:val="00EE0751"/>
    <w:rsid w:val="00EE0F8E"/>
    <w:rsid w:val="00EE106A"/>
    <w:rsid w:val="00EE1A26"/>
    <w:rsid w:val="00EE2016"/>
    <w:rsid w:val="00EE237E"/>
    <w:rsid w:val="00EE2DD1"/>
    <w:rsid w:val="00EE2EFF"/>
    <w:rsid w:val="00EE311A"/>
    <w:rsid w:val="00EE3FA0"/>
    <w:rsid w:val="00EE48E4"/>
    <w:rsid w:val="00EE4DA4"/>
    <w:rsid w:val="00EE61BF"/>
    <w:rsid w:val="00EE68CD"/>
    <w:rsid w:val="00EE6A7C"/>
    <w:rsid w:val="00EE72EE"/>
    <w:rsid w:val="00EF2B3B"/>
    <w:rsid w:val="00EF2D34"/>
    <w:rsid w:val="00EF2F8D"/>
    <w:rsid w:val="00EF3908"/>
    <w:rsid w:val="00EF4505"/>
    <w:rsid w:val="00EF5410"/>
    <w:rsid w:val="00EF699B"/>
    <w:rsid w:val="00EF7150"/>
    <w:rsid w:val="00EF77F2"/>
    <w:rsid w:val="00EF7BFC"/>
    <w:rsid w:val="00F03426"/>
    <w:rsid w:val="00F052D5"/>
    <w:rsid w:val="00F058BC"/>
    <w:rsid w:val="00F05B06"/>
    <w:rsid w:val="00F05EEB"/>
    <w:rsid w:val="00F06BA8"/>
    <w:rsid w:val="00F1173C"/>
    <w:rsid w:val="00F145D8"/>
    <w:rsid w:val="00F16215"/>
    <w:rsid w:val="00F17809"/>
    <w:rsid w:val="00F20409"/>
    <w:rsid w:val="00F21D74"/>
    <w:rsid w:val="00F23D37"/>
    <w:rsid w:val="00F24A7C"/>
    <w:rsid w:val="00F31BD7"/>
    <w:rsid w:val="00F34189"/>
    <w:rsid w:val="00F34921"/>
    <w:rsid w:val="00F34DD2"/>
    <w:rsid w:val="00F41960"/>
    <w:rsid w:val="00F41DE0"/>
    <w:rsid w:val="00F421DA"/>
    <w:rsid w:val="00F42280"/>
    <w:rsid w:val="00F4335D"/>
    <w:rsid w:val="00F51B21"/>
    <w:rsid w:val="00F52578"/>
    <w:rsid w:val="00F526FC"/>
    <w:rsid w:val="00F52937"/>
    <w:rsid w:val="00F52D5A"/>
    <w:rsid w:val="00F53769"/>
    <w:rsid w:val="00F5507F"/>
    <w:rsid w:val="00F55EA8"/>
    <w:rsid w:val="00F573FF"/>
    <w:rsid w:val="00F57442"/>
    <w:rsid w:val="00F57942"/>
    <w:rsid w:val="00F57A6B"/>
    <w:rsid w:val="00F62463"/>
    <w:rsid w:val="00F62D13"/>
    <w:rsid w:val="00F62E24"/>
    <w:rsid w:val="00F63B6F"/>
    <w:rsid w:val="00F640A3"/>
    <w:rsid w:val="00F6462A"/>
    <w:rsid w:val="00F67F5E"/>
    <w:rsid w:val="00F719B1"/>
    <w:rsid w:val="00F72606"/>
    <w:rsid w:val="00F73F05"/>
    <w:rsid w:val="00F741CC"/>
    <w:rsid w:val="00F7491A"/>
    <w:rsid w:val="00F75347"/>
    <w:rsid w:val="00F77CAE"/>
    <w:rsid w:val="00F80240"/>
    <w:rsid w:val="00F807F0"/>
    <w:rsid w:val="00F82463"/>
    <w:rsid w:val="00F8251C"/>
    <w:rsid w:val="00F8413A"/>
    <w:rsid w:val="00F851D8"/>
    <w:rsid w:val="00F85AB4"/>
    <w:rsid w:val="00F868BD"/>
    <w:rsid w:val="00F86C23"/>
    <w:rsid w:val="00F874F6"/>
    <w:rsid w:val="00F8770B"/>
    <w:rsid w:val="00F901FA"/>
    <w:rsid w:val="00F90FEF"/>
    <w:rsid w:val="00F920FB"/>
    <w:rsid w:val="00F93045"/>
    <w:rsid w:val="00F938A0"/>
    <w:rsid w:val="00F94E7E"/>
    <w:rsid w:val="00F9651D"/>
    <w:rsid w:val="00F97DFF"/>
    <w:rsid w:val="00FA02C6"/>
    <w:rsid w:val="00FA0F11"/>
    <w:rsid w:val="00FA18E1"/>
    <w:rsid w:val="00FA2F69"/>
    <w:rsid w:val="00FA2FA5"/>
    <w:rsid w:val="00FA3143"/>
    <w:rsid w:val="00FA4560"/>
    <w:rsid w:val="00FA4809"/>
    <w:rsid w:val="00FA4C8E"/>
    <w:rsid w:val="00FA4F5B"/>
    <w:rsid w:val="00FA6B19"/>
    <w:rsid w:val="00FA7D3C"/>
    <w:rsid w:val="00FB18D8"/>
    <w:rsid w:val="00FB2B7F"/>
    <w:rsid w:val="00FB3DEE"/>
    <w:rsid w:val="00FB5D14"/>
    <w:rsid w:val="00FB5F5B"/>
    <w:rsid w:val="00FB6805"/>
    <w:rsid w:val="00FB691F"/>
    <w:rsid w:val="00FC1BE8"/>
    <w:rsid w:val="00FC2CFB"/>
    <w:rsid w:val="00FC3602"/>
    <w:rsid w:val="00FC363B"/>
    <w:rsid w:val="00FC3952"/>
    <w:rsid w:val="00FC4178"/>
    <w:rsid w:val="00FC4744"/>
    <w:rsid w:val="00FC4B83"/>
    <w:rsid w:val="00FC5717"/>
    <w:rsid w:val="00FC7641"/>
    <w:rsid w:val="00FD154D"/>
    <w:rsid w:val="00FD3788"/>
    <w:rsid w:val="00FD4DA2"/>
    <w:rsid w:val="00FD58FA"/>
    <w:rsid w:val="00FD5923"/>
    <w:rsid w:val="00FD6FA8"/>
    <w:rsid w:val="00FD7344"/>
    <w:rsid w:val="00FD7F4D"/>
    <w:rsid w:val="00FE3451"/>
    <w:rsid w:val="00FE3AB6"/>
    <w:rsid w:val="00FF02BC"/>
    <w:rsid w:val="00FF297A"/>
    <w:rsid w:val="00FF3138"/>
    <w:rsid w:val="00FF4F08"/>
    <w:rsid w:val="00FF54DD"/>
    <w:rsid w:val="00FF579A"/>
    <w:rsid w:val="00FF5F21"/>
    <w:rsid w:val="00FF788D"/>
    <w:rsid w:val="00FF7C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45B91"/>
  <w15:docId w15:val="{68DEB5BC-5041-4322-AD7C-63DEC23F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95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6346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4617"/>
  </w:style>
  <w:style w:type="paragraph" w:styleId="Rodap">
    <w:name w:val="footer"/>
    <w:basedOn w:val="Normal"/>
    <w:link w:val="RodapChar"/>
    <w:uiPriority w:val="99"/>
    <w:unhideWhenUsed/>
    <w:rsid w:val="00634617"/>
    <w:pPr>
      <w:tabs>
        <w:tab w:val="center" w:pos="4252"/>
        <w:tab w:val="right" w:pos="8504"/>
      </w:tabs>
      <w:spacing w:after="0" w:line="240" w:lineRule="auto"/>
    </w:pPr>
  </w:style>
  <w:style w:type="character" w:customStyle="1" w:styleId="RodapChar">
    <w:name w:val="Rodapé Char"/>
    <w:basedOn w:val="Fontepargpadro"/>
    <w:link w:val="Rodap"/>
    <w:uiPriority w:val="99"/>
    <w:rsid w:val="00634617"/>
  </w:style>
  <w:style w:type="paragraph" w:styleId="Textodebalo">
    <w:name w:val="Balloon Text"/>
    <w:basedOn w:val="Normal"/>
    <w:link w:val="TextodebaloChar"/>
    <w:uiPriority w:val="99"/>
    <w:semiHidden/>
    <w:unhideWhenUsed/>
    <w:rsid w:val="006346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4617"/>
    <w:rPr>
      <w:rFonts w:ascii="Tahoma" w:hAnsi="Tahoma" w:cs="Tahoma"/>
      <w:sz w:val="16"/>
      <w:szCs w:val="16"/>
    </w:rPr>
  </w:style>
  <w:style w:type="paragraph" w:styleId="SemEspaamento">
    <w:name w:val="No Spacing"/>
    <w:aliases w:val="Normal com numeração"/>
    <w:basedOn w:val="PargrafodaLista"/>
    <w:autoRedefine/>
    <w:uiPriority w:val="1"/>
    <w:qFormat/>
    <w:rsid w:val="00990E1C"/>
    <w:pPr>
      <w:spacing w:after="80"/>
      <w:ind w:left="0"/>
      <w:contextualSpacing w:val="0"/>
      <w:jc w:val="both"/>
    </w:pPr>
    <w:rPr>
      <w:rFonts w:eastAsia="Times New Roman"/>
      <w:b/>
      <w:bCs/>
      <w:color w:val="000000" w:themeColor="text1"/>
      <w:sz w:val="23"/>
      <w:szCs w:val="21"/>
    </w:rPr>
  </w:style>
  <w:style w:type="paragraph" w:styleId="PargrafodaLista">
    <w:name w:val="List Paragraph"/>
    <w:basedOn w:val="Normal"/>
    <w:uiPriority w:val="34"/>
    <w:qFormat/>
    <w:rsid w:val="00851D40"/>
    <w:pPr>
      <w:ind w:left="720"/>
      <w:contextualSpacing/>
    </w:pPr>
  </w:style>
  <w:style w:type="character" w:styleId="Hyperlink">
    <w:name w:val="Hyperlink"/>
    <w:unhideWhenUsed/>
    <w:rsid w:val="00B17688"/>
    <w:rPr>
      <w:color w:val="0000FF"/>
      <w:u w:val="single"/>
    </w:rPr>
  </w:style>
  <w:style w:type="paragraph" w:styleId="Textodenotaderodap">
    <w:name w:val="footnote text"/>
    <w:basedOn w:val="Normal"/>
    <w:link w:val="TextodenotaderodapChar"/>
    <w:uiPriority w:val="99"/>
    <w:unhideWhenUsed/>
    <w:rsid w:val="00B17688"/>
    <w:pPr>
      <w:spacing w:after="0" w:line="240" w:lineRule="auto"/>
      <w:jc w:val="both"/>
    </w:pPr>
    <w:rPr>
      <w:rFonts w:cs="Times New Roman"/>
      <w:sz w:val="20"/>
      <w:szCs w:val="20"/>
    </w:rPr>
  </w:style>
  <w:style w:type="character" w:customStyle="1" w:styleId="TextodenotaderodapChar">
    <w:name w:val="Texto de nota de rodapé Char"/>
    <w:basedOn w:val="Fontepargpadro"/>
    <w:link w:val="Textodenotaderodap"/>
    <w:uiPriority w:val="99"/>
    <w:rsid w:val="00B17688"/>
    <w:rPr>
      <w:rFonts w:ascii="Calibri" w:eastAsia="Calibri" w:hAnsi="Calibri" w:cs="Times New Roman"/>
      <w:sz w:val="20"/>
      <w:szCs w:val="20"/>
    </w:rPr>
  </w:style>
  <w:style w:type="character" w:styleId="Refdenotaderodap">
    <w:name w:val="footnote reference"/>
    <w:basedOn w:val="Fontepargpadro"/>
    <w:uiPriority w:val="99"/>
    <w:unhideWhenUsed/>
    <w:rsid w:val="00B17688"/>
    <w:rPr>
      <w:vertAlign w:val="superscript"/>
    </w:rPr>
  </w:style>
  <w:style w:type="character" w:styleId="nfase">
    <w:name w:val="Emphasis"/>
    <w:basedOn w:val="Fontepargpadro"/>
    <w:uiPriority w:val="20"/>
    <w:qFormat/>
    <w:rsid w:val="006967B7"/>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enoPendente">
    <w:name w:val="Unresolved Mention"/>
    <w:basedOn w:val="Fontepargpadro"/>
    <w:uiPriority w:val="99"/>
    <w:semiHidden/>
    <w:unhideWhenUsed/>
    <w:rsid w:val="00EC329F"/>
    <w:rPr>
      <w:color w:val="605E5C"/>
      <w:shd w:val="clear" w:color="auto" w:fill="E1DFDD"/>
    </w:rPr>
  </w:style>
  <w:style w:type="paragraph" w:styleId="Corpodetexto">
    <w:name w:val="Body Text"/>
    <w:basedOn w:val="Normal"/>
    <w:link w:val="CorpodetextoChar"/>
    <w:rsid w:val="005868F6"/>
    <w:pPr>
      <w:widowControl w:val="0"/>
      <w:suppressAutoHyphens/>
      <w:spacing w:after="120" w:line="240" w:lineRule="auto"/>
    </w:pPr>
    <w:rPr>
      <w:rFonts w:ascii="Times New Roman" w:eastAsia="Droid Sans" w:hAnsi="Times New Roman" w:cs="Mangal"/>
      <w:kern w:val="1"/>
      <w:sz w:val="24"/>
      <w:szCs w:val="21"/>
      <w:lang w:eastAsia="zh-CN" w:bidi="hi-IN"/>
    </w:rPr>
  </w:style>
  <w:style w:type="character" w:customStyle="1" w:styleId="CorpodetextoChar">
    <w:name w:val="Corpo de texto Char"/>
    <w:basedOn w:val="Fontepargpadro"/>
    <w:link w:val="Corpodetexto"/>
    <w:rsid w:val="005868F6"/>
    <w:rPr>
      <w:rFonts w:ascii="Times New Roman" w:eastAsia="Droid Sans" w:hAnsi="Times New Roman" w:cs="Mangal"/>
      <w:kern w:val="1"/>
      <w:sz w:val="24"/>
      <w:szCs w:val="21"/>
      <w:lang w:eastAsia="zh-CN" w:bidi="hi-IN"/>
    </w:rPr>
  </w:style>
  <w:style w:type="character" w:styleId="Forte">
    <w:name w:val="Strong"/>
    <w:uiPriority w:val="22"/>
    <w:qFormat/>
    <w:rsid w:val="00CF0D3C"/>
    <w:rPr>
      <w:b/>
      <w:bCs/>
    </w:rPr>
  </w:style>
  <w:style w:type="paragraph" w:styleId="NormalWeb">
    <w:name w:val="Normal (Web)"/>
    <w:basedOn w:val="Normal"/>
    <w:uiPriority w:val="99"/>
    <w:rsid w:val="00CF0D3C"/>
    <w:pPr>
      <w:suppressAutoHyphens/>
      <w:spacing w:before="28" w:after="28" w:line="100" w:lineRule="atLeast"/>
      <w:ind w:firstLine="1418"/>
      <w:jc w:val="both"/>
    </w:pPr>
    <w:rPr>
      <w:rFonts w:ascii="Times New Roman" w:eastAsia="Times New Roman" w:hAnsi="Times New Roman" w:cs="Times New Roman"/>
      <w:color w:val="00000A"/>
      <w:sz w:val="24"/>
      <w:szCs w:val="24"/>
      <w:lang w:eastAsia="zh-CN"/>
    </w:rPr>
  </w:style>
  <w:style w:type="table" w:styleId="Tabelacomgrade">
    <w:name w:val="Table Grid"/>
    <w:basedOn w:val="Tabelanormal"/>
    <w:uiPriority w:val="59"/>
    <w:rsid w:val="0001482B"/>
    <w:pPr>
      <w:spacing w:after="0" w:line="240" w:lineRule="auto"/>
    </w:pPr>
    <w:rPr>
      <w:rFonts w:asciiTheme="minorHAnsi" w:eastAsiaTheme="minorHAnsi" w:hAnsiTheme="minorHAnsi" w:cstheme="minorBidi"/>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09218">
      <w:bodyDiv w:val="1"/>
      <w:marLeft w:val="0"/>
      <w:marRight w:val="0"/>
      <w:marTop w:val="0"/>
      <w:marBottom w:val="0"/>
      <w:divBdr>
        <w:top w:val="none" w:sz="0" w:space="0" w:color="auto"/>
        <w:left w:val="none" w:sz="0" w:space="0" w:color="auto"/>
        <w:bottom w:val="none" w:sz="0" w:space="0" w:color="auto"/>
        <w:right w:val="none" w:sz="0" w:space="0" w:color="auto"/>
      </w:divBdr>
    </w:div>
    <w:div w:id="295306108">
      <w:bodyDiv w:val="1"/>
      <w:marLeft w:val="0"/>
      <w:marRight w:val="0"/>
      <w:marTop w:val="0"/>
      <w:marBottom w:val="0"/>
      <w:divBdr>
        <w:top w:val="none" w:sz="0" w:space="0" w:color="auto"/>
        <w:left w:val="none" w:sz="0" w:space="0" w:color="auto"/>
        <w:bottom w:val="none" w:sz="0" w:space="0" w:color="auto"/>
        <w:right w:val="none" w:sz="0" w:space="0" w:color="auto"/>
      </w:divBdr>
    </w:div>
    <w:div w:id="306328649">
      <w:bodyDiv w:val="1"/>
      <w:marLeft w:val="0"/>
      <w:marRight w:val="0"/>
      <w:marTop w:val="0"/>
      <w:marBottom w:val="0"/>
      <w:divBdr>
        <w:top w:val="none" w:sz="0" w:space="0" w:color="auto"/>
        <w:left w:val="none" w:sz="0" w:space="0" w:color="auto"/>
        <w:bottom w:val="none" w:sz="0" w:space="0" w:color="auto"/>
        <w:right w:val="none" w:sz="0" w:space="0" w:color="auto"/>
      </w:divBdr>
    </w:div>
    <w:div w:id="349182668">
      <w:bodyDiv w:val="1"/>
      <w:marLeft w:val="0"/>
      <w:marRight w:val="0"/>
      <w:marTop w:val="0"/>
      <w:marBottom w:val="0"/>
      <w:divBdr>
        <w:top w:val="none" w:sz="0" w:space="0" w:color="auto"/>
        <w:left w:val="none" w:sz="0" w:space="0" w:color="auto"/>
        <w:bottom w:val="none" w:sz="0" w:space="0" w:color="auto"/>
        <w:right w:val="none" w:sz="0" w:space="0" w:color="auto"/>
      </w:divBdr>
    </w:div>
    <w:div w:id="462357423">
      <w:bodyDiv w:val="1"/>
      <w:marLeft w:val="0"/>
      <w:marRight w:val="0"/>
      <w:marTop w:val="0"/>
      <w:marBottom w:val="0"/>
      <w:divBdr>
        <w:top w:val="none" w:sz="0" w:space="0" w:color="auto"/>
        <w:left w:val="none" w:sz="0" w:space="0" w:color="auto"/>
        <w:bottom w:val="none" w:sz="0" w:space="0" w:color="auto"/>
        <w:right w:val="none" w:sz="0" w:space="0" w:color="auto"/>
      </w:divBdr>
    </w:div>
    <w:div w:id="514225079">
      <w:bodyDiv w:val="1"/>
      <w:marLeft w:val="0"/>
      <w:marRight w:val="0"/>
      <w:marTop w:val="0"/>
      <w:marBottom w:val="0"/>
      <w:divBdr>
        <w:top w:val="none" w:sz="0" w:space="0" w:color="auto"/>
        <w:left w:val="none" w:sz="0" w:space="0" w:color="auto"/>
        <w:bottom w:val="none" w:sz="0" w:space="0" w:color="auto"/>
        <w:right w:val="none" w:sz="0" w:space="0" w:color="auto"/>
      </w:divBdr>
    </w:div>
    <w:div w:id="627976782">
      <w:bodyDiv w:val="1"/>
      <w:marLeft w:val="0"/>
      <w:marRight w:val="0"/>
      <w:marTop w:val="0"/>
      <w:marBottom w:val="0"/>
      <w:divBdr>
        <w:top w:val="none" w:sz="0" w:space="0" w:color="auto"/>
        <w:left w:val="none" w:sz="0" w:space="0" w:color="auto"/>
        <w:bottom w:val="none" w:sz="0" w:space="0" w:color="auto"/>
        <w:right w:val="none" w:sz="0" w:space="0" w:color="auto"/>
      </w:divBdr>
    </w:div>
    <w:div w:id="766385834">
      <w:bodyDiv w:val="1"/>
      <w:marLeft w:val="0"/>
      <w:marRight w:val="0"/>
      <w:marTop w:val="0"/>
      <w:marBottom w:val="0"/>
      <w:divBdr>
        <w:top w:val="none" w:sz="0" w:space="0" w:color="auto"/>
        <w:left w:val="none" w:sz="0" w:space="0" w:color="auto"/>
        <w:bottom w:val="none" w:sz="0" w:space="0" w:color="auto"/>
        <w:right w:val="none" w:sz="0" w:space="0" w:color="auto"/>
      </w:divBdr>
      <w:divsChild>
        <w:div w:id="2047295104">
          <w:marLeft w:val="0"/>
          <w:marRight w:val="0"/>
          <w:marTop w:val="0"/>
          <w:marBottom w:val="0"/>
          <w:divBdr>
            <w:top w:val="none" w:sz="0" w:space="0" w:color="auto"/>
            <w:left w:val="none" w:sz="0" w:space="0" w:color="auto"/>
            <w:bottom w:val="none" w:sz="0" w:space="0" w:color="auto"/>
            <w:right w:val="none" w:sz="0" w:space="0" w:color="auto"/>
          </w:divBdr>
        </w:div>
        <w:div w:id="1127629479">
          <w:marLeft w:val="0"/>
          <w:marRight w:val="0"/>
          <w:marTop w:val="0"/>
          <w:marBottom w:val="0"/>
          <w:divBdr>
            <w:top w:val="none" w:sz="0" w:space="0" w:color="auto"/>
            <w:left w:val="none" w:sz="0" w:space="0" w:color="auto"/>
            <w:bottom w:val="none" w:sz="0" w:space="0" w:color="auto"/>
            <w:right w:val="none" w:sz="0" w:space="0" w:color="auto"/>
          </w:divBdr>
        </w:div>
      </w:divsChild>
    </w:div>
    <w:div w:id="835387874">
      <w:bodyDiv w:val="1"/>
      <w:marLeft w:val="0"/>
      <w:marRight w:val="0"/>
      <w:marTop w:val="0"/>
      <w:marBottom w:val="0"/>
      <w:divBdr>
        <w:top w:val="none" w:sz="0" w:space="0" w:color="auto"/>
        <w:left w:val="none" w:sz="0" w:space="0" w:color="auto"/>
        <w:bottom w:val="none" w:sz="0" w:space="0" w:color="auto"/>
        <w:right w:val="none" w:sz="0" w:space="0" w:color="auto"/>
      </w:divBdr>
    </w:div>
    <w:div w:id="939218438">
      <w:bodyDiv w:val="1"/>
      <w:marLeft w:val="0"/>
      <w:marRight w:val="0"/>
      <w:marTop w:val="0"/>
      <w:marBottom w:val="0"/>
      <w:divBdr>
        <w:top w:val="none" w:sz="0" w:space="0" w:color="auto"/>
        <w:left w:val="none" w:sz="0" w:space="0" w:color="auto"/>
        <w:bottom w:val="none" w:sz="0" w:space="0" w:color="auto"/>
        <w:right w:val="none" w:sz="0" w:space="0" w:color="auto"/>
      </w:divBdr>
    </w:div>
    <w:div w:id="968702477">
      <w:bodyDiv w:val="1"/>
      <w:marLeft w:val="0"/>
      <w:marRight w:val="0"/>
      <w:marTop w:val="0"/>
      <w:marBottom w:val="0"/>
      <w:divBdr>
        <w:top w:val="none" w:sz="0" w:space="0" w:color="auto"/>
        <w:left w:val="none" w:sz="0" w:space="0" w:color="auto"/>
        <w:bottom w:val="none" w:sz="0" w:space="0" w:color="auto"/>
        <w:right w:val="none" w:sz="0" w:space="0" w:color="auto"/>
      </w:divBdr>
    </w:div>
    <w:div w:id="1041978096">
      <w:bodyDiv w:val="1"/>
      <w:marLeft w:val="0"/>
      <w:marRight w:val="0"/>
      <w:marTop w:val="0"/>
      <w:marBottom w:val="0"/>
      <w:divBdr>
        <w:top w:val="none" w:sz="0" w:space="0" w:color="auto"/>
        <w:left w:val="none" w:sz="0" w:space="0" w:color="auto"/>
        <w:bottom w:val="none" w:sz="0" w:space="0" w:color="auto"/>
        <w:right w:val="none" w:sz="0" w:space="0" w:color="auto"/>
      </w:divBdr>
    </w:div>
    <w:div w:id="1053121075">
      <w:bodyDiv w:val="1"/>
      <w:marLeft w:val="0"/>
      <w:marRight w:val="0"/>
      <w:marTop w:val="0"/>
      <w:marBottom w:val="0"/>
      <w:divBdr>
        <w:top w:val="none" w:sz="0" w:space="0" w:color="auto"/>
        <w:left w:val="none" w:sz="0" w:space="0" w:color="auto"/>
        <w:bottom w:val="none" w:sz="0" w:space="0" w:color="auto"/>
        <w:right w:val="none" w:sz="0" w:space="0" w:color="auto"/>
      </w:divBdr>
    </w:div>
    <w:div w:id="1174806953">
      <w:bodyDiv w:val="1"/>
      <w:marLeft w:val="0"/>
      <w:marRight w:val="0"/>
      <w:marTop w:val="0"/>
      <w:marBottom w:val="0"/>
      <w:divBdr>
        <w:top w:val="none" w:sz="0" w:space="0" w:color="auto"/>
        <w:left w:val="none" w:sz="0" w:space="0" w:color="auto"/>
        <w:bottom w:val="none" w:sz="0" w:space="0" w:color="auto"/>
        <w:right w:val="none" w:sz="0" w:space="0" w:color="auto"/>
      </w:divBdr>
    </w:div>
    <w:div w:id="1237207922">
      <w:bodyDiv w:val="1"/>
      <w:marLeft w:val="0"/>
      <w:marRight w:val="0"/>
      <w:marTop w:val="0"/>
      <w:marBottom w:val="0"/>
      <w:divBdr>
        <w:top w:val="none" w:sz="0" w:space="0" w:color="auto"/>
        <w:left w:val="none" w:sz="0" w:space="0" w:color="auto"/>
        <w:bottom w:val="none" w:sz="0" w:space="0" w:color="auto"/>
        <w:right w:val="none" w:sz="0" w:space="0" w:color="auto"/>
      </w:divBdr>
    </w:div>
    <w:div w:id="1322007906">
      <w:bodyDiv w:val="1"/>
      <w:marLeft w:val="0"/>
      <w:marRight w:val="0"/>
      <w:marTop w:val="0"/>
      <w:marBottom w:val="0"/>
      <w:divBdr>
        <w:top w:val="none" w:sz="0" w:space="0" w:color="auto"/>
        <w:left w:val="none" w:sz="0" w:space="0" w:color="auto"/>
        <w:bottom w:val="none" w:sz="0" w:space="0" w:color="auto"/>
        <w:right w:val="none" w:sz="0" w:space="0" w:color="auto"/>
      </w:divBdr>
    </w:div>
    <w:div w:id="1471822191">
      <w:bodyDiv w:val="1"/>
      <w:marLeft w:val="0"/>
      <w:marRight w:val="0"/>
      <w:marTop w:val="0"/>
      <w:marBottom w:val="0"/>
      <w:divBdr>
        <w:top w:val="none" w:sz="0" w:space="0" w:color="auto"/>
        <w:left w:val="none" w:sz="0" w:space="0" w:color="auto"/>
        <w:bottom w:val="none" w:sz="0" w:space="0" w:color="auto"/>
        <w:right w:val="none" w:sz="0" w:space="0" w:color="auto"/>
      </w:divBdr>
    </w:div>
    <w:div w:id="1472941449">
      <w:bodyDiv w:val="1"/>
      <w:marLeft w:val="0"/>
      <w:marRight w:val="0"/>
      <w:marTop w:val="0"/>
      <w:marBottom w:val="0"/>
      <w:divBdr>
        <w:top w:val="none" w:sz="0" w:space="0" w:color="auto"/>
        <w:left w:val="none" w:sz="0" w:space="0" w:color="auto"/>
        <w:bottom w:val="none" w:sz="0" w:space="0" w:color="auto"/>
        <w:right w:val="none" w:sz="0" w:space="0" w:color="auto"/>
      </w:divBdr>
    </w:div>
    <w:div w:id="1639721260">
      <w:bodyDiv w:val="1"/>
      <w:marLeft w:val="0"/>
      <w:marRight w:val="0"/>
      <w:marTop w:val="0"/>
      <w:marBottom w:val="0"/>
      <w:divBdr>
        <w:top w:val="none" w:sz="0" w:space="0" w:color="auto"/>
        <w:left w:val="none" w:sz="0" w:space="0" w:color="auto"/>
        <w:bottom w:val="none" w:sz="0" w:space="0" w:color="auto"/>
        <w:right w:val="none" w:sz="0" w:space="0" w:color="auto"/>
      </w:divBdr>
      <w:divsChild>
        <w:div w:id="1256744121">
          <w:marLeft w:val="0"/>
          <w:marRight w:val="0"/>
          <w:marTop w:val="0"/>
          <w:marBottom w:val="0"/>
          <w:divBdr>
            <w:top w:val="none" w:sz="0" w:space="0" w:color="auto"/>
            <w:left w:val="none" w:sz="0" w:space="0" w:color="auto"/>
            <w:bottom w:val="none" w:sz="0" w:space="0" w:color="auto"/>
            <w:right w:val="none" w:sz="0" w:space="0" w:color="auto"/>
          </w:divBdr>
        </w:div>
        <w:div w:id="763648038">
          <w:marLeft w:val="0"/>
          <w:marRight w:val="0"/>
          <w:marTop w:val="0"/>
          <w:marBottom w:val="225"/>
          <w:divBdr>
            <w:top w:val="none" w:sz="0" w:space="0" w:color="auto"/>
            <w:left w:val="none" w:sz="0" w:space="0" w:color="auto"/>
            <w:bottom w:val="none" w:sz="0" w:space="0" w:color="auto"/>
            <w:right w:val="none" w:sz="0" w:space="0" w:color="auto"/>
          </w:divBdr>
        </w:div>
        <w:div w:id="1256133883">
          <w:marLeft w:val="0"/>
          <w:marRight w:val="0"/>
          <w:marTop w:val="0"/>
          <w:marBottom w:val="0"/>
          <w:divBdr>
            <w:top w:val="none" w:sz="0" w:space="0" w:color="auto"/>
            <w:left w:val="none" w:sz="0" w:space="0" w:color="auto"/>
            <w:bottom w:val="none" w:sz="0" w:space="0" w:color="auto"/>
            <w:right w:val="none" w:sz="0" w:space="0" w:color="auto"/>
          </w:divBdr>
        </w:div>
      </w:divsChild>
    </w:div>
    <w:div w:id="1663776494">
      <w:bodyDiv w:val="1"/>
      <w:marLeft w:val="0"/>
      <w:marRight w:val="0"/>
      <w:marTop w:val="0"/>
      <w:marBottom w:val="0"/>
      <w:divBdr>
        <w:top w:val="none" w:sz="0" w:space="0" w:color="auto"/>
        <w:left w:val="none" w:sz="0" w:space="0" w:color="auto"/>
        <w:bottom w:val="none" w:sz="0" w:space="0" w:color="auto"/>
        <w:right w:val="none" w:sz="0" w:space="0" w:color="auto"/>
      </w:divBdr>
    </w:div>
    <w:div w:id="1681934983">
      <w:bodyDiv w:val="1"/>
      <w:marLeft w:val="0"/>
      <w:marRight w:val="0"/>
      <w:marTop w:val="0"/>
      <w:marBottom w:val="0"/>
      <w:divBdr>
        <w:top w:val="none" w:sz="0" w:space="0" w:color="auto"/>
        <w:left w:val="none" w:sz="0" w:space="0" w:color="auto"/>
        <w:bottom w:val="none" w:sz="0" w:space="0" w:color="auto"/>
        <w:right w:val="none" w:sz="0" w:space="0" w:color="auto"/>
      </w:divBdr>
    </w:div>
    <w:div w:id="1685666482">
      <w:bodyDiv w:val="1"/>
      <w:marLeft w:val="0"/>
      <w:marRight w:val="0"/>
      <w:marTop w:val="0"/>
      <w:marBottom w:val="0"/>
      <w:divBdr>
        <w:top w:val="none" w:sz="0" w:space="0" w:color="auto"/>
        <w:left w:val="none" w:sz="0" w:space="0" w:color="auto"/>
        <w:bottom w:val="none" w:sz="0" w:space="0" w:color="auto"/>
        <w:right w:val="none" w:sz="0" w:space="0" w:color="auto"/>
      </w:divBdr>
    </w:div>
    <w:div w:id="1742872116">
      <w:bodyDiv w:val="1"/>
      <w:marLeft w:val="0"/>
      <w:marRight w:val="0"/>
      <w:marTop w:val="0"/>
      <w:marBottom w:val="0"/>
      <w:divBdr>
        <w:top w:val="none" w:sz="0" w:space="0" w:color="auto"/>
        <w:left w:val="none" w:sz="0" w:space="0" w:color="auto"/>
        <w:bottom w:val="none" w:sz="0" w:space="0" w:color="auto"/>
        <w:right w:val="none" w:sz="0" w:space="0" w:color="auto"/>
      </w:divBdr>
    </w:div>
    <w:div w:id="2021807760">
      <w:bodyDiv w:val="1"/>
      <w:marLeft w:val="0"/>
      <w:marRight w:val="0"/>
      <w:marTop w:val="0"/>
      <w:marBottom w:val="0"/>
      <w:divBdr>
        <w:top w:val="none" w:sz="0" w:space="0" w:color="auto"/>
        <w:left w:val="none" w:sz="0" w:space="0" w:color="auto"/>
        <w:bottom w:val="none" w:sz="0" w:space="0" w:color="auto"/>
        <w:right w:val="none" w:sz="0" w:space="0" w:color="auto"/>
      </w:divBdr>
      <w:divsChild>
        <w:div w:id="2044557146">
          <w:marLeft w:val="0"/>
          <w:marRight w:val="0"/>
          <w:marTop w:val="0"/>
          <w:marBottom w:val="0"/>
          <w:divBdr>
            <w:top w:val="none" w:sz="0" w:space="0" w:color="auto"/>
            <w:left w:val="none" w:sz="0" w:space="0" w:color="auto"/>
            <w:bottom w:val="none" w:sz="0" w:space="0" w:color="auto"/>
            <w:right w:val="none" w:sz="0" w:space="0" w:color="auto"/>
          </w:divBdr>
        </w:div>
        <w:div w:id="1964581778">
          <w:marLeft w:val="0"/>
          <w:marRight w:val="0"/>
          <w:marTop w:val="0"/>
          <w:marBottom w:val="225"/>
          <w:divBdr>
            <w:top w:val="none" w:sz="0" w:space="0" w:color="auto"/>
            <w:left w:val="none" w:sz="0" w:space="0" w:color="auto"/>
            <w:bottom w:val="none" w:sz="0" w:space="0" w:color="auto"/>
            <w:right w:val="none" w:sz="0" w:space="0" w:color="auto"/>
          </w:divBdr>
        </w:div>
        <w:div w:id="825786317">
          <w:marLeft w:val="0"/>
          <w:marRight w:val="0"/>
          <w:marTop w:val="0"/>
          <w:marBottom w:val="0"/>
          <w:divBdr>
            <w:top w:val="none" w:sz="0" w:space="0" w:color="auto"/>
            <w:left w:val="none" w:sz="0" w:space="0" w:color="auto"/>
            <w:bottom w:val="none" w:sz="0" w:space="0" w:color="auto"/>
            <w:right w:val="none" w:sz="0" w:space="0" w:color="auto"/>
          </w:divBdr>
        </w:div>
      </w:divsChild>
    </w:div>
    <w:div w:id="2032369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planalto.gov.br/ccivil_03/Constituicao/Constituicao.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mpmg.mp.br/data/files/6B/35/25/F7/DDB3191017A50CF8760849A8/Edital%20do%20LXI%20Concurso%20-%20oficial%20para%20publicacao-10.08.2024%20_1_.pdf" TargetMode="External"/><Relationship Id="rId3" Type="http://schemas.openxmlformats.org/officeDocument/2006/relationships/hyperlink" Target="https://agenciadenoticias.ibge.gov.br/agencia-noticias/2012-agencia-de-noticias/noticias/35467-pessoas-pretas-e-pardas-continuam-com-menor-acesso-a-emprego-educacao-seguranca-e-saneamento" TargetMode="External"/><Relationship Id="rId7" Type="http://schemas.openxmlformats.org/officeDocument/2006/relationships/hyperlink" Target="https://www.tjmg.jus.br/portal-tjmg/transparencia/concursos/concurso-juiz-de-direito-substituto-edital-n-01-2021.htm" TargetMode="External"/><Relationship Id="rId2" Type="http://schemas.openxmlformats.org/officeDocument/2006/relationships/hyperlink" Target="https://defensoria.mg.def.br/espaco-cidadao/cartilhas-sobre-direitos/" TargetMode="External"/><Relationship Id="rId1" Type="http://schemas.openxmlformats.org/officeDocument/2006/relationships/hyperlink" Target="https://noticias.stf.jus.br/postsnoticias/a-igualdade-e-as-acoes-afirmativas-correio-braziliense-ministro-marco-aurelio/" TargetMode="External"/><Relationship Id="rId6" Type="http://schemas.openxmlformats.org/officeDocument/2006/relationships/hyperlink" Target="https://defensoria.mg.def.br/wp-content/uploads/2020/02/DE-DPMG-20230725_IX-Concurso.pdf" TargetMode="External"/><Relationship Id="rId5" Type="http://schemas.openxmlformats.org/officeDocument/2006/relationships/hyperlink" Target="https://www.gov.br/igualdaderacial/pt-br/assuntos/sinapir/SINAPIRGeralAtualizado23.05.2025.pdf" TargetMode="External"/><Relationship Id="rId4" Type="http://schemas.openxmlformats.org/officeDocument/2006/relationships/hyperlink" Target="https://g1.globo.com/mg/minas-gerais/noticia/2023/07/27/minas-gerais-tem-a-terceira-maior-populacao-quilombola-do-pais-diz-censo-do-ibge.g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Apm8Lc37eM1gSLwHFF/5CWnEA==">AMUW2mVtCl2vVyc5g54z7cV0mIs1ik1HqDFjBqg8Zovh8VsiLYI9rKKHp26lZvfbrfTfIRAH0W0h8WY3TA/GfaddAXNybxS0xdUhse0E5ArutzYXLNIUytI=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5296AD-25DE-4B80-9DD1-97CC68C86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9108</TotalTime>
  <Pages>49</Pages>
  <Words>15545</Words>
  <Characters>83949</Characters>
  <Application>Microsoft Office Word</Application>
  <DocSecurity>0</DocSecurity>
  <Lines>699</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defensor</dc:creator>
  <cp:lastModifiedBy>Paulo Almeida</cp:lastModifiedBy>
  <cp:revision>1380</cp:revision>
  <dcterms:created xsi:type="dcterms:W3CDTF">2024-09-27T15:08:00Z</dcterms:created>
  <dcterms:modified xsi:type="dcterms:W3CDTF">2025-09-25T20:21:00Z</dcterms:modified>
</cp:coreProperties>
</file>