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A35E" w14:textId="3B7412D6" w:rsidR="005868F6" w:rsidRPr="005868F6" w:rsidRDefault="005868F6" w:rsidP="000155BD">
      <w:pPr>
        <w:pStyle w:val="Corpodetexto"/>
        <w:widowControl/>
        <w:spacing w:after="0" w:line="360" w:lineRule="auto"/>
        <w:jc w:val="center"/>
        <w:rPr>
          <w:rFonts w:ascii="Times New Roman Negrito" w:hAnsi="Times New Roman Negrito" w:cs="Times New Roman"/>
          <w:b/>
          <w:kern w:val="24"/>
          <w:szCs w:val="24"/>
        </w:rPr>
      </w:pPr>
      <w:r w:rsidRPr="005868F6">
        <w:rPr>
          <w:rFonts w:ascii="Times New Roman Negrito" w:hAnsi="Times New Roman Negrito" w:cs="Times New Roman"/>
          <w:b/>
          <w:kern w:val="24"/>
          <w:szCs w:val="24"/>
        </w:rPr>
        <w:t>AO JU</w:t>
      </w:r>
      <w:r w:rsidRPr="005868F6">
        <w:rPr>
          <w:rFonts w:ascii="Times New Roman Negrito" w:hAnsi="Times New Roman Negrito" w:cs="Times New Roman" w:hint="cs"/>
          <w:b/>
          <w:kern w:val="24"/>
          <w:szCs w:val="24"/>
        </w:rPr>
        <w:t>Í</w:t>
      </w:r>
      <w:r w:rsidRPr="005868F6">
        <w:rPr>
          <w:rFonts w:ascii="Times New Roman Negrito" w:hAnsi="Times New Roman Negrito" w:cs="Times New Roman"/>
          <w:b/>
          <w:kern w:val="24"/>
          <w:szCs w:val="24"/>
        </w:rPr>
        <w:t>ZO DE DIREITO DA</w:t>
      </w:r>
      <w:r w:rsidR="008C44C5">
        <w:rPr>
          <w:rFonts w:ascii="Times New Roman Negrito" w:hAnsi="Times New Roman Negrito" w:cs="Times New Roman"/>
          <w:b/>
          <w:kern w:val="24"/>
          <w:szCs w:val="24"/>
        </w:rPr>
        <w:t xml:space="preserve"> </w:t>
      </w:r>
      <w:r w:rsidR="00551F33">
        <w:rPr>
          <w:rFonts w:ascii="Times New Roman Negrito" w:hAnsi="Times New Roman Negrito" w:cs="Times New Roman"/>
          <w:b/>
          <w:kern w:val="24"/>
          <w:szCs w:val="24"/>
        </w:rPr>
        <w:t xml:space="preserve">__ </w:t>
      </w:r>
      <w:r w:rsidRPr="005868F6">
        <w:rPr>
          <w:rFonts w:ascii="Times New Roman Negrito" w:hAnsi="Times New Roman Negrito" w:cs="Times New Roman"/>
          <w:b/>
          <w:kern w:val="24"/>
          <w:szCs w:val="24"/>
        </w:rPr>
        <w:t>VARA</w:t>
      </w:r>
      <w:r w:rsidR="008B1E93">
        <w:rPr>
          <w:rFonts w:ascii="Times New Roman Negrito" w:hAnsi="Times New Roman Negrito" w:cs="Times New Roman"/>
          <w:b/>
          <w:kern w:val="24"/>
          <w:szCs w:val="24"/>
        </w:rPr>
        <w:t xml:space="preserve"> </w:t>
      </w:r>
      <w:r w:rsidR="008B1E93" w:rsidRPr="0060599E">
        <w:rPr>
          <w:rFonts w:ascii="Times New Roman Negrito" w:hAnsi="Times New Roman Negrito" w:cs="Times New Roman"/>
          <w:b/>
          <w:color w:val="EE0000"/>
          <w:kern w:val="24"/>
          <w:szCs w:val="24"/>
        </w:rPr>
        <w:t>(...) DA COMARCA DE XXX</w:t>
      </w:r>
      <w:r w:rsidR="00A743BF">
        <w:rPr>
          <w:rFonts w:ascii="Times New Roman Negrito" w:hAnsi="Times New Roman Negrito" w:cs="Times New Roman"/>
          <w:b/>
          <w:color w:val="EE0000"/>
          <w:kern w:val="24"/>
          <w:szCs w:val="24"/>
        </w:rPr>
        <w:t>X</w:t>
      </w:r>
    </w:p>
    <w:p w14:paraId="5D22CFC6" w14:textId="77777777" w:rsidR="005B69FA" w:rsidRDefault="005B69FA" w:rsidP="000155BD">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
    <w:p w14:paraId="0409877D" w14:textId="77777777" w:rsidR="00CF0D3C" w:rsidRDefault="00CF0D3C" w:rsidP="000155BD">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
    <w:p w14:paraId="0BD7995E" w14:textId="77777777" w:rsidR="00CF0D3C" w:rsidRDefault="00CF0D3C" w:rsidP="000155BD">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
    <w:p w14:paraId="575A7AE2" w14:textId="77777777" w:rsidR="000275FA" w:rsidRDefault="000275FA" w:rsidP="000155BD">
      <w:pPr>
        <w:pStyle w:val="NormalWeb"/>
        <w:spacing w:before="0" w:after="0" w:line="360" w:lineRule="auto"/>
        <w:ind w:firstLine="1134"/>
        <w:rPr>
          <w:bCs/>
        </w:rPr>
      </w:pPr>
    </w:p>
    <w:p w14:paraId="2110A704" w14:textId="03E73149" w:rsidR="00CF0D3C" w:rsidRDefault="00CF0D3C" w:rsidP="000155BD">
      <w:pPr>
        <w:pStyle w:val="NormalWeb"/>
        <w:spacing w:before="0" w:after="0" w:line="360" w:lineRule="auto"/>
        <w:ind w:firstLine="1134"/>
      </w:pPr>
      <w:r w:rsidRPr="00730424">
        <w:rPr>
          <w:bCs/>
        </w:rPr>
        <w:t xml:space="preserve">A </w:t>
      </w:r>
      <w:r w:rsidR="00F57A6B" w:rsidRPr="00CE0ADE">
        <w:rPr>
          <w:rFonts w:ascii="Times New Roman Negrito" w:hAnsi="Times New Roman Negrito"/>
          <w:b/>
          <w:smallCaps/>
        </w:rPr>
        <w:t>DEFENSORIA P</w:t>
      </w:r>
      <w:r w:rsidR="00F57A6B" w:rsidRPr="00CE0ADE">
        <w:rPr>
          <w:rFonts w:ascii="Times New Roman Negrito" w:hAnsi="Times New Roman Negrito" w:hint="eastAsia"/>
          <w:b/>
          <w:smallCaps/>
        </w:rPr>
        <w:t>Ú</w:t>
      </w:r>
      <w:r w:rsidR="00F57A6B" w:rsidRPr="00CE0ADE">
        <w:rPr>
          <w:rFonts w:ascii="Times New Roman Negrito" w:hAnsi="Times New Roman Negrito"/>
          <w:b/>
          <w:smallCaps/>
        </w:rPr>
        <w:t xml:space="preserve">BLICA </w:t>
      </w:r>
      <w:r w:rsidR="00F57A6B">
        <w:rPr>
          <w:rFonts w:ascii="Times New Roman Negrito" w:hAnsi="Times New Roman Negrito"/>
          <w:b/>
          <w:smallCaps/>
        </w:rPr>
        <w:t>D</w:t>
      </w:r>
      <w:r w:rsidR="00F57A6B" w:rsidRPr="00CE0ADE">
        <w:rPr>
          <w:rFonts w:ascii="Times New Roman Negrito" w:hAnsi="Times New Roman Negrito"/>
          <w:b/>
          <w:smallCaps/>
        </w:rPr>
        <w:t xml:space="preserve">O ESTADO </w:t>
      </w:r>
      <w:r w:rsidR="00F57A6B">
        <w:rPr>
          <w:rFonts w:ascii="Times New Roman Negrito" w:hAnsi="Times New Roman Negrito"/>
          <w:b/>
          <w:smallCaps/>
        </w:rPr>
        <w:t>DE</w:t>
      </w:r>
      <w:r w:rsidR="00F57A6B" w:rsidRPr="00CE0ADE">
        <w:rPr>
          <w:rFonts w:ascii="Times New Roman Negrito" w:hAnsi="Times New Roman Negrito"/>
          <w:b/>
          <w:smallCaps/>
        </w:rPr>
        <w:t xml:space="preserve"> MINAS GERAIS</w:t>
      </w:r>
      <w:r w:rsidRPr="00730424">
        <w:t>, no exercício de sua autonomia preconizada no art. 134,</w:t>
      </w:r>
      <w:r>
        <w:t xml:space="preserve"> § 2º,</w:t>
      </w:r>
      <w:r w:rsidRPr="00730424">
        <w:t xml:space="preserve"> da Constituição de República Federativa do Brasil, no uso de suas atribuições legais, com fundamento no art. 5º, II, da Lei n. 7.347 c/c art. 4º, VII</w:t>
      </w:r>
      <w:r w:rsidR="00B95600">
        <w:t xml:space="preserve"> e XI</w:t>
      </w:r>
      <w:r w:rsidRPr="00730424">
        <w:t xml:space="preserve">, da Lei Complementar </w:t>
      </w:r>
      <w:r w:rsidR="00B95600">
        <w:t xml:space="preserve">Federal </w:t>
      </w:r>
      <w:r w:rsidRPr="00730424">
        <w:t xml:space="preserve">n. 80/1994, e art. 4º, VI e IX, da Lei Complementar Estadual n. 65/2003, por intermédio dos órgãos de execução </w:t>
      </w:r>
      <w:r w:rsidR="000275FA">
        <w:t>subscritores</w:t>
      </w:r>
      <w:r w:rsidRPr="00730424">
        <w:t xml:space="preserve">, vem, respeitosamente, à presença de Vossa Excelência, ajuizar a </w:t>
      </w:r>
      <w:r>
        <w:t>presente</w:t>
      </w:r>
    </w:p>
    <w:p w14:paraId="16E3FAC7" w14:textId="77777777" w:rsidR="00CF0D3C" w:rsidRDefault="00CF0D3C" w:rsidP="000155BD">
      <w:pPr>
        <w:pStyle w:val="NormalWeb"/>
        <w:spacing w:before="0" w:after="0" w:line="360" w:lineRule="auto"/>
        <w:ind w:firstLine="709"/>
      </w:pPr>
    </w:p>
    <w:p w14:paraId="43187238" w14:textId="77777777" w:rsidR="00CF0D3C" w:rsidRPr="003B25AB" w:rsidRDefault="00CF0D3C" w:rsidP="000155BD">
      <w:pPr>
        <w:pStyle w:val="NormalWeb"/>
        <w:shd w:val="clear" w:color="auto" w:fill="EAF1DD" w:themeFill="accent3" w:themeFillTint="33"/>
        <w:spacing w:before="0" w:after="0" w:line="360" w:lineRule="auto"/>
        <w:ind w:firstLine="0"/>
        <w:jc w:val="center"/>
        <w:rPr>
          <w:rStyle w:val="Forte"/>
          <w:smallCaps/>
        </w:rPr>
      </w:pPr>
      <w:r w:rsidRPr="003B25AB">
        <w:rPr>
          <w:rStyle w:val="Forte"/>
          <w:smallCaps/>
        </w:rPr>
        <w:t>Ação Civil Pública</w:t>
      </w:r>
    </w:p>
    <w:p w14:paraId="1BE2A497" w14:textId="77777777" w:rsidR="00CF0D3C" w:rsidRPr="003B25AB" w:rsidRDefault="00CF0D3C" w:rsidP="000155BD">
      <w:pPr>
        <w:pStyle w:val="NormalWeb"/>
        <w:shd w:val="clear" w:color="auto" w:fill="EAF1DD" w:themeFill="accent3" w:themeFillTint="33"/>
        <w:spacing w:before="0" w:after="0" w:line="360" w:lineRule="auto"/>
        <w:ind w:firstLine="0"/>
        <w:jc w:val="center"/>
        <w:rPr>
          <w:rStyle w:val="Forte"/>
          <w:smallCaps/>
        </w:rPr>
      </w:pPr>
      <w:r w:rsidRPr="003B25AB">
        <w:rPr>
          <w:rStyle w:val="Forte"/>
          <w:smallCaps/>
        </w:rPr>
        <w:t xml:space="preserve">Cominatória </w:t>
      </w:r>
      <w:r>
        <w:rPr>
          <w:rStyle w:val="Forte"/>
          <w:smallCaps/>
        </w:rPr>
        <w:t>de</w:t>
      </w:r>
      <w:r w:rsidRPr="003B25AB">
        <w:rPr>
          <w:rStyle w:val="Forte"/>
          <w:smallCaps/>
        </w:rPr>
        <w:t xml:space="preserve"> Obrigações </w:t>
      </w:r>
      <w:r>
        <w:rPr>
          <w:rStyle w:val="Forte"/>
          <w:smallCaps/>
        </w:rPr>
        <w:t>de</w:t>
      </w:r>
      <w:r w:rsidRPr="003B25AB">
        <w:rPr>
          <w:rStyle w:val="Forte"/>
          <w:smallCaps/>
        </w:rPr>
        <w:t xml:space="preserve"> Fazer</w:t>
      </w:r>
    </w:p>
    <w:p w14:paraId="60D0EAF4" w14:textId="77D186D8" w:rsidR="00CF0D3C" w:rsidRPr="003B25AB" w:rsidRDefault="00CF0D3C" w:rsidP="000155BD">
      <w:pPr>
        <w:pStyle w:val="NormalWeb"/>
        <w:shd w:val="clear" w:color="auto" w:fill="EAF1DD" w:themeFill="accent3" w:themeFillTint="33"/>
        <w:spacing w:before="0" w:after="0" w:line="360" w:lineRule="auto"/>
        <w:ind w:firstLine="0"/>
        <w:jc w:val="center"/>
        <w:rPr>
          <w:smallCaps/>
        </w:rPr>
      </w:pPr>
      <w:r>
        <w:rPr>
          <w:rStyle w:val="Forte"/>
          <w:smallCaps/>
        </w:rPr>
        <w:t>com</w:t>
      </w:r>
      <w:r w:rsidRPr="003B25AB">
        <w:rPr>
          <w:rStyle w:val="Forte"/>
          <w:smallCaps/>
        </w:rPr>
        <w:t xml:space="preserve"> Pedido </w:t>
      </w:r>
      <w:r>
        <w:rPr>
          <w:rStyle w:val="Forte"/>
          <w:smallCaps/>
        </w:rPr>
        <w:t>d</w:t>
      </w:r>
      <w:r w:rsidRPr="003B25AB">
        <w:rPr>
          <w:rStyle w:val="Forte"/>
          <w:smallCaps/>
        </w:rPr>
        <w:t xml:space="preserve">e Tutela </w:t>
      </w:r>
      <w:r w:rsidR="008F32C4">
        <w:rPr>
          <w:rStyle w:val="Forte"/>
          <w:smallCaps/>
        </w:rPr>
        <w:t>Provisória de</w:t>
      </w:r>
      <w:r w:rsidRPr="003B25AB">
        <w:rPr>
          <w:rStyle w:val="Forte"/>
          <w:smallCaps/>
        </w:rPr>
        <w:t xml:space="preserve"> Urgência Antecipada</w:t>
      </w:r>
    </w:p>
    <w:p w14:paraId="49D27206" w14:textId="77777777" w:rsidR="00CF0D3C" w:rsidRPr="00ED0FE8" w:rsidRDefault="00CF0D3C" w:rsidP="000155BD">
      <w:pPr>
        <w:pStyle w:val="NormalWeb"/>
        <w:spacing w:before="0" w:after="0" w:line="360" w:lineRule="auto"/>
        <w:ind w:firstLine="709"/>
        <w:jc w:val="center"/>
      </w:pPr>
    </w:p>
    <w:p w14:paraId="5F796D93" w14:textId="50DA0F56" w:rsidR="00FC1BE8" w:rsidRDefault="001F7811" w:rsidP="000155BD">
      <w:pPr>
        <w:pStyle w:val="NormalWeb"/>
        <w:spacing w:before="0" w:after="0" w:line="360" w:lineRule="auto"/>
        <w:ind w:firstLine="0"/>
      </w:pPr>
      <w:r w:rsidRPr="00730424">
        <w:t>em face do</w:t>
      </w:r>
      <w:r w:rsidRPr="00730424">
        <w:rPr>
          <w:b/>
        </w:rPr>
        <w:t xml:space="preserve"> </w:t>
      </w:r>
      <w:r w:rsidR="00E35DF5" w:rsidRPr="000275FA">
        <w:rPr>
          <w:rFonts w:ascii="Times New Roman Negrito" w:hAnsi="Times New Roman Negrito"/>
          <w:b/>
          <w:smallCaps/>
          <w:color w:val="EE0000"/>
        </w:rPr>
        <w:t>MUNICÍPIO DE XXX</w:t>
      </w:r>
      <w:r w:rsidRPr="00730424">
        <w:t>, pessoa jurídica de direito público</w:t>
      </w:r>
      <w:r w:rsidR="000275FA">
        <w:t xml:space="preserve"> inscrita no CNPJ sob o n. </w:t>
      </w:r>
      <w:r w:rsidR="000275FA" w:rsidRPr="000275FA">
        <w:rPr>
          <w:color w:val="EE0000"/>
        </w:rPr>
        <w:t>XXXXXXXXXXXXX</w:t>
      </w:r>
      <w:r w:rsidR="000275FA">
        <w:t xml:space="preserve"> </w:t>
      </w:r>
      <w:r w:rsidRPr="00730424">
        <w:t>com sede na</w:t>
      </w:r>
      <w:r w:rsidR="00E35DF5">
        <w:t xml:space="preserve"> </w:t>
      </w:r>
      <w:r w:rsidR="000275FA" w:rsidRPr="000275FA">
        <w:rPr>
          <w:color w:val="EE0000"/>
        </w:rPr>
        <w:t>(endereço da Prefeitura do Município)</w:t>
      </w:r>
      <w:r w:rsidR="000275FA">
        <w:t>, pelos fatos e fundamentos expostos.</w:t>
      </w:r>
    </w:p>
    <w:p w14:paraId="72A68F25" w14:textId="77777777" w:rsidR="00D96A4A" w:rsidRDefault="00D96A4A" w:rsidP="000155BD">
      <w:pPr>
        <w:pStyle w:val="NormalWeb"/>
        <w:spacing w:before="0" w:after="0" w:line="360" w:lineRule="auto"/>
        <w:ind w:firstLine="0"/>
      </w:pPr>
    </w:p>
    <w:p w14:paraId="0793FEED" w14:textId="6DD5C0F4" w:rsidR="00D96A4A" w:rsidRPr="00005E29" w:rsidRDefault="00D96A4A" w:rsidP="000155BD">
      <w:pPr>
        <w:pBdr>
          <w:top w:val="nil"/>
          <w:left w:val="nil"/>
          <w:bottom w:val="nil"/>
          <w:right w:val="nil"/>
          <w:between w:val="nil"/>
        </w:pBdr>
        <w:shd w:val="clear" w:color="auto" w:fill="F2F2F2" w:themeFill="background1" w:themeFillShade="F2"/>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Síntese da demanda</w:t>
      </w:r>
      <w:r w:rsidRPr="00005E29">
        <w:rPr>
          <w:rFonts w:ascii="Times New Roman" w:eastAsia="Times New Roman" w:hAnsi="Times New Roman" w:cs="Times New Roman"/>
          <w:bCs/>
          <w:sz w:val="24"/>
          <w:szCs w:val="24"/>
        </w:rPr>
        <w:t>:</w:t>
      </w:r>
      <w:r w:rsidRPr="00005E29">
        <w:rPr>
          <w:rFonts w:ascii="Times New Roman" w:eastAsia="Times New Roman" w:hAnsi="Times New Roman" w:cs="Times New Roman"/>
          <w:b/>
          <w:sz w:val="24"/>
          <w:szCs w:val="24"/>
        </w:rPr>
        <w:t xml:space="preserve"> </w:t>
      </w:r>
      <w:r w:rsidRPr="000275FA">
        <w:rPr>
          <w:rFonts w:ascii="Times New Roman" w:eastAsia="Times New Roman" w:hAnsi="Times New Roman" w:cs="Times New Roman"/>
          <w:color w:val="EE0000"/>
          <w:sz w:val="24"/>
          <w:szCs w:val="24"/>
        </w:rPr>
        <w:t xml:space="preserve">Ausência de previsão de cotas raciais em editais de concurso público </w:t>
      </w:r>
      <w:r w:rsidR="004F7386">
        <w:rPr>
          <w:rFonts w:ascii="Times New Roman" w:eastAsia="Times New Roman" w:hAnsi="Times New Roman" w:cs="Times New Roman"/>
          <w:color w:val="EE0000"/>
          <w:sz w:val="24"/>
          <w:szCs w:val="24"/>
        </w:rPr>
        <w:t xml:space="preserve">/ processo seletivo </w:t>
      </w:r>
      <w:r w:rsidRPr="000275FA">
        <w:rPr>
          <w:rFonts w:ascii="Times New Roman" w:eastAsia="Times New Roman" w:hAnsi="Times New Roman" w:cs="Times New Roman"/>
          <w:color w:val="EE0000"/>
          <w:sz w:val="24"/>
          <w:szCs w:val="24"/>
        </w:rPr>
        <w:t xml:space="preserve">para </w:t>
      </w:r>
      <w:r w:rsidR="000275FA">
        <w:rPr>
          <w:rFonts w:ascii="Times New Roman" w:eastAsia="Times New Roman" w:hAnsi="Times New Roman" w:cs="Times New Roman"/>
          <w:color w:val="EE0000"/>
          <w:sz w:val="24"/>
          <w:szCs w:val="24"/>
        </w:rPr>
        <w:t>(...)</w:t>
      </w:r>
      <w:r w:rsidRPr="000275FA">
        <w:rPr>
          <w:rFonts w:ascii="Times New Roman" w:eastAsia="Times New Roman" w:hAnsi="Times New Roman" w:cs="Times New Roman"/>
          <w:color w:val="EE0000"/>
          <w:sz w:val="24"/>
          <w:szCs w:val="24"/>
        </w:rPr>
        <w:t>.</w:t>
      </w:r>
      <w:r w:rsidRPr="00005E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Inobservância à </w:t>
      </w:r>
      <w:r w:rsidRPr="00005E29">
        <w:rPr>
          <w:rFonts w:ascii="Times New Roman" w:eastAsia="Times New Roman" w:hAnsi="Times New Roman" w:cs="Times New Roman"/>
          <w:sz w:val="24"/>
          <w:szCs w:val="24"/>
        </w:rPr>
        <w:t xml:space="preserve">Convenção Interamericana contra o Racismo, a Discriminação Racial e Formas Correlatas de Intolerância. Tratado de Direitos Humanos internalizado com </w:t>
      </w:r>
      <w:r w:rsidRPr="00005E29">
        <w:rPr>
          <w:rFonts w:ascii="Times New Roman" w:eastAsia="Times New Roman" w:hAnsi="Times New Roman" w:cs="Times New Roman"/>
          <w:i/>
          <w:iCs/>
          <w:sz w:val="24"/>
          <w:szCs w:val="24"/>
        </w:rPr>
        <w:t>status</w:t>
      </w:r>
      <w:r w:rsidRPr="00005E29">
        <w:rPr>
          <w:rFonts w:ascii="Times New Roman" w:eastAsia="Times New Roman" w:hAnsi="Times New Roman" w:cs="Times New Roman"/>
          <w:sz w:val="24"/>
          <w:szCs w:val="24"/>
        </w:rPr>
        <w:t xml:space="preserve"> de Emenda Constitucional</w:t>
      </w:r>
      <w:r>
        <w:rPr>
          <w:rFonts w:ascii="Times New Roman" w:eastAsia="Times New Roman" w:hAnsi="Times New Roman" w:cs="Times New Roman"/>
          <w:sz w:val="24"/>
          <w:szCs w:val="24"/>
        </w:rPr>
        <w:t xml:space="preserve"> (art. 5º, § 3º, da CRFB).</w:t>
      </w:r>
      <w:r w:rsidRPr="00005E29">
        <w:rPr>
          <w:rFonts w:ascii="Times New Roman" w:eastAsia="Times New Roman" w:hAnsi="Times New Roman" w:cs="Times New Roman"/>
          <w:sz w:val="24"/>
          <w:szCs w:val="24"/>
        </w:rPr>
        <w:t xml:space="preserve"> </w:t>
      </w:r>
      <w:r w:rsidRPr="00005E29">
        <w:rPr>
          <w:rFonts w:ascii="Times New Roman" w:eastAsia="Times New Roman" w:hAnsi="Times New Roman" w:cs="Times New Roman"/>
          <w:bCs/>
          <w:color w:val="000000" w:themeColor="text1"/>
          <w:sz w:val="24"/>
          <w:szCs w:val="24"/>
        </w:rPr>
        <w:t xml:space="preserve">Dever do </w:t>
      </w:r>
      <w:r w:rsidR="004F7386">
        <w:rPr>
          <w:rFonts w:ascii="Times New Roman" w:eastAsia="Times New Roman" w:hAnsi="Times New Roman" w:cs="Times New Roman"/>
          <w:bCs/>
          <w:color w:val="000000" w:themeColor="text1"/>
          <w:sz w:val="24"/>
          <w:szCs w:val="24"/>
        </w:rPr>
        <w:t>Município</w:t>
      </w:r>
      <w:r w:rsidRPr="00005E29">
        <w:rPr>
          <w:rFonts w:ascii="Times New Roman" w:eastAsia="Times New Roman" w:hAnsi="Times New Roman" w:cs="Times New Roman"/>
          <w:bCs/>
          <w:color w:val="000000" w:themeColor="text1"/>
          <w:sz w:val="24"/>
          <w:szCs w:val="24"/>
        </w:rPr>
        <w:t xml:space="preserve"> de adotar política pública de ações afirmativas para o enfrentamento à discriminação e para promoção da igualdade racial. Norma garantidora de direitos fundamentais</w:t>
      </w:r>
      <w:r>
        <w:rPr>
          <w:rFonts w:ascii="Times New Roman" w:eastAsia="Times New Roman" w:hAnsi="Times New Roman" w:cs="Times New Roman"/>
          <w:bCs/>
          <w:color w:val="000000" w:themeColor="text1"/>
          <w:sz w:val="24"/>
          <w:szCs w:val="24"/>
        </w:rPr>
        <w:t>, de</w:t>
      </w:r>
      <w:r w:rsidRPr="00005E29">
        <w:rPr>
          <w:rFonts w:ascii="Times New Roman" w:eastAsia="Times New Roman" w:hAnsi="Times New Roman" w:cs="Times New Roman"/>
          <w:bCs/>
          <w:color w:val="000000" w:themeColor="text1"/>
          <w:sz w:val="24"/>
          <w:szCs w:val="24"/>
        </w:rPr>
        <w:t xml:space="preserve"> eficácia plena e imediata</w:t>
      </w:r>
      <w:r>
        <w:rPr>
          <w:rFonts w:ascii="Times New Roman" w:eastAsia="Times New Roman" w:hAnsi="Times New Roman" w:cs="Times New Roman"/>
          <w:bCs/>
          <w:color w:val="000000" w:themeColor="text1"/>
          <w:sz w:val="24"/>
          <w:szCs w:val="24"/>
        </w:rPr>
        <w:t xml:space="preserve"> (art. 5º, § 1º, da CRFB)</w:t>
      </w:r>
      <w:r w:rsidRPr="00005E29">
        <w:rPr>
          <w:rFonts w:ascii="Times New Roman" w:eastAsia="Times New Roman" w:hAnsi="Times New Roman" w:cs="Times New Roman"/>
          <w:bCs/>
          <w:color w:val="000000" w:themeColor="text1"/>
          <w:sz w:val="24"/>
          <w:szCs w:val="24"/>
        </w:rPr>
        <w:t xml:space="preserve">. Omissão inconstitucional e ilegal. </w:t>
      </w:r>
      <w:r>
        <w:rPr>
          <w:rFonts w:ascii="Times New Roman" w:eastAsia="Times New Roman" w:hAnsi="Times New Roman" w:cs="Times New Roman"/>
          <w:bCs/>
          <w:color w:val="000000" w:themeColor="text1"/>
          <w:sz w:val="24"/>
          <w:szCs w:val="24"/>
        </w:rPr>
        <w:t>Ausência de discricionariedade quanto ao cumprimento da Constituição</w:t>
      </w:r>
      <w:r w:rsidR="005F1516">
        <w:rPr>
          <w:rFonts w:ascii="Times New Roman" w:eastAsia="Times New Roman" w:hAnsi="Times New Roman" w:cs="Times New Roman"/>
          <w:bCs/>
          <w:color w:val="000000" w:themeColor="text1"/>
          <w:sz w:val="24"/>
          <w:szCs w:val="24"/>
        </w:rPr>
        <w:t xml:space="preserve"> Federal e Estadual</w:t>
      </w:r>
      <w:r>
        <w:rPr>
          <w:rFonts w:ascii="Times New Roman" w:eastAsia="Times New Roman" w:hAnsi="Times New Roman" w:cs="Times New Roman"/>
          <w:bCs/>
          <w:color w:val="000000" w:themeColor="text1"/>
          <w:sz w:val="24"/>
          <w:szCs w:val="24"/>
        </w:rPr>
        <w:t>. Violação ao princípio da legalidade.</w:t>
      </w:r>
    </w:p>
    <w:p w14:paraId="24C2E076" w14:textId="77777777" w:rsidR="005F1516" w:rsidRDefault="0062244A" w:rsidP="000155BD">
      <w:pPr>
        <w:shd w:val="clear" w:color="auto" w:fill="EAF1DD" w:themeFill="accent3" w:themeFillTint="33"/>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1. Breve Contextualização dos Fatos</w:t>
      </w:r>
      <w:r w:rsidR="00A139CB">
        <w:rPr>
          <w:rFonts w:ascii="Times New Roman" w:eastAsia="Times New Roman" w:hAnsi="Times New Roman" w:cs="Times New Roman"/>
          <w:b/>
          <w:smallCaps/>
          <w:sz w:val="24"/>
          <w:szCs w:val="24"/>
        </w:rPr>
        <w:t xml:space="preserve"> e da </w:t>
      </w:r>
      <w:r w:rsidR="005F1516">
        <w:rPr>
          <w:rFonts w:ascii="Times New Roman" w:eastAsia="Times New Roman" w:hAnsi="Times New Roman" w:cs="Times New Roman"/>
          <w:b/>
          <w:smallCaps/>
          <w:sz w:val="24"/>
          <w:szCs w:val="24"/>
        </w:rPr>
        <w:t xml:space="preserve">Prévia </w:t>
      </w:r>
    </w:p>
    <w:p w14:paraId="1AAB22D0" w14:textId="5658B920" w:rsidR="0062244A" w:rsidRPr="005B69FA" w:rsidRDefault="00A139CB" w:rsidP="000155BD">
      <w:pPr>
        <w:shd w:val="clear" w:color="auto" w:fill="EAF1DD" w:themeFill="accent3" w:themeFillTint="33"/>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Atuação Extrajudicial da Defensoria Pública de Minas Gerais</w:t>
      </w:r>
    </w:p>
    <w:p w14:paraId="24D21309" w14:textId="5AE2197C" w:rsidR="00332CB1" w:rsidRDefault="008866FC" w:rsidP="000155BD">
      <w:pPr>
        <w:spacing w:before="120" w:after="120" w:line="360" w:lineRule="auto"/>
        <w:ind w:firstLine="1134"/>
        <w:jc w:val="both"/>
        <w:rPr>
          <w:rFonts w:ascii="Times New Roman" w:hAnsi="Times New Roman" w:cs="Times New Roman"/>
          <w:sz w:val="24"/>
          <w:szCs w:val="24"/>
        </w:rPr>
      </w:pPr>
      <w:r w:rsidRPr="008866FC">
        <w:rPr>
          <w:rFonts w:ascii="Times New Roman" w:hAnsi="Times New Roman" w:cs="Times New Roman"/>
          <w:sz w:val="24"/>
          <w:szCs w:val="24"/>
        </w:rPr>
        <w:t>A Defensoria Pública do Estado de Minas Gerais</w:t>
      </w:r>
      <w:r w:rsidR="00332CB1">
        <w:rPr>
          <w:rFonts w:ascii="Times New Roman" w:hAnsi="Times New Roman" w:cs="Times New Roman"/>
          <w:sz w:val="24"/>
          <w:szCs w:val="24"/>
        </w:rPr>
        <w:t xml:space="preserve">, no exercício de suas atribuições constitucionais, instaurou Procedimento Administrativo de Tutela Coletiva (PTAC) para apurar a omissão do </w:t>
      </w:r>
      <w:r w:rsidR="00332CB1" w:rsidRPr="005F1516">
        <w:rPr>
          <w:rFonts w:ascii="Times New Roman" w:hAnsi="Times New Roman" w:cs="Times New Roman"/>
          <w:color w:val="EE0000"/>
          <w:sz w:val="24"/>
          <w:szCs w:val="24"/>
        </w:rPr>
        <w:t xml:space="preserve">Município de XXX </w:t>
      </w:r>
      <w:r w:rsidR="00332CB1">
        <w:rPr>
          <w:rFonts w:ascii="Times New Roman" w:hAnsi="Times New Roman" w:cs="Times New Roman"/>
          <w:sz w:val="24"/>
          <w:szCs w:val="24"/>
        </w:rPr>
        <w:t>na implementação de ações afirmativas que garantam a reserva de vagas para minorias racializadas nos certames para provimento de cargos e empregos no âmbito da Administração Pública Municipal.</w:t>
      </w:r>
    </w:p>
    <w:p w14:paraId="354E8D31" w14:textId="4826947C" w:rsidR="00332CB1" w:rsidRDefault="00332CB1" w:rsidP="000155BD">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bojo deste procedimento, expediu-se o </w:t>
      </w:r>
      <w:r w:rsidR="00D96A4A" w:rsidRPr="005F1516">
        <w:rPr>
          <w:rFonts w:ascii="Times New Roman" w:hAnsi="Times New Roman" w:cs="Times New Roman"/>
          <w:color w:val="EE0000"/>
          <w:sz w:val="24"/>
          <w:szCs w:val="24"/>
        </w:rPr>
        <w:t>Ofício nº XX/XXXX</w:t>
      </w:r>
      <w:r w:rsidR="00D96A4A">
        <w:rPr>
          <w:rFonts w:ascii="Times New Roman" w:hAnsi="Times New Roman" w:cs="Times New Roman"/>
          <w:sz w:val="24"/>
          <w:szCs w:val="24"/>
        </w:rPr>
        <w:t>, por meio do qual requisitou</w:t>
      </w:r>
      <w:r w:rsidR="002309A7">
        <w:rPr>
          <w:rFonts w:ascii="Times New Roman" w:hAnsi="Times New Roman" w:cs="Times New Roman"/>
          <w:sz w:val="24"/>
          <w:szCs w:val="24"/>
        </w:rPr>
        <w:t xml:space="preserve"> informações sobre a existência de regulamentação do tema no âmbito municipal, bem como sobre o quantitativo de concursos e processos seletivos realizados desde o ano de 2022 e previstos ou autorizados para os próximos anos.</w:t>
      </w:r>
    </w:p>
    <w:p w14:paraId="123FA2C3" w14:textId="77777777" w:rsidR="005F1516" w:rsidRDefault="0031491E" w:rsidP="000155BD">
      <w:pPr>
        <w:spacing w:before="240" w:after="240" w:line="360" w:lineRule="auto"/>
        <w:ind w:firstLine="1134"/>
        <w:jc w:val="both"/>
        <w:rPr>
          <w:rFonts w:ascii="Times New Roman" w:eastAsia="Times New Roman" w:hAnsi="Times New Roman" w:cs="Times New Roman"/>
          <w:sz w:val="28"/>
          <w:szCs w:val="28"/>
        </w:rPr>
      </w:pPr>
      <w:r>
        <w:rPr>
          <w:rFonts w:ascii="Times New Roman" w:hAnsi="Times New Roman" w:cs="Times New Roman"/>
          <w:sz w:val="24"/>
          <w:szCs w:val="24"/>
        </w:rPr>
        <w:t xml:space="preserve">Tal atuação está fortemente ancorada na </w:t>
      </w:r>
      <w:r w:rsidRPr="00005E29">
        <w:rPr>
          <w:rFonts w:ascii="Times New Roman" w:eastAsia="Times New Roman" w:hAnsi="Times New Roman" w:cs="Times New Roman"/>
          <w:sz w:val="24"/>
          <w:szCs w:val="24"/>
        </w:rPr>
        <w:t>Convenção Interamericana contra o Racismo, a Discriminação Racial e Formas Correlatas de Intolerância</w:t>
      </w:r>
      <w:r>
        <w:rPr>
          <w:rFonts w:ascii="Times New Roman" w:eastAsia="Times New Roman" w:hAnsi="Times New Roman" w:cs="Times New Roman"/>
          <w:sz w:val="24"/>
          <w:szCs w:val="24"/>
        </w:rPr>
        <w:t xml:space="preserve">, Tratado de Direitos Humanos internalizado com </w:t>
      </w:r>
      <w:r>
        <w:rPr>
          <w:rFonts w:ascii="Times New Roman" w:eastAsia="Times New Roman" w:hAnsi="Times New Roman" w:cs="Times New Roman"/>
          <w:i/>
          <w:iCs/>
          <w:sz w:val="24"/>
          <w:szCs w:val="24"/>
        </w:rPr>
        <w:t xml:space="preserve">status </w:t>
      </w:r>
      <w:r>
        <w:rPr>
          <w:rFonts w:ascii="Times New Roman" w:eastAsia="Times New Roman" w:hAnsi="Times New Roman" w:cs="Times New Roman"/>
          <w:sz w:val="24"/>
          <w:szCs w:val="24"/>
        </w:rPr>
        <w:t xml:space="preserve">de </w:t>
      </w:r>
      <w:r>
        <w:rPr>
          <w:rFonts w:ascii="Times New Roman" w:eastAsia="Times New Roman" w:hAnsi="Times New Roman" w:cs="Times New Roman"/>
          <w:b/>
          <w:bCs/>
          <w:sz w:val="24"/>
          <w:szCs w:val="24"/>
        </w:rPr>
        <w:t>Emenda Constitucional</w:t>
      </w:r>
      <w:r>
        <w:rPr>
          <w:rFonts w:ascii="Times New Roman" w:eastAsia="Times New Roman" w:hAnsi="Times New Roman" w:cs="Times New Roman"/>
          <w:sz w:val="24"/>
          <w:szCs w:val="24"/>
        </w:rPr>
        <w:t>, por ter sido aprovado pelo rito do art. 5º, §3º da Constituição Federal</w:t>
      </w:r>
      <w:r w:rsidR="00571338" w:rsidRPr="00571338">
        <w:rPr>
          <w:rFonts w:ascii="Times New Roman" w:eastAsia="Times New Roman" w:hAnsi="Times New Roman" w:cs="Times New Roman"/>
          <w:sz w:val="28"/>
          <w:szCs w:val="28"/>
        </w:rPr>
        <w:t>.</w:t>
      </w:r>
    </w:p>
    <w:p w14:paraId="2FE8B7C7" w14:textId="48EB9F00" w:rsidR="00571338" w:rsidRPr="00571338" w:rsidRDefault="00571338" w:rsidP="000155BD">
      <w:pPr>
        <w:spacing w:before="240" w:after="240" w:line="360" w:lineRule="auto"/>
        <w:ind w:firstLine="1134"/>
        <w:jc w:val="both"/>
        <w:rPr>
          <w:rFonts w:ascii="Times New Roman" w:eastAsia="Times New Roman" w:hAnsi="Times New Roman" w:cs="Times New Roman"/>
          <w:sz w:val="24"/>
          <w:szCs w:val="24"/>
        </w:rPr>
      </w:pPr>
      <w:r w:rsidRPr="00571338">
        <w:rPr>
          <w:rFonts w:ascii="Times New Roman" w:eastAsia="Times New Roman" w:hAnsi="Times New Roman" w:cs="Times New Roman"/>
          <w:sz w:val="24"/>
          <w:szCs w:val="24"/>
        </w:rPr>
        <w:t xml:space="preserve">Isso porque, dentre as medidas contempladas no referido </w:t>
      </w:r>
      <w:r>
        <w:rPr>
          <w:rFonts w:ascii="Times New Roman" w:eastAsia="Times New Roman" w:hAnsi="Times New Roman" w:cs="Times New Roman"/>
          <w:sz w:val="24"/>
          <w:szCs w:val="24"/>
        </w:rPr>
        <w:t>diploma normativo</w:t>
      </w:r>
      <w:r w:rsidRPr="00571338">
        <w:rPr>
          <w:rFonts w:ascii="Times New Roman" w:eastAsia="Times New Roman" w:hAnsi="Times New Roman" w:cs="Times New Roman"/>
          <w:sz w:val="24"/>
          <w:szCs w:val="24"/>
        </w:rPr>
        <w:t>, vê-se imposto o</w:t>
      </w:r>
      <w:r w:rsidRPr="00571338">
        <w:rPr>
          <w:rFonts w:ascii="Times New Roman" w:eastAsia="Times New Roman" w:hAnsi="Times New Roman" w:cs="Times New Roman"/>
          <w:b/>
          <w:bCs/>
          <w:sz w:val="24"/>
          <w:szCs w:val="24"/>
        </w:rPr>
        <w:t xml:space="preserve"> dever de </w:t>
      </w:r>
      <w:r w:rsidRPr="00571338">
        <w:rPr>
          <w:rFonts w:ascii="Times New Roman" w:eastAsia="Times New Roman" w:hAnsi="Times New Roman" w:cs="Times New Roman"/>
          <w:b/>
          <w:sz w:val="24"/>
          <w:szCs w:val="24"/>
          <w:shd w:val="clear" w:color="auto" w:fill="FFFFFF" w:themeFill="background1"/>
        </w:rPr>
        <w:t>adoção de</w:t>
      </w:r>
      <w:r w:rsidRPr="00571338">
        <w:rPr>
          <w:rFonts w:ascii="Times New Roman" w:eastAsia="Times New Roman" w:hAnsi="Times New Roman" w:cs="Times New Roman"/>
          <w:sz w:val="24"/>
          <w:szCs w:val="24"/>
          <w:shd w:val="clear" w:color="auto" w:fill="FFFFFF" w:themeFill="background1"/>
        </w:rPr>
        <w:t xml:space="preserve"> </w:t>
      </w:r>
      <w:r w:rsidRPr="00571338">
        <w:rPr>
          <w:rFonts w:ascii="Times New Roman" w:eastAsia="Times New Roman" w:hAnsi="Times New Roman" w:cs="Times New Roman"/>
          <w:b/>
          <w:sz w:val="24"/>
          <w:szCs w:val="24"/>
          <w:shd w:val="clear" w:color="auto" w:fill="FFFFFF" w:themeFill="background1"/>
        </w:rPr>
        <w:t>ações afirmativas</w:t>
      </w:r>
      <w:r w:rsidRPr="00571338">
        <w:rPr>
          <w:rFonts w:ascii="Times New Roman" w:eastAsia="Times New Roman" w:hAnsi="Times New Roman" w:cs="Times New Roman"/>
          <w:b/>
          <w:bCs/>
          <w:sz w:val="24"/>
          <w:szCs w:val="24"/>
        </w:rPr>
        <w:t xml:space="preserve"> para superação do racismo</w:t>
      </w:r>
      <w:r w:rsidRPr="00571338">
        <w:rPr>
          <w:rFonts w:ascii="Times New Roman" w:eastAsia="Times New Roman" w:hAnsi="Times New Roman" w:cs="Times New Roman"/>
          <w:sz w:val="24"/>
          <w:szCs w:val="24"/>
        </w:rPr>
        <w:t xml:space="preserve">, por meio da </w:t>
      </w:r>
      <w:r w:rsidRPr="00571338">
        <w:rPr>
          <w:rFonts w:ascii="Times New Roman" w:eastAsia="Times New Roman" w:hAnsi="Times New Roman" w:cs="Times New Roman"/>
          <w:b/>
          <w:bCs/>
          <w:sz w:val="24"/>
          <w:szCs w:val="24"/>
        </w:rPr>
        <w:t>promoção de igualdade de oportunidades</w:t>
      </w:r>
      <w:r w:rsidRPr="00571338">
        <w:rPr>
          <w:rFonts w:ascii="Times New Roman" w:eastAsia="Times New Roman" w:hAnsi="Times New Roman" w:cs="Times New Roman"/>
          <w:sz w:val="24"/>
          <w:szCs w:val="24"/>
        </w:rPr>
        <w:t xml:space="preserve"> </w:t>
      </w:r>
      <w:r w:rsidRPr="00571338">
        <w:rPr>
          <w:rFonts w:ascii="Times New Roman" w:eastAsia="Times New Roman" w:hAnsi="Times New Roman" w:cs="Times New Roman"/>
          <w:b/>
          <w:bCs/>
          <w:sz w:val="24"/>
          <w:szCs w:val="24"/>
        </w:rPr>
        <w:t>no acesso ao trabalho</w:t>
      </w:r>
      <w:r w:rsidRPr="00571338">
        <w:rPr>
          <w:rFonts w:ascii="Times New Roman" w:eastAsia="Times New Roman" w:hAnsi="Times New Roman" w:cs="Times New Roman"/>
          <w:sz w:val="24"/>
          <w:szCs w:val="24"/>
        </w:rPr>
        <w:t>:</w:t>
      </w:r>
    </w:p>
    <w:p w14:paraId="0DDF1634" w14:textId="77777777" w:rsidR="00571338" w:rsidRPr="009E3B6C" w:rsidRDefault="00571338" w:rsidP="000155BD">
      <w:pPr>
        <w:spacing w:before="240" w:after="240" w:line="360" w:lineRule="auto"/>
        <w:ind w:left="2268"/>
        <w:jc w:val="both"/>
        <w:rPr>
          <w:rFonts w:ascii="Times New Roman" w:eastAsia="Times New Roman" w:hAnsi="Times New Roman" w:cs="Times New Roman"/>
          <w:sz w:val="20"/>
          <w:szCs w:val="20"/>
        </w:rPr>
      </w:pPr>
      <w:r w:rsidRPr="009E3B6C">
        <w:rPr>
          <w:rFonts w:ascii="Times New Roman" w:eastAsia="Times New Roman" w:hAnsi="Times New Roman" w:cs="Times New Roman"/>
          <w:b/>
          <w:bCs/>
          <w:sz w:val="20"/>
          <w:szCs w:val="20"/>
        </w:rPr>
        <w:t>Artigo 5</w:t>
      </w:r>
      <w:r w:rsidRPr="009E3B6C">
        <w:rPr>
          <w:rFonts w:ascii="Times New Roman" w:eastAsia="Times New Roman" w:hAnsi="Times New Roman" w:cs="Times New Roman"/>
          <w:sz w:val="20"/>
          <w:szCs w:val="20"/>
        </w:rPr>
        <w:t xml:space="preserve">. Os Estados Partes </w:t>
      </w:r>
      <w:r w:rsidRPr="009E3B6C">
        <w:rPr>
          <w:rFonts w:ascii="Times New Roman" w:eastAsia="Times New Roman" w:hAnsi="Times New Roman" w:cs="Times New Roman"/>
          <w:sz w:val="20"/>
          <w:szCs w:val="20"/>
          <w:u w:val="single"/>
        </w:rPr>
        <w:t>comprometem-se a adotar</w:t>
      </w:r>
      <w:r w:rsidRPr="009E3B6C">
        <w:rPr>
          <w:rFonts w:ascii="Times New Roman" w:eastAsia="Times New Roman" w:hAnsi="Times New Roman" w:cs="Times New Roman"/>
          <w:sz w:val="20"/>
          <w:szCs w:val="20"/>
        </w:rPr>
        <w:t xml:space="preserve"> as políticas especiais e </w:t>
      </w:r>
      <w:r w:rsidRPr="009E3B6C">
        <w:rPr>
          <w:rFonts w:ascii="Times New Roman" w:eastAsia="Times New Roman" w:hAnsi="Times New Roman" w:cs="Times New Roman"/>
          <w:sz w:val="20"/>
          <w:szCs w:val="20"/>
          <w:u w:val="single"/>
        </w:rPr>
        <w:t>ações afirmativas</w:t>
      </w:r>
      <w:r w:rsidRPr="009E3B6C">
        <w:rPr>
          <w:rFonts w:ascii="Times New Roman" w:eastAsia="Times New Roman" w:hAnsi="Times New Roman" w:cs="Times New Roman"/>
          <w:sz w:val="20"/>
          <w:szCs w:val="20"/>
        </w:rPr>
        <w:t xml:space="preserve"> necessárias para assegurar o gozo ou exercício dos direitos e liberdades fundamentais das pessoas ou grupos sujeitos ao racismo, à discriminação racial e formas correlatas de intolerância, com o propósito de </w:t>
      </w:r>
      <w:r w:rsidRPr="009E3B6C">
        <w:rPr>
          <w:rFonts w:ascii="Times New Roman" w:eastAsia="Times New Roman" w:hAnsi="Times New Roman" w:cs="Times New Roman"/>
          <w:sz w:val="20"/>
          <w:szCs w:val="20"/>
          <w:u w:val="single"/>
        </w:rPr>
        <w:t>promover condições equitativas</w:t>
      </w:r>
      <w:r w:rsidRPr="009E3B6C">
        <w:rPr>
          <w:rFonts w:ascii="Times New Roman" w:eastAsia="Times New Roman" w:hAnsi="Times New Roman" w:cs="Times New Roman"/>
          <w:sz w:val="20"/>
          <w:szCs w:val="20"/>
        </w:rPr>
        <w:t xml:space="preserve"> para a </w:t>
      </w:r>
      <w:r w:rsidRPr="009E3B6C">
        <w:rPr>
          <w:rFonts w:ascii="Times New Roman" w:eastAsia="Times New Roman" w:hAnsi="Times New Roman" w:cs="Times New Roman"/>
          <w:sz w:val="20"/>
          <w:szCs w:val="20"/>
          <w:u w:val="single"/>
        </w:rPr>
        <w:t>igualdade de oportunidades, inclusão e progresso</w:t>
      </w:r>
      <w:r w:rsidRPr="009E3B6C">
        <w:rPr>
          <w:rFonts w:ascii="Times New Roman" w:eastAsia="Times New Roman" w:hAnsi="Times New Roman" w:cs="Times New Roman"/>
          <w:sz w:val="20"/>
          <w:szCs w:val="20"/>
        </w:rPr>
        <w:t xml:space="preserve"> para essas pessoas ou grupos. Tais medidas ou políticas não serão consideradas discriminatórias ou incompatíveis com o propósito ou objeto desta Convenção, não resultarão na manutenção de direitos separados para grupos distintos e não se estenderão além de um período razoável ou após terem alcançado seu objetivo.</w:t>
      </w:r>
    </w:p>
    <w:p w14:paraId="42637240" w14:textId="77777777" w:rsidR="00571338" w:rsidRDefault="00571338" w:rsidP="000155BD">
      <w:pPr>
        <w:pStyle w:val="NormalWeb"/>
        <w:spacing w:before="240" w:after="240" w:line="360" w:lineRule="auto"/>
        <w:ind w:left="2268" w:firstLine="0"/>
        <w:rPr>
          <w:color w:val="auto"/>
          <w:sz w:val="20"/>
          <w:szCs w:val="20"/>
        </w:rPr>
      </w:pPr>
      <w:r w:rsidRPr="009E3B6C">
        <w:rPr>
          <w:b/>
          <w:bCs/>
          <w:color w:val="auto"/>
          <w:sz w:val="20"/>
          <w:szCs w:val="20"/>
        </w:rPr>
        <w:lastRenderedPageBreak/>
        <w:t xml:space="preserve">Artigo 6. </w:t>
      </w:r>
      <w:r w:rsidRPr="009E3B6C">
        <w:rPr>
          <w:color w:val="auto"/>
          <w:sz w:val="20"/>
          <w:szCs w:val="20"/>
        </w:rPr>
        <w:t xml:space="preserve">Os Estados Partes </w:t>
      </w:r>
      <w:r w:rsidRPr="009E3B6C">
        <w:rPr>
          <w:color w:val="auto"/>
          <w:sz w:val="20"/>
          <w:szCs w:val="20"/>
          <w:u w:val="single"/>
        </w:rPr>
        <w:t>comprometem-se a formular e implementar políticas</w:t>
      </w:r>
      <w:r w:rsidRPr="009E3B6C">
        <w:rPr>
          <w:b/>
          <w:bCs/>
          <w:color w:val="auto"/>
          <w:sz w:val="20"/>
          <w:szCs w:val="20"/>
        </w:rPr>
        <w:t xml:space="preserve"> </w:t>
      </w:r>
      <w:r w:rsidRPr="009E3B6C">
        <w:rPr>
          <w:color w:val="auto"/>
          <w:sz w:val="20"/>
          <w:szCs w:val="20"/>
          <w:u w:val="single"/>
        </w:rPr>
        <w:t>cujo propósito seja proporcionar tratamento equitativo e gerar</w:t>
      </w:r>
      <w:r w:rsidRPr="009E3B6C">
        <w:rPr>
          <w:color w:val="auto"/>
          <w:sz w:val="20"/>
          <w:szCs w:val="20"/>
        </w:rPr>
        <w:t xml:space="preserve"> </w:t>
      </w:r>
      <w:r w:rsidRPr="009E3B6C">
        <w:rPr>
          <w:color w:val="auto"/>
          <w:sz w:val="20"/>
          <w:szCs w:val="20"/>
          <w:u w:val="single"/>
        </w:rPr>
        <w:t>igualdade de oportunidades para todas as pessoas, em conformidade com o alcance desta Convenção</w:t>
      </w:r>
      <w:r w:rsidRPr="009E3B6C">
        <w:rPr>
          <w:color w:val="auto"/>
          <w:sz w:val="20"/>
          <w:szCs w:val="20"/>
        </w:rPr>
        <w:t xml:space="preserve">; </w:t>
      </w:r>
      <w:r w:rsidRPr="009E3B6C">
        <w:rPr>
          <w:color w:val="auto"/>
          <w:sz w:val="20"/>
          <w:szCs w:val="20"/>
          <w:u w:val="single"/>
        </w:rPr>
        <w:t>entre elas políticas de caráter educacional, medidas trabalhistas ou sociais, ou qualquer outro tipo de política promocional</w:t>
      </w:r>
      <w:r w:rsidRPr="009E3B6C">
        <w:rPr>
          <w:color w:val="auto"/>
          <w:sz w:val="20"/>
          <w:szCs w:val="20"/>
        </w:rPr>
        <w:t>, e a divulgação da legislação sobre o assunto por todos os meios possíveis, inclusive pelos meios de comunicação de massa e pela internet.</w:t>
      </w:r>
    </w:p>
    <w:p w14:paraId="6968492B" w14:textId="7C0C96AB" w:rsidR="005F1516" w:rsidRPr="005F1516" w:rsidRDefault="00C86153" w:rsidP="000155BD">
      <w:pPr>
        <w:spacing w:before="120" w:after="120" w:line="360" w:lineRule="auto"/>
        <w:ind w:firstLine="1134"/>
        <w:jc w:val="both"/>
        <w:rPr>
          <w:rFonts w:ascii="Times New Roman" w:eastAsia="Times New Roman" w:hAnsi="Times New Roman" w:cs="Times New Roman"/>
          <w:sz w:val="24"/>
          <w:szCs w:val="24"/>
        </w:rPr>
      </w:pPr>
      <w:r w:rsidRPr="005F1516">
        <w:rPr>
          <w:rFonts w:ascii="Times New Roman" w:hAnsi="Times New Roman" w:cs="Times New Roman"/>
          <w:sz w:val="24"/>
          <w:szCs w:val="24"/>
        </w:rPr>
        <w:t>Cumpre salientar</w:t>
      </w:r>
      <w:r w:rsidR="005F1516" w:rsidRPr="005F1516">
        <w:rPr>
          <w:rFonts w:ascii="Times New Roman" w:hAnsi="Times New Roman" w:cs="Times New Roman"/>
          <w:sz w:val="24"/>
          <w:szCs w:val="24"/>
        </w:rPr>
        <w:t xml:space="preserve">, a propósito, </w:t>
      </w:r>
      <w:r w:rsidRPr="005F1516">
        <w:rPr>
          <w:rFonts w:ascii="Times New Roman" w:hAnsi="Times New Roman" w:cs="Times New Roman"/>
          <w:sz w:val="24"/>
          <w:szCs w:val="24"/>
        </w:rPr>
        <w:t xml:space="preserve">que Corte Interamericana de Direitos Humanos (CIDH) condenou o Estado Brasileiro no Caso Neusa dos Santos Nascimento e Gisele Ana Ferreira Gomes, destacando que “(...) a CIRDRI estabelece que os Estados devem – com o propósito de promover condições equitativas de igualdade de oportunidades, inclusão e progresso </w:t>
      </w:r>
      <w:r w:rsidR="005F1516">
        <w:rPr>
          <w:rFonts w:ascii="Times New Roman" w:hAnsi="Times New Roman" w:cs="Times New Roman"/>
          <w:sz w:val="24"/>
          <w:szCs w:val="24"/>
        </w:rPr>
        <w:t>–</w:t>
      </w:r>
      <w:r w:rsidRPr="005F1516">
        <w:rPr>
          <w:rFonts w:ascii="Times New Roman" w:hAnsi="Times New Roman" w:cs="Times New Roman"/>
          <w:sz w:val="24"/>
          <w:szCs w:val="24"/>
        </w:rPr>
        <w:t xml:space="preserve"> adotar ações afirmativas para assegurar que pessoas ou grupos afetados pelo racismo, pela discriminação racial ou por formas correlatas de intolerância possam exercer seus direitos e liberdades fundamentais, sem discriminação. </w:t>
      </w:r>
      <w:r w:rsidRPr="005F1516">
        <w:rPr>
          <w:rFonts w:ascii="Times New Roman" w:hAnsi="Times New Roman" w:cs="Times New Roman"/>
          <w:b/>
          <w:bCs/>
          <w:sz w:val="24"/>
          <w:szCs w:val="24"/>
        </w:rPr>
        <w:t>Somado a isso, os Estados devem elaborar e implementar políticas que visem o tratamento equitativo e a geração de igualdade de oportunidades para todas as pessoas, incluindo medidas de natureza laboral</w:t>
      </w:r>
      <w:r w:rsidR="005F1516" w:rsidRPr="005F1516">
        <w:rPr>
          <w:rFonts w:ascii="Times New Roman" w:hAnsi="Times New Roman" w:cs="Times New Roman"/>
          <w:sz w:val="24"/>
          <w:szCs w:val="24"/>
        </w:rPr>
        <w:t>”.</w:t>
      </w:r>
    </w:p>
    <w:p w14:paraId="6E9A6DDB" w14:textId="7CA53828" w:rsidR="00D54FD0" w:rsidRPr="005F1516" w:rsidRDefault="00D54FD0" w:rsidP="000155BD">
      <w:pPr>
        <w:pStyle w:val="Corpodetexto"/>
        <w:widowControl/>
        <w:spacing w:before="120" w:line="360" w:lineRule="auto"/>
        <w:ind w:firstLine="1134"/>
        <w:contextualSpacing/>
        <w:jc w:val="both"/>
      </w:pPr>
      <w:r>
        <w:t xml:space="preserve">Sendo certo que </w:t>
      </w:r>
      <w:r>
        <w:rPr>
          <w:bCs/>
        </w:rPr>
        <w:t xml:space="preserve">todos os entes federados </w:t>
      </w:r>
      <w:r>
        <w:t>estão vinculados aos objetivos constitucionais e aos compromissos assumidos pelo Estado Brasileiro na ordem internacional, não se pode admitir que tais políticas continuem sendo negligenciadas em qualquer esfera de governo, o que conclamou a atuação assertiva da DPMG na temática.</w:t>
      </w:r>
    </w:p>
    <w:p w14:paraId="5F3CC208" w14:textId="3073031B" w:rsidR="0031491E" w:rsidRDefault="00571338" w:rsidP="000155B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das respostas recebidas</w:t>
      </w:r>
      <w:r w:rsidR="00532FEA">
        <w:rPr>
          <w:rFonts w:ascii="Times New Roman" w:eastAsia="Times New Roman" w:hAnsi="Times New Roman" w:cs="Times New Roman"/>
          <w:sz w:val="24"/>
          <w:szCs w:val="24"/>
        </w:rPr>
        <w:t xml:space="preserve"> a</w:t>
      </w:r>
      <w:r w:rsidR="00F27D20">
        <w:rPr>
          <w:rFonts w:ascii="Times New Roman" w:eastAsia="Times New Roman" w:hAnsi="Times New Roman" w:cs="Times New Roman"/>
          <w:sz w:val="24"/>
          <w:szCs w:val="24"/>
        </w:rPr>
        <w:t xml:space="preserve"> partir do aludido Ofício de Requisição</w:t>
      </w:r>
      <w:r>
        <w:rPr>
          <w:rFonts w:ascii="Times New Roman" w:eastAsia="Times New Roman" w:hAnsi="Times New Roman" w:cs="Times New Roman"/>
          <w:sz w:val="24"/>
          <w:szCs w:val="24"/>
        </w:rPr>
        <w:t xml:space="preserve">, </w:t>
      </w:r>
      <w:r w:rsidR="00F27D20">
        <w:rPr>
          <w:rFonts w:ascii="Times New Roman" w:eastAsia="Times New Roman" w:hAnsi="Times New Roman" w:cs="Times New Roman"/>
          <w:sz w:val="24"/>
          <w:szCs w:val="24"/>
        </w:rPr>
        <w:t xml:space="preserve">a </w:t>
      </w:r>
      <w:r w:rsidR="00F27D20" w:rsidRPr="008866FC">
        <w:rPr>
          <w:rFonts w:ascii="Times New Roman" w:hAnsi="Times New Roman" w:cs="Times New Roman"/>
          <w:sz w:val="24"/>
          <w:szCs w:val="24"/>
        </w:rPr>
        <w:t>Defensoria Pública do Estado de Minas Gerais</w:t>
      </w:r>
      <w:r w:rsidR="00F27D20">
        <w:rPr>
          <w:rFonts w:ascii="Times New Roman" w:eastAsia="Times New Roman" w:hAnsi="Times New Roman" w:cs="Times New Roman"/>
          <w:sz w:val="24"/>
          <w:szCs w:val="24"/>
        </w:rPr>
        <w:t xml:space="preserve"> constatou, </w:t>
      </w:r>
      <w:r>
        <w:rPr>
          <w:rFonts w:ascii="Times New Roman" w:eastAsia="Times New Roman" w:hAnsi="Times New Roman" w:cs="Times New Roman"/>
          <w:sz w:val="24"/>
          <w:szCs w:val="24"/>
        </w:rPr>
        <w:t xml:space="preserve">no entanto, que </w:t>
      </w:r>
      <w:r w:rsidRPr="00F27D20">
        <w:rPr>
          <w:rFonts w:ascii="Times New Roman" w:eastAsia="Times New Roman" w:hAnsi="Times New Roman" w:cs="Times New Roman"/>
          <w:b/>
          <w:bCs/>
          <w:sz w:val="24"/>
          <w:szCs w:val="24"/>
        </w:rPr>
        <w:t>o ente municipal não possui regulamentação prevendo a instituição das cotas raciais</w:t>
      </w:r>
      <w:r>
        <w:rPr>
          <w:rFonts w:ascii="Times New Roman" w:eastAsia="Times New Roman" w:hAnsi="Times New Roman" w:cs="Times New Roman"/>
          <w:b/>
          <w:bCs/>
          <w:sz w:val="24"/>
          <w:szCs w:val="24"/>
        </w:rPr>
        <w:t xml:space="preserve"> e não vem seguindo a referida disposição constitucional nos seus </w:t>
      </w:r>
      <w:r w:rsidR="00F27D20">
        <w:rPr>
          <w:rFonts w:ascii="Times New Roman" w:eastAsia="Times New Roman" w:hAnsi="Times New Roman" w:cs="Times New Roman"/>
          <w:b/>
          <w:bCs/>
          <w:sz w:val="24"/>
          <w:szCs w:val="24"/>
        </w:rPr>
        <w:t>concursos públicos e processos seletivos.</w:t>
      </w:r>
      <w:r>
        <w:rPr>
          <w:rFonts w:ascii="Times New Roman" w:eastAsia="Times New Roman" w:hAnsi="Times New Roman" w:cs="Times New Roman"/>
          <w:b/>
          <w:bCs/>
          <w:sz w:val="24"/>
          <w:szCs w:val="24"/>
        </w:rPr>
        <w:t xml:space="preserve"> </w:t>
      </w:r>
      <w:r w:rsidR="00F27D20">
        <w:rPr>
          <w:rFonts w:ascii="Times New Roman" w:eastAsia="Times New Roman" w:hAnsi="Times New Roman" w:cs="Times New Roman"/>
          <w:b/>
          <w:bCs/>
          <w:sz w:val="24"/>
          <w:szCs w:val="24"/>
        </w:rPr>
        <w:t>E</w:t>
      </w:r>
      <w:r w:rsidRPr="00571338">
        <w:rPr>
          <w:rFonts w:ascii="Times New Roman" w:eastAsia="Times New Roman" w:hAnsi="Times New Roman" w:cs="Times New Roman"/>
          <w:b/>
          <w:bCs/>
          <w:sz w:val="24"/>
          <w:szCs w:val="24"/>
        </w:rPr>
        <w:t>ncontra</w:t>
      </w:r>
      <w:r w:rsidR="00F27D20">
        <w:rPr>
          <w:rFonts w:ascii="Times New Roman" w:eastAsia="Times New Roman" w:hAnsi="Times New Roman" w:cs="Times New Roman"/>
          <w:b/>
          <w:bCs/>
          <w:sz w:val="24"/>
          <w:szCs w:val="24"/>
        </w:rPr>
        <w:t>-se, portanto,</w:t>
      </w:r>
      <w:r w:rsidRPr="00571338">
        <w:rPr>
          <w:rFonts w:ascii="Times New Roman" w:eastAsia="Times New Roman" w:hAnsi="Times New Roman" w:cs="Times New Roman"/>
          <w:b/>
          <w:bCs/>
          <w:sz w:val="24"/>
          <w:szCs w:val="24"/>
        </w:rPr>
        <w:t xml:space="preserve"> em </w:t>
      </w:r>
      <w:r w:rsidR="00F27D20">
        <w:rPr>
          <w:rFonts w:ascii="Times New Roman" w:eastAsia="Times New Roman" w:hAnsi="Times New Roman" w:cs="Times New Roman"/>
          <w:b/>
          <w:bCs/>
          <w:sz w:val="24"/>
          <w:szCs w:val="24"/>
        </w:rPr>
        <w:t xml:space="preserve">flagrante </w:t>
      </w:r>
      <w:r w:rsidRPr="00571338">
        <w:rPr>
          <w:rFonts w:ascii="Times New Roman" w:eastAsia="Times New Roman" w:hAnsi="Times New Roman" w:cs="Times New Roman"/>
          <w:b/>
          <w:bCs/>
          <w:sz w:val="24"/>
          <w:szCs w:val="24"/>
        </w:rPr>
        <w:t xml:space="preserve">mora </w:t>
      </w:r>
      <w:r w:rsidR="00F27D20">
        <w:rPr>
          <w:rFonts w:ascii="Times New Roman" w:eastAsia="Times New Roman" w:hAnsi="Times New Roman" w:cs="Times New Roman"/>
          <w:b/>
          <w:bCs/>
          <w:sz w:val="24"/>
          <w:szCs w:val="24"/>
        </w:rPr>
        <w:t>quanto ao</w:t>
      </w:r>
      <w:r w:rsidRPr="00571338">
        <w:rPr>
          <w:rFonts w:ascii="Times New Roman" w:eastAsia="Times New Roman" w:hAnsi="Times New Roman" w:cs="Times New Roman"/>
          <w:b/>
          <w:bCs/>
          <w:sz w:val="24"/>
          <w:szCs w:val="24"/>
        </w:rPr>
        <w:t xml:space="preserve"> seu dever constitucional de promover a igualdade material e combater o racismo estrutural no acesso às funções públicas</w:t>
      </w:r>
      <w:r w:rsidRPr="008747A4">
        <w:rPr>
          <w:rFonts w:ascii="Times New Roman" w:eastAsia="Times New Roman" w:hAnsi="Times New Roman" w:cs="Times New Roman"/>
          <w:sz w:val="24"/>
          <w:szCs w:val="24"/>
        </w:rPr>
        <w:t>.</w:t>
      </w:r>
    </w:p>
    <w:p w14:paraId="7BC92FC8" w14:textId="6BFB18B1" w:rsidR="00332CB1" w:rsidRPr="003B5028" w:rsidRDefault="00571338" w:rsidP="000155BD">
      <w:pPr>
        <w:spacing w:before="120" w:after="120" w:line="360" w:lineRule="auto"/>
        <w:ind w:firstLine="1134"/>
        <w:jc w:val="both"/>
        <w:rPr>
          <w:rFonts w:ascii="Times New Roman" w:hAnsi="Times New Roman" w:cs="Times New Roman"/>
          <w:sz w:val="24"/>
          <w:szCs w:val="24"/>
        </w:rPr>
      </w:pPr>
      <w:r w:rsidRPr="003B5028">
        <w:rPr>
          <w:rFonts w:ascii="Times New Roman" w:hAnsi="Times New Roman" w:cs="Times New Roman"/>
          <w:sz w:val="24"/>
          <w:szCs w:val="24"/>
        </w:rPr>
        <w:lastRenderedPageBreak/>
        <w:t xml:space="preserve">Dessa forma, tendo em vista o papel institucional de construir soluções dialógicas e consensuais, a Defensoria Pública do Estado de Minas Gerais intentou atuar de forma resolutiva </w:t>
      </w:r>
      <w:r w:rsidR="003B5028" w:rsidRPr="003B5028">
        <w:rPr>
          <w:rFonts w:ascii="Times New Roman" w:hAnsi="Times New Roman" w:cs="Times New Roman"/>
          <w:sz w:val="24"/>
          <w:szCs w:val="24"/>
        </w:rPr>
        <w:t xml:space="preserve">e extrajudicial </w:t>
      </w:r>
      <w:r w:rsidRPr="003B5028">
        <w:rPr>
          <w:rFonts w:ascii="Times New Roman" w:hAnsi="Times New Roman" w:cs="Times New Roman"/>
          <w:sz w:val="24"/>
          <w:szCs w:val="24"/>
        </w:rPr>
        <w:t xml:space="preserve">junto à Gestão Pública Municipal, </w:t>
      </w:r>
      <w:r w:rsidRPr="003B5028">
        <w:rPr>
          <w:rFonts w:ascii="Times New Roman" w:hAnsi="Times New Roman" w:cs="Times New Roman"/>
          <w:color w:val="EE0000"/>
          <w:sz w:val="24"/>
          <w:szCs w:val="24"/>
        </w:rPr>
        <w:t>com a realização de reunião e a expedição da Recomendação n. XXX/XXXX.</w:t>
      </w:r>
    </w:p>
    <w:p w14:paraId="1CAF78DC" w14:textId="77777777" w:rsidR="003B5028" w:rsidRDefault="003B5028" w:rsidP="000155BD">
      <w:pPr>
        <w:spacing w:before="120" w:after="120" w:line="360" w:lineRule="auto"/>
        <w:ind w:firstLine="1134"/>
        <w:jc w:val="both"/>
        <w:rPr>
          <w:rFonts w:ascii="Times New Roman" w:hAnsi="Times New Roman" w:cs="Times New Roman"/>
          <w:sz w:val="24"/>
          <w:szCs w:val="24"/>
        </w:rPr>
      </w:pPr>
      <w:r w:rsidRPr="003B5028">
        <w:rPr>
          <w:rFonts w:ascii="Times New Roman" w:hAnsi="Times New Roman" w:cs="Times New Roman"/>
          <w:sz w:val="24"/>
          <w:szCs w:val="24"/>
        </w:rPr>
        <w:t xml:space="preserve">Ademais, nota-se da resposta ao </w:t>
      </w:r>
      <w:r w:rsidRPr="003B5028">
        <w:rPr>
          <w:rFonts w:ascii="Times New Roman" w:hAnsi="Times New Roman" w:cs="Times New Roman"/>
          <w:color w:val="EE0000"/>
          <w:sz w:val="24"/>
          <w:szCs w:val="24"/>
        </w:rPr>
        <w:t xml:space="preserve">Ofício XXX/XXXX </w:t>
      </w:r>
      <w:r w:rsidRPr="003B5028">
        <w:rPr>
          <w:rFonts w:ascii="Times New Roman" w:hAnsi="Times New Roman" w:cs="Times New Roman"/>
          <w:sz w:val="24"/>
          <w:szCs w:val="24"/>
        </w:rPr>
        <w:t xml:space="preserve">que, desde o ano de 2022, já foram realizados </w:t>
      </w:r>
      <w:r w:rsidRPr="003B5028">
        <w:rPr>
          <w:rFonts w:ascii="Times New Roman" w:hAnsi="Times New Roman" w:cs="Times New Roman"/>
          <w:color w:val="EE0000"/>
          <w:sz w:val="24"/>
          <w:szCs w:val="24"/>
        </w:rPr>
        <w:t xml:space="preserve">XX </w:t>
      </w:r>
      <w:r w:rsidRPr="003B5028">
        <w:rPr>
          <w:rFonts w:ascii="Times New Roman" w:hAnsi="Times New Roman" w:cs="Times New Roman"/>
          <w:sz w:val="24"/>
          <w:szCs w:val="24"/>
        </w:rPr>
        <w:t xml:space="preserve">concursos públicos e processos seletivos no âmbito do Município de </w:t>
      </w:r>
      <w:r w:rsidRPr="003B5028">
        <w:rPr>
          <w:rFonts w:ascii="Times New Roman" w:hAnsi="Times New Roman" w:cs="Times New Roman"/>
          <w:color w:val="EE0000"/>
          <w:sz w:val="24"/>
          <w:szCs w:val="24"/>
        </w:rPr>
        <w:t>XXX</w:t>
      </w:r>
      <w:r w:rsidRPr="003B5028">
        <w:rPr>
          <w:rFonts w:ascii="Times New Roman" w:hAnsi="Times New Roman" w:cs="Times New Roman"/>
          <w:sz w:val="24"/>
          <w:szCs w:val="24"/>
        </w:rPr>
        <w:t xml:space="preserve">. Por sua vez, encontram-se previstos ou autorizados pelo menos outros </w:t>
      </w:r>
      <w:r w:rsidRPr="003B5028">
        <w:rPr>
          <w:rFonts w:ascii="Times New Roman" w:hAnsi="Times New Roman" w:cs="Times New Roman"/>
          <w:color w:val="EE0000"/>
          <w:sz w:val="24"/>
          <w:szCs w:val="24"/>
        </w:rPr>
        <w:t xml:space="preserve">XX </w:t>
      </w:r>
      <w:r w:rsidRPr="003B5028">
        <w:rPr>
          <w:rFonts w:ascii="Times New Roman" w:hAnsi="Times New Roman" w:cs="Times New Roman"/>
          <w:sz w:val="24"/>
          <w:szCs w:val="24"/>
        </w:rPr>
        <w:t>certames na esfera da Administração Pública local, de modo que não se pode admitir que tal cenário siga se perpetuando.</w:t>
      </w:r>
    </w:p>
    <w:p w14:paraId="25834183" w14:textId="77777777" w:rsidR="003B5028" w:rsidRPr="008747A4" w:rsidRDefault="003B5028" w:rsidP="000155BD">
      <w:pPr>
        <w:spacing w:before="120" w:after="120" w:line="360" w:lineRule="auto"/>
        <w:ind w:firstLine="1134"/>
        <w:jc w:val="both"/>
        <w:rPr>
          <w:rFonts w:ascii="Times New Roman" w:eastAsia="Times New Roman" w:hAnsi="Times New Roman" w:cs="Times New Roman"/>
          <w:color w:val="000000"/>
          <w:sz w:val="24"/>
          <w:szCs w:val="24"/>
        </w:rPr>
      </w:pPr>
      <w:r w:rsidRPr="008747A4">
        <w:rPr>
          <w:rFonts w:ascii="Times New Roman" w:eastAsia="Times New Roman" w:hAnsi="Times New Roman" w:cs="Times New Roman"/>
          <w:color w:val="000000"/>
          <w:sz w:val="24"/>
          <w:szCs w:val="24"/>
        </w:rPr>
        <w:t>Afinal, a ausência de perspectivas de concretização da norma que determina a adoção de ações afirmativas por critérios raciais redunda em atraso injustificado na implementação de uma política pública essencial ao enfrentamento das desigualdades sociais. A mora inconstitucional aprofunda, então, os prejuízos aos projetos de vida das minorias étnicas, que passam pela busca por independência financeira e por melhores condições socioeconômicas através do trabalho, valores da maior urgência.</w:t>
      </w:r>
    </w:p>
    <w:p w14:paraId="2D0F21BA" w14:textId="79792C10" w:rsidR="00235502" w:rsidRPr="00722823" w:rsidRDefault="00D54FD0" w:rsidP="000155BD">
      <w:pPr>
        <w:spacing w:before="120" w:after="120" w:line="360" w:lineRule="auto"/>
        <w:ind w:firstLine="1134"/>
        <w:jc w:val="both"/>
        <w:rPr>
          <w:rFonts w:ascii="Times New Roman" w:eastAsia="Times New Roman" w:hAnsi="Times New Roman" w:cs="Times New Roman"/>
          <w:sz w:val="24"/>
          <w:szCs w:val="24"/>
        </w:rPr>
      </w:pPr>
      <w:r w:rsidRPr="00722823">
        <w:rPr>
          <w:rFonts w:ascii="Times New Roman" w:eastAsia="Times New Roman" w:hAnsi="Times New Roman" w:cs="Times New Roman"/>
          <w:sz w:val="24"/>
          <w:szCs w:val="24"/>
        </w:rPr>
        <w:t>Notou-se</w:t>
      </w:r>
      <w:r w:rsidR="003B5028" w:rsidRPr="00722823">
        <w:rPr>
          <w:rFonts w:ascii="Times New Roman" w:eastAsia="Times New Roman" w:hAnsi="Times New Roman" w:cs="Times New Roman"/>
          <w:sz w:val="24"/>
          <w:szCs w:val="24"/>
        </w:rPr>
        <w:t xml:space="preserve">, </w:t>
      </w:r>
      <w:r w:rsidRPr="00722823">
        <w:rPr>
          <w:rFonts w:ascii="Times New Roman" w:eastAsia="Times New Roman" w:hAnsi="Times New Roman" w:cs="Times New Roman"/>
          <w:sz w:val="24"/>
          <w:szCs w:val="24"/>
        </w:rPr>
        <w:t>ainda</w:t>
      </w:r>
      <w:r w:rsidR="003B5028" w:rsidRPr="00722823">
        <w:rPr>
          <w:rFonts w:ascii="Times New Roman" w:eastAsia="Times New Roman" w:hAnsi="Times New Roman" w:cs="Times New Roman"/>
          <w:sz w:val="24"/>
          <w:szCs w:val="24"/>
        </w:rPr>
        <w:t>,</w:t>
      </w:r>
      <w:r w:rsidRPr="00722823">
        <w:rPr>
          <w:rFonts w:ascii="Times New Roman" w:eastAsia="Times New Roman" w:hAnsi="Times New Roman" w:cs="Times New Roman"/>
          <w:sz w:val="24"/>
          <w:szCs w:val="24"/>
        </w:rPr>
        <w:t xml:space="preserve"> que </w:t>
      </w:r>
      <w:r w:rsidR="00632569" w:rsidRPr="00722823">
        <w:rPr>
          <w:rFonts w:ascii="Times New Roman" w:eastAsia="Times New Roman" w:hAnsi="Times New Roman" w:cs="Times New Roman"/>
          <w:sz w:val="24"/>
          <w:szCs w:val="24"/>
        </w:rPr>
        <w:t>está em andamento o certame regido pelo</w:t>
      </w:r>
      <w:r w:rsidR="00632569" w:rsidRPr="003B5028">
        <w:rPr>
          <w:rFonts w:ascii="Times New Roman" w:eastAsia="Times New Roman" w:hAnsi="Times New Roman" w:cs="Times New Roman"/>
          <w:color w:val="EE0000"/>
          <w:sz w:val="24"/>
          <w:szCs w:val="24"/>
        </w:rPr>
        <w:t xml:space="preserve"> Edital XX/XXXX, destinado ao provimento de vagas (...)</w:t>
      </w:r>
      <w:r w:rsidR="003B5028" w:rsidRPr="00722823">
        <w:rPr>
          <w:rFonts w:ascii="Times New Roman" w:eastAsia="Times New Roman" w:hAnsi="Times New Roman" w:cs="Times New Roman"/>
          <w:sz w:val="24"/>
          <w:szCs w:val="24"/>
        </w:rPr>
        <w:t xml:space="preserve">, o qual </w:t>
      </w:r>
      <w:r w:rsidR="00632569" w:rsidRPr="00722823">
        <w:rPr>
          <w:rFonts w:ascii="Times New Roman" w:eastAsia="Times New Roman" w:hAnsi="Times New Roman" w:cs="Times New Roman"/>
          <w:sz w:val="24"/>
          <w:szCs w:val="24"/>
        </w:rPr>
        <w:t>não trouxe a previsão da reserva de vagas</w:t>
      </w:r>
      <w:r w:rsidR="003B5028" w:rsidRPr="00722823">
        <w:rPr>
          <w:rFonts w:ascii="Times New Roman" w:eastAsia="Times New Roman" w:hAnsi="Times New Roman" w:cs="Times New Roman"/>
          <w:sz w:val="24"/>
          <w:szCs w:val="24"/>
        </w:rPr>
        <w:t xml:space="preserve"> por critérios raciais</w:t>
      </w:r>
      <w:r w:rsidR="00632569" w:rsidRPr="00722823">
        <w:rPr>
          <w:rFonts w:ascii="Times New Roman" w:eastAsia="Times New Roman" w:hAnsi="Times New Roman" w:cs="Times New Roman"/>
          <w:sz w:val="24"/>
          <w:szCs w:val="24"/>
        </w:rPr>
        <w:t>.</w:t>
      </w:r>
      <w:r w:rsidR="00722823">
        <w:rPr>
          <w:rFonts w:ascii="Times New Roman" w:eastAsia="Times New Roman" w:hAnsi="Times New Roman" w:cs="Times New Roman"/>
          <w:sz w:val="24"/>
          <w:szCs w:val="24"/>
        </w:rPr>
        <w:t xml:space="preserve"> </w:t>
      </w:r>
      <w:r w:rsidR="00632569" w:rsidRPr="00722823">
        <w:rPr>
          <w:rFonts w:ascii="Times New Roman" w:eastAsia="Times New Roman" w:hAnsi="Times New Roman" w:cs="Times New Roman"/>
          <w:sz w:val="24"/>
          <w:szCs w:val="24"/>
        </w:rPr>
        <w:t xml:space="preserve">Dessa forma, para além da atuação resolutiva na estruturação de política pública </w:t>
      </w:r>
      <w:r w:rsidR="00F56364" w:rsidRPr="00722823">
        <w:rPr>
          <w:rFonts w:ascii="Times New Roman" w:eastAsia="Times New Roman" w:hAnsi="Times New Roman" w:cs="Times New Roman"/>
          <w:sz w:val="24"/>
          <w:szCs w:val="24"/>
        </w:rPr>
        <w:t xml:space="preserve">municipal sobre </w:t>
      </w:r>
      <w:r w:rsidR="00722823">
        <w:rPr>
          <w:rFonts w:ascii="Times New Roman" w:eastAsia="Times New Roman" w:hAnsi="Times New Roman" w:cs="Times New Roman"/>
          <w:sz w:val="24"/>
          <w:szCs w:val="24"/>
        </w:rPr>
        <w:t>o tema</w:t>
      </w:r>
      <w:r w:rsidR="00F56364" w:rsidRPr="00722823">
        <w:rPr>
          <w:rFonts w:ascii="Times New Roman" w:eastAsia="Times New Roman" w:hAnsi="Times New Roman" w:cs="Times New Roman"/>
          <w:sz w:val="24"/>
          <w:szCs w:val="24"/>
        </w:rPr>
        <w:t>, tendo em vista a frustração da via extrajudicial, fez-se necessário o ajuizamento d</w:t>
      </w:r>
      <w:r w:rsidR="00722823">
        <w:rPr>
          <w:rFonts w:ascii="Times New Roman" w:eastAsia="Times New Roman" w:hAnsi="Times New Roman" w:cs="Times New Roman"/>
          <w:sz w:val="24"/>
          <w:szCs w:val="24"/>
        </w:rPr>
        <w:t xml:space="preserve">e </w:t>
      </w:r>
      <w:r w:rsidR="00F56364" w:rsidRPr="00722823">
        <w:rPr>
          <w:rFonts w:ascii="Times New Roman" w:eastAsia="Times New Roman" w:hAnsi="Times New Roman" w:cs="Times New Roman"/>
          <w:sz w:val="24"/>
          <w:szCs w:val="24"/>
        </w:rPr>
        <w:t>Ação Civil Pública.</w:t>
      </w:r>
    </w:p>
    <w:p w14:paraId="20753D7D" w14:textId="77777777" w:rsidR="00F56364" w:rsidRDefault="00F56364" w:rsidP="000155BD">
      <w:pPr>
        <w:shd w:val="clear" w:color="auto" w:fill="EAF1DD" w:themeFill="accent3" w:themeFillTint="33"/>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2. Cabimento da Ação Civil Pública e </w:t>
      </w:r>
    </w:p>
    <w:p w14:paraId="4CC4B28F" w14:textId="77777777" w:rsidR="00F56364" w:rsidRPr="005B69FA" w:rsidRDefault="00F56364" w:rsidP="000155BD">
      <w:pPr>
        <w:shd w:val="clear" w:color="auto" w:fill="EAF1DD" w:themeFill="accent3" w:themeFillTint="33"/>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Legitimidade Ativa da Defensoria Pública para a Tutela Coletiva</w:t>
      </w:r>
    </w:p>
    <w:p w14:paraId="31030319" w14:textId="19018663" w:rsidR="00F56364" w:rsidRPr="005A29F7" w:rsidRDefault="00F56364" w:rsidP="000155BD">
      <w:pPr>
        <w:spacing w:before="120" w:after="120" w:line="360" w:lineRule="auto"/>
        <w:ind w:firstLine="1134"/>
        <w:jc w:val="both"/>
        <w:rPr>
          <w:rFonts w:ascii="Times New Roman" w:eastAsia="Times New Roman" w:hAnsi="Times New Roman" w:cs="Times New Roman"/>
          <w:sz w:val="24"/>
          <w:szCs w:val="24"/>
        </w:rPr>
      </w:pPr>
      <w:r w:rsidRPr="005A29F7">
        <w:rPr>
          <w:rFonts w:ascii="Times New Roman" w:eastAsia="Times New Roman" w:hAnsi="Times New Roman" w:cs="Times New Roman"/>
          <w:sz w:val="24"/>
          <w:szCs w:val="24"/>
        </w:rPr>
        <w:t xml:space="preserve">De acordo </w:t>
      </w:r>
      <w:r>
        <w:rPr>
          <w:rFonts w:ascii="Times New Roman" w:eastAsia="Times New Roman" w:hAnsi="Times New Roman" w:cs="Times New Roman"/>
          <w:sz w:val="24"/>
          <w:szCs w:val="24"/>
        </w:rPr>
        <w:t xml:space="preserve">com </w:t>
      </w:r>
      <w:r w:rsidRPr="005A29F7">
        <w:rPr>
          <w:rFonts w:ascii="Times New Roman" w:eastAsia="Times New Roman" w:hAnsi="Times New Roman" w:cs="Times New Roman"/>
          <w:sz w:val="24"/>
          <w:szCs w:val="24"/>
        </w:rPr>
        <w:t xml:space="preserve">a Constituição,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w:t>
      </w:r>
      <w:r w:rsidRPr="008453D5">
        <w:rPr>
          <w:rFonts w:ascii="Times New Roman" w:eastAsia="Times New Roman" w:hAnsi="Times New Roman" w:cs="Times New Roman"/>
          <w:b/>
          <w:bCs/>
          <w:sz w:val="24"/>
          <w:szCs w:val="24"/>
        </w:rPr>
        <w:t>direitos individuais e coletivos</w:t>
      </w:r>
      <w:r w:rsidRPr="005A29F7">
        <w:rPr>
          <w:rFonts w:ascii="Times New Roman" w:eastAsia="Times New Roman" w:hAnsi="Times New Roman" w:cs="Times New Roman"/>
          <w:sz w:val="24"/>
          <w:szCs w:val="24"/>
        </w:rPr>
        <w:t xml:space="preserve">, de forma integral e gratuita, aos </w:t>
      </w:r>
      <w:r w:rsidRPr="005A29F7">
        <w:rPr>
          <w:rFonts w:ascii="Times New Roman" w:eastAsia="Times New Roman" w:hAnsi="Times New Roman" w:cs="Times New Roman"/>
          <w:b/>
          <w:bCs/>
          <w:sz w:val="24"/>
          <w:szCs w:val="24"/>
        </w:rPr>
        <w:t>necessitados</w:t>
      </w:r>
      <w:r w:rsidRPr="005A29F7">
        <w:rPr>
          <w:rFonts w:ascii="Times New Roman" w:eastAsia="Times New Roman" w:hAnsi="Times New Roman" w:cs="Times New Roman"/>
          <w:sz w:val="24"/>
          <w:szCs w:val="24"/>
        </w:rPr>
        <w:t>, na forma do inciso LXXIV do art. 5º da Constituição Federal (art. 134).</w:t>
      </w:r>
    </w:p>
    <w:p w14:paraId="5B9AA62E" w14:textId="77777777" w:rsidR="00F56364" w:rsidRDefault="00F56364" w:rsidP="000155BD">
      <w:pPr>
        <w:spacing w:before="120" w:after="120" w:line="360" w:lineRule="auto"/>
        <w:ind w:firstLine="1134"/>
        <w:jc w:val="both"/>
        <w:rPr>
          <w:rFonts w:ascii="Times New Roman" w:eastAsia="Times New Roman" w:hAnsi="Times New Roman" w:cs="Times New Roman"/>
          <w:sz w:val="24"/>
          <w:szCs w:val="24"/>
        </w:rPr>
      </w:pPr>
      <w:r w:rsidRPr="005A29F7">
        <w:rPr>
          <w:rFonts w:ascii="Times New Roman" w:eastAsia="Times New Roman" w:hAnsi="Times New Roman" w:cs="Times New Roman"/>
          <w:sz w:val="24"/>
          <w:szCs w:val="24"/>
        </w:rPr>
        <w:lastRenderedPageBreak/>
        <w:t xml:space="preserve">Desta feita, é papel da Defensoria Pública atuar na defesa dos direitos difusos, coletivos e individuais homogêneos, valendo-se, para tanto, do instrumento jurídico da </w:t>
      </w:r>
      <w:r w:rsidRPr="005A29F7">
        <w:rPr>
          <w:rFonts w:ascii="Times New Roman" w:eastAsia="Times New Roman" w:hAnsi="Times New Roman" w:cs="Times New Roman"/>
          <w:b/>
          <w:bCs/>
          <w:sz w:val="24"/>
          <w:szCs w:val="24"/>
        </w:rPr>
        <w:t>ação civil pública</w:t>
      </w:r>
      <w:r w:rsidRPr="005A29F7">
        <w:rPr>
          <w:rFonts w:ascii="Times New Roman" w:eastAsia="Times New Roman" w:hAnsi="Times New Roman" w:cs="Times New Roman"/>
          <w:sz w:val="24"/>
          <w:szCs w:val="24"/>
        </w:rPr>
        <w:t xml:space="preserve">, conforme art. 4º, VII, da Lei Complementar </w:t>
      </w:r>
      <w:r>
        <w:rPr>
          <w:rFonts w:ascii="Times New Roman" w:eastAsia="Times New Roman" w:hAnsi="Times New Roman" w:cs="Times New Roman"/>
          <w:sz w:val="24"/>
          <w:szCs w:val="24"/>
        </w:rPr>
        <w:t xml:space="preserve">n. </w:t>
      </w:r>
      <w:r w:rsidRPr="005A29F7">
        <w:rPr>
          <w:rFonts w:ascii="Times New Roman" w:eastAsia="Times New Roman" w:hAnsi="Times New Roman" w:cs="Times New Roman"/>
          <w:sz w:val="24"/>
          <w:szCs w:val="24"/>
        </w:rPr>
        <w:t>80/1994</w:t>
      </w:r>
      <w:r>
        <w:rPr>
          <w:rFonts w:ascii="Times New Roman" w:eastAsia="Times New Roman" w:hAnsi="Times New Roman" w:cs="Times New Roman"/>
          <w:sz w:val="24"/>
          <w:szCs w:val="24"/>
        </w:rPr>
        <w:t>.</w:t>
      </w:r>
    </w:p>
    <w:p w14:paraId="56E61338" w14:textId="77777777" w:rsidR="00F56364" w:rsidRPr="005A29F7" w:rsidRDefault="00F56364" w:rsidP="000155B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bastasse, a </w:t>
      </w:r>
      <w:r w:rsidRPr="005A29F7">
        <w:rPr>
          <w:rFonts w:ascii="Times New Roman" w:eastAsia="Times New Roman" w:hAnsi="Times New Roman" w:cs="Times New Roman"/>
          <w:sz w:val="24"/>
          <w:szCs w:val="24"/>
        </w:rPr>
        <w:t xml:space="preserve">Lei Complementar Estadual </w:t>
      </w:r>
      <w:r>
        <w:rPr>
          <w:rFonts w:ascii="Times New Roman" w:eastAsia="Times New Roman" w:hAnsi="Times New Roman" w:cs="Times New Roman"/>
          <w:sz w:val="24"/>
          <w:szCs w:val="24"/>
        </w:rPr>
        <w:t xml:space="preserve">n. </w:t>
      </w:r>
      <w:r w:rsidRPr="005A29F7">
        <w:rPr>
          <w:rFonts w:ascii="Times New Roman" w:eastAsia="Times New Roman" w:hAnsi="Times New Roman" w:cs="Times New Roman"/>
          <w:sz w:val="24"/>
          <w:szCs w:val="24"/>
        </w:rPr>
        <w:t xml:space="preserve">65/2003, que organiza a Defensoria Pública </w:t>
      </w:r>
      <w:r>
        <w:rPr>
          <w:rFonts w:ascii="Times New Roman" w:eastAsia="Times New Roman" w:hAnsi="Times New Roman" w:cs="Times New Roman"/>
          <w:sz w:val="24"/>
          <w:szCs w:val="24"/>
        </w:rPr>
        <w:t xml:space="preserve">de </w:t>
      </w:r>
      <w:r w:rsidRPr="005A29F7">
        <w:rPr>
          <w:rFonts w:ascii="Times New Roman" w:eastAsia="Times New Roman" w:hAnsi="Times New Roman" w:cs="Times New Roman"/>
          <w:sz w:val="24"/>
          <w:szCs w:val="24"/>
        </w:rPr>
        <w:t>Minas Gerais</w:t>
      </w:r>
      <w:r>
        <w:rPr>
          <w:rFonts w:ascii="Times New Roman" w:eastAsia="Times New Roman" w:hAnsi="Times New Roman" w:cs="Times New Roman"/>
          <w:sz w:val="24"/>
          <w:szCs w:val="24"/>
        </w:rPr>
        <w:t>, ao dispor</w:t>
      </w:r>
      <w:r w:rsidRPr="005A29F7">
        <w:rPr>
          <w:rFonts w:ascii="Times New Roman" w:eastAsia="Times New Roman" w:hAnsi="Times New Roman" w:cs="Times New Roman"/>
          <w:sz w:val="24"/>
          <w:szCs w:val="24"/>
        </w:rPr>
        <w:t xml:space="preserve"> sobre </w:t>
      </w:r>
      <w:r>
        <w:rPr>
          <w:rFonts w:ascii="Times New Roman" w:eastAsia="Times New Roman" w:hAnsi="Times New Roman" w:cs="Times New Roman"/>
          <w:sz w:val="24"/>
          <w:szCs w:val="24"/>
        </w:rPr>
        <w:t>as</w:t>
      </w:r>
      <w:r w:rsidRPr="005A29F7">
        <w:rPr>
          <w:rFonts w:ascii="Times New Roman" w:eastAsia="Times New Roman" w:hAnsi="Times New Roman" w:cs="Times New Roman"/>
          <w:sz w:val="24"/>
          <w:szCs w:val="24"/>
        </w:rPr>
        <w:t xml:space="preserve"> funções institucionais</w:t>
      </w:r>
      <w:r>
        <w:rPr>
          <w:rFonts w:ascii="Times New Roman" w:eastAsia="Times New Roman" w:hAnsi="Times New Roman" w:cs="Times New Roman"/>
          <w:sz w:val="24"/>
          <w:szCs w:val="24"/>
        </w:rPr>
        <w:t xml:space="preserve">, deixa </w:t>
      </w:r>
      <w:r w:rsidRPr="008453D5">
        <w:rPr>
          <w:rFonts w:ascii="Times New Roman" w:eastAsia="Times New Roman" w:hAnsi="Times New Roman" w:cs="Times New Roman"/>
          <w:sz w:val="24"/>
          <w:szCs w:val="24"/>
        </w:rPr>
        <w:t>explícito seu dever de atuar na</w:t>
      </w:r>
      <w:r>
        <w:rPr>
          <w:rFonts w:ascii="Times New Roman" w:eastAsia="Times New Roman" w:hAnsi="Times New Roman" w:cs="Times New Roman"/>
          <w:b/>
          <w:bCs/>
          <w:sz w:val="24"/>
          <w:szCs w:val="24"/>
        </w:rPr>
        <w:t xml:space="preserve"> salvaguarda</w:t>
      </w:r>
      <w:r w:rsidRPr="009106B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w:t>
      </w:r>
      <w:r w:rsidRPr="009106B5">
        <w:rPr>
          <w:rFonts w:ascii="Times New Roman" w:eastAsia="Times New Roman" w:hAnsi="Times New Roman" w:cs="Times New Roman"/>
          <w:b/>
          <w:bCs/>
          <w:sz w:val="24"/>
          <w:szCs w:val="24"/>
        </w:rPr>
        <w:t>os</w:t>
      </w:r>
      <w:r>
        <w:rPr>
          <w:rFonts w:ascii="Times New Roman" w:eastAsia="Times New Roman" w:hAnsi="Times New Roman" w:cs="Times New Roman"/>
          <w:sz w:val="24"/>
          <w:szCs w:val="24"/>
        </w:rPr>
        <w:t xml:space="preserve"> </w:t>
      </w:r>
      <w:r w:rsidRPr="009106B5">
        <w:rPr>
          <w:rFonts w:ascii="Times New Roman" w:eastAsia="Times New Roman" w:hAnsi="Times New Roman" w:cs="Times New Roman"/>
          <w:b/>
          <w:bCs/>
          <w:sz w:val="24"/>
          <w:szCs w:val="24"/>
        </w:rPr>
        <w:t>direitos</w:t>
      </w:r>
      <w:r>
        <w:rPr>
          <w:rFonts w:ascii="Times New Roman" w:eastAsia="Times New Roman" w:hAnsi="Times New Roman" w:cs="Times New Roman"/>
          <w:b/>
          <w:bCs/>
          <w:sz w:val="24"/>
          <w:szCs w:val="24"/>
        </w:rPr>
        <w:t xml:space="preserve"> e interesses de grupos sociais vulneráveis que mereçam proteção especial do Estado</w:t>
      </w:r>
      <w:r>
        <w:rPr>
          <w:rFonts w:ascii="Times New Roman" w:eastAsia="Times New Roman" w:hAnsi="Times New Roman" w:cs="Times New Roman"/>
          <w:sz w:val="24"/>
          <w:szCs w:val="24"/>
        </w:rPr>
        <w:t xml:space="preserve">, </w:t>
      </w:r>
      <w:r w:rsidRPr="00FD4DA2">
        <w:rPr>
          <w:rFonts w:ascii="Times New Roman" w:eastAsia="Times New Roman" w:hAnsi="Times New Roman" w:cs="Times New Roman"/>
          <w:b/>
          <w:bCs/>
          <w:sz w:val="24"/>
          <w:szCs w:val="24"/>
        </w:rPr>
        <w:t xml:space="preserve">adotando, para tanto, </w:t>
      </w:r>
      <w:r>
        <w:rPr>
          <w:rFonts w:ascii="Times New Roman" w:eastAsia="Times New Roman" w:hAnsi="Times New Roman" w:cs="Times New Roman"/>
          <w:b/>
          <w:bCs/>
          <w:sz w:val="24"/>
          <w:szCs w:val="24"/>
        </w:rPr>
        <w:t xml:space="preserve">todos os </w:t>
      </w:r>
      <w:r w:rsidRPr="00FD4DA2">
        <w:rPr>
          <w:rFonts w:ascii="Times New Roman" w:eastAsia="Times New Roman" w:hAnsi="Times New Roman" w:cs="Times New Roman"/>
          <w:b/>
          <w:bCs/>
          <w:sz w:val="24"/>
          <w:szCs w:val="24"/>
        </w:rPr>
        <w:t xml:space="preserve">instrumentos cabíveis para </w:t>
      </w:r>
      <w:r>
        <w:rPr>
          <w:rFonts w:ascii="Times New Roman" w:eastAsia="Times New Roman" w:hAnsi="Times New Roman" w:cs="Times New Roman"/>
          <w:b/>
          <w:bCs/>
          <w:sz w:val="24"/>
          <w:szCs w:val="24"/>
        </w:rPr>
        <w:t xml:space="preserve">sua </w:t>
      </w:r>
      <w:r w:rsidRPr="00FD4DA2">
        <w:rPr>
          <w:rFonts w:ascii="Times New Roman" w:eastAsia="Times New Roman" w:hAnsi="Times New Roman" w:cs="Times New Roman"/>
          <w:b/>
          <w:bCs/>
          <w:sz w:val="24"/>
          <w:szCs w:val="24"/>
        </w:rPr>
        <w:t>defesa em âmbito individual ou coletivo</w:t>
      </w:r>
      <w:r w:rsidRPr="005A29F7">
        <w:rPr>
          <w:rFonts w:ascii="Times New Roman" w:eastAsia="Times New Roman" w:hAnsi="Times New Roman" w:cs="Times New Roman"/>
          <w:sz w:val="24"/>
          <w:szCs w:val="24"/>
        </w:rPr>
        <w:t>:</w:t>
      </w:r>
    </w:p>
    <w:p w14:paraId="537C2362" w14:textId="77777777" w:rsidR="00F56364" w:rsidRPr="00722823" w:rsidRDefault="00F56364" w:rsidP="000155BD">
      <w:pPr>
        <w:spacing w:before="120" w:after="120" w:line="360" w:lineRule="auto"/>
        <w:ind w:left="2268"/>
        <w:jc w:val="both"/>
        <w:rPr>
          <w:rFonts w:ascii="Times New Roman" w:eastAsia="Times New Roman" w:hAnsi="Times New Roman" w:cs="Times New Roman"/>
          <w:sz w:val="20"/>
          <w:szCs w:val="20"/>
        </w:rPr>
      </w:pPr>
      <w:r w:rsidRPr="00722823">
        <w:rPr>
          <w:rFonts w:ascii="Times New Roman" w:eastAsia="Times New Roman" w:hAnsi="Times New Roman" w:cs="Times New Roman"/>
          <w:sz w:val="20"/>
          <w:szCs w:val="20"/>
        </w:rPr>
        <w:t>Art. 5º – São funções institucionais da Defensoria Pública:</w:t>
      </w:r>
    </w:p>
    <w:p w14:paraId="5C6650D9" w14:textId="77777777" w:rsidR="00F56364" w:rsidRPr="00722823" w:rsidRDefault="00F56364" w:rsidP="000155BD">
      <w:pPr>
        <w:spacing w:before="120" w:after="120" w:line="360" w:lineRule="auto"/>
        <w:ind w:left="2268"/>
        <w:jc w:val="both"/>
        <w:rPr>
          <w:rFonts w:ascii="Times New Roman" w:eastAsia="Times New Roman" w:hAnsi="Times New Roman" w:cs="Times New Roman"/>
          <w:sz w:val="20"/>
          <w:szCs w:val="20"/>
        </w:rPr>
      </w:pPr>
      <w:r w:rsidRPr="00722823">
        <w:rPr>
          <w:rFonts w:ascii="Times New Roman" w:eastAsia="Times New Roman" w:hAnsi="Times New Roman" w:cs="Times New Roman"/>
          <w:sz w:val="20"/>
          <w:szCs w:val="20"/>
        </w:rPr>
        <w:t xml:space="preserve">VI – </w:t>
      </w:r>
      <w:proofErr w:type="gramStart"/>
      <w:r w:rsidRPr="00722823">
        <w:rPr>
          <w:rFonts w:ascii="Times New Roman" w:eastAsia="Times New Roman" w:hAnsi="Times New Roman" w:cs="Times New Roman"/>
          <w:sz w:val="20"/>
          <w:szCs w:val="20"/>
          <w:u w:val="single"/>
        </w:rPr>
        <w:t>patrocinar</w:t>
      </w:r>
      <w:proofErr w:type="gramEnd"/>
      <w:r w:rsidRPr="00722823">
        <w:rPr>
          <w:rFonts w:ascii="Times New Roman" w:eastAsia="Times New Roman" w:hAnsi="Times New Roman" w:cs="Times New Roman"/>
          <w:sz w:val="20"/>
          <w:szCs w:val="20"/>
          <w:u w:val="single"/>
        </w:rPr>
        <w:t xml:space="preserve"> ação civil pública</w:t>
      </w:r>
      <w:r w:rsidRPr="00722823">
        <w:rPr>
          <w:rFonts w:ascii="Times New Roman" w:eastAsia="Times New Roman" w:hAnsi="Times New Roman" w:cs="Times New Roman"/>
          <w:sz w:val="20"/>
          <w:szCs w:val="20"/>
        </w:rPr>
        <w:t>, nos termos da lei; (...)</w:t>
      </w:r>
    </w:p>
    <w:p w14:paraId="5C388466" w14:textId="77777777" w:rsidR="00F56364" w:rsidRPr="00722823" w:rsidRDefault="00F56364" w:rsidP="000155BD">
      <w:pPr>
        <w:spacing w:before="120" w:after="120" w:line="360" w:lineRule="auto"/>
        <w:ind w:left="2268"/>
        <w:jc w:val="both"/>
        <w:rPr>
          <w:rFonts w:ascii="Times New Roman" w:eastAsia="Times New Roman" w:hAnsi="Times New Roman" w:cs="Times New Roman"/>
          <w:sz w:val="20"/>
          <w:szCs w:val="20"/>
        </w:rPr>
      </w:pPr>
      <w:r w:rsidRPr="00722823">
        <w:rPr>
          <w:rFonts w:ascii="Times New Roman" w:eastAsia="Times New Roman" w:hAnsi="Times New Roman" w:cs="Times New Roman"/>
          <w:sz w:val="20"/>
          <w:szCs w:val="20"/>
        </w:rPr>
        <w:t xml:space="preserve">IX – </w:t>
      </w:r>
      <w:proofErr w:type="gramStart"/>
      <w:r w:rsidRPr="00722823">
        <w:rPr>
          <w:rFonts w:ascii="Times New Roman" w:eastAsia="Times New Roman" w:hAnsi="Times New Roman" w:cs="Times New Roman"/>
          <w:sz w:val="20"/>
          <w:szCs w:val="20"/>
          <w:u w:val="single"/>
        </w:rPr>
        <w:t>exercer</w:t>
      </w:r>
      <w:proofErr w:type="gramEnd"/>
      <w:r w:rsidRPr="00722823">
        <w:rPr>
          <w:rFonts w:ascii="Times New Roman" w:eastAsia="Times New Roman" w:hAnsi="Times New Roman" w:cs="Times New Roman"/>
          <w:sz w:val="20"/>
          <w:szCs w:val="20"/>
          <w:u w:val="single"/>
        </w:rPr>
        <w:t xml:space="preserve"> a defesa dos interesses individuais e coletivos</w:t>
      </w:r>
      <w:r w:rsidRPr="00722823">
        <w:rPr>
          <w:rFonts w:ascii="Times New Roman" w:eastAsia="Times New Roman" w:hAnsi="Times New Roman" w:cs="Times New Roman"/>
          <w:sz w:val="20"/>
          <w:szCs w:val="20"/>
        </w:rPr>
        <w:t xml:space="preserve"> da criança e do adolescente, do idoso, da pessoa com deficiência, da mulher vítima de violência doméstica e familiar e </w:t>
      </w:r>
      <w:r w:rsidRPr="00722823">
        <w:rPr>
          <w:rFonts w:ascii="Times New Roman" w:eastAsia="Times New Roman" w:hAnsi="Times New Roman" w:cs="Times New Roman"/>
          <w:sz w:val="20"/>
          <w:szCs w:val="20"/>
          <w:u w:val="single"/>
        </w:rPr>
        <w:t>de outros grupos sociais vulneráveis que mereçam proteção especial do Estado</w:t>
      </w:r>
      <w:r w:rsidRPr="00722823">
        <w:rPr>
          <w:rFonts w:ascii="Times New Roman" w:eastAsia="Times New Roman" w:hAnsi="Times New Roman" w:cs="Times New Roman"/>
          <w:sz w:val="20"/>
          <w:szCs w:val="20"/>
        </w:rPr>
        <w:t>.</w:t>
      </w:r>
    </w:p>
    <w:p w14:paraId="7F3C28A6" w14:textId="77777777" w:rsidR="00F56364" w:rsidRPr="00DE0795" w:rsidRDefault="00F56364" w:rsidP="000155BD">
      <w:pPr>
        <w:spacing w:before="120" w:after="120" w:line="360" w:lineRule="auto"/>
        <w:ind w:firstLine="1134"/>
        <w:jc w:val="both"/>
        <w:rPr>
          <w:rFonts w:ascii="Times New Roman" w:eastAsia="Times New Roman" w:hAnsi="Times New Roman" w:cs="Times New Roman"/>
          <w:sz w:val="24"/>
          <w:szCs w:val="24"/>
        </w:rPr>
      </w:pPr>
      <w:r w:rsidRPr="005A29F7">
        <w:rPr>
          <w:rFonts w:ascii="Times New Roman" w:eastAsia="Times New Roman" w:hAnsi="Times New Roman" w:cs="Times New Roman"/>
          <w:sz w:val="24"/>
          <w:szCs w:val="24"/>
        </w:rPr>
        <w:t xml:space="preserve">De igual modo, a Lei 7.347/1985, que disciplina a ação civil pública, em seu </w:t>
      </w:r>
      <w:r w:rsidRPr="00DE0795">
        <w:rPr>
          <w:rFonts w:ascii="Times New Roman" w:eastAsia="Times New Roman" w:hAnsi="Times New Roman" w:cs="Times New Roman"/>
          <w:sz w:val="24"/>
          <w:szCs w:val="24"/>
        </w:rPr>
        <w:t>art. 5º, inciso II, prevê expressamente a legitimidade da Defensoria Pública para o ajuizamento do referido mecanismo processual, visando à tutela de todo e qualquer interesse difuso ou coletivo (art. 1º, inciso IV).</w:t>
      </w:r>
    </w:p>
    <w:p w14:paraId="41F06237" w14:textId="4A8F300F" w:rsidR="00F56364" w:rsidRDefault="00F56364" w:rsidP="000155BD">
      <w:pPr>
        <w:spacing w:before="120" w:after="120" w:line="360" w:lineRule="auto"/>
        <w:ind w:firstLine="1134"/>
        <w:jc w:val="both"/>
        <w:rPr>
          <w:rFonts w:ascii="Times New Roman" w:eastAsia="Times New Roman" w:hAnsi="Times New Roman" w:cs="Times New Roman"/>
          <w:sz w:val="24"/>
          <w:szCs w:val="24"/>
        </w:rPr>
      </w:pPr>
      <w:r w:rsidRPr="005A29F7">
        <w:rPr>
          <w:rFonts w:ascii="Times New Roman" w:eastAsia="Times New Roman" w:hAnsi="Times New Roman" w:cs="Times New Roman"/>
          <w:sz w:val="24"/>
          <w:szCs w:val="24"/>
        </w:rPr>
        <w:t xml:space="preserve">Forçoso reconhecer, então, que a Defensoria Pública, no exercício de seu </w:t>
      </w:r>
      <w:r w:rsidRPr="00993501">
        <w:rPr>
          <w:rFonts w:ascii="Times New Roman" w:eastAsia="Times New Roman" w:hAnsi="Times New Roman" w:cs="Times New Roman"/>
          <w:b/>
          <w:bCs/>
          <w:sz w:val="24"/>
          <w:szCs w:val="24"/>
        </w:rPr>
        <w:t>mister constitucional de proteção e defesa dos direitos individuais e coletivos dos grupos</w:t>
      </w:r>
      <w:r w:rsidRPr="005A29F7">
        <w:rPr>
          <w:rFonts w:ascii="Times New Roman" w:eastAsia="Times New Roman" w:hAnsi="Times New Roman" w:cs="Times New Roman"/>
          <w:sz w:val="24"/>
          <w:szCs w:val="24"/>
        </w:rPr>
        <w:t xml:space="preserve"> </w:t>
      </w:r>
      <w:r w:rsidRPr="005A29F7">
        <w:rPr>
          <w:rFonts w:ascii="Times New Roman" w:eastAsia="Times New Roman" w:hAnsi="Times New Roman" w:cs="Times New Roman"/>
          <w:b/>
          <w:bCs/>
          <w:sz w:val="24"/>
          <w:szCs w:val="24"/>
        </w:rPr>
        <w:t>necessitados</w:t>
      </w:r>
      <w:r w:rsidRPr="005A29F7">
        <w:rPr>
          <w:rFonts w:ascii="Times New Roman" w:eastAsia="Times New Roman" w:hAnsi="Times New Roman" w:cs="Times New Roman"/>
          <w:sz w:val="24"/>
          <w:szCs w:val="24"/>
        </w:rPr>
        <w:t xml:space="preserve">, </w:t>
      </w:r>
      <w:r w:rsidRPr="005A29F7">
        <w:rPr>
          <w:rFonts w:ascii="Times New Roman" w:eastAsia="Times New Roman" w:hAnsi="Times New Roman" w:cs="Times New Roman"/>
          <w:b/>
          <w:bCs/>
          <w:sz w:val="24"/>
          <w:szCs w:val="24"/>
        </w:rPr>
        <w:t>alcança não só a prestação de assistência jurídica integral e gratuita em favor de pessoas economicamente carentes, mas também em prol de segmentos que apresentem hipossuficiência social, jurídica e organizacional</w:t>
      </w:r>
      <w:r w:rsidR="00722823">
        <w:rPr>
          <w:rFonts w:ascii="Times New Roman" w:eastAsia="Times New Roman" w:hAnsi="Times New Roman" w:cs="Times New Roman"/>
          <w:b/>
          <w:bCs/>
          <w:sz w:val="24"/>
          <w:szCs w:val="24"/>
        </w:rPr>
        <w:t xml:space="preserve">, </w:t>
      </w:r>
      <w:r w:rsidR="001F5F71">
        <w:rPr>
          <w:rFonts w:ascii="Times New Roman" w:eastAsia="Times New Roman" w:hAnsi="Times New Roman" w:cs="Times New Roman"/>
          <w:b/>
          <w:bCs/>
          <w:sz w:val="24"/>
          <w:szCs w:val="24"/>
        </w:rPr>
        <w:t>dentre os quais certamente se inserem as minorias étnico-raciais</w:t>
      </w:r>
      <w:r w:rsidRPr="005A29F7">
        <w:rPr>
          <w:rFonts w:ascii="Times New Roman" w:eastAsia="Times New Roman" w:hAnsi="Times New Roman" w:cs="Times New Roman"/>
          <w:sz w:val="24"/>
          <w:szCs w:val="24"/>
        </w:rPr>
        <w:t>.</w:t>
      </w:r>
    </w:p>
    <w:p w14:paraId="3DF49FD6" w14:textId="22A6CFF4" w:rsidR="00F56364" w:rsidRPr="005A29F7" w:rsidRDefault="00F56364" w:rsidP="000155B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respeito do conceito ampliado de hipossuficiência e sobre a relevância da </w:t>
      </w:r>
      <w:r w:rsidRPr="00722823">
        <w:rPr>
          <w:rFonts w:ascii="Times New Roman" w:eastAsia="Times New Roman" w:hAnsi="Times New Roman" w:cs="Times New Roman"/>
          <w:b/>
          <w:bCs/>
          <w:sz w:val="24"/>
          <w:szCs w:val="24"/>
        </w:rPr>
        <w:t>atuação da Defensoria Pública na garantia de</w:t>
      </w:r>
      <w:r>
        <w:rPr>
          <w:rFonts w:ascii="Times New Roman" w:eastAsia="Times New Roman" w:hAnsi="Times New Roman" w:cs="Times New Roman"/>
          <w:sz w:val="24"/>
          <w:szCs w:val="24"/>
        </w:rPr>
        <w:t xml:space="preserve"> </w:t>
      </w:r>
      <w:r w:rsidRPr="009F4E70">
        <w:rPr>
          <w:rFonts w:ascii="Times New Roman" w:eastAsia="Times New Roman" w:hAnsi="Times New Roman" w:cs="Times New Roman"/>
          <w:b/>
          <w:bCs/>
          <w:sz w:val="24"/>
          <w:szCs w:val="24"/>
        </w:rPr>
        <w:t>acesso à Justiça</w:t>
      </w:r>
      <w:r>
        <w:rPr>
          <w:rFonts w:ascii="Times New Roman" w:eastAsia="Times New Roman" w:hAnsi="Times New Roman" w:cs="Times New Roman"/>
          <w:sz w:val="24"/>
          <w:szCs w:val="24"/>
        </w:rPr>
        <w:t xml:space="preserve"> </w:t>
      </w:r>
      <w:r w:rsidR="00722823">
        <w:rPr>
          <w:rFonts w:ascii="Times New Roman" w:eastAsia="Times New Roman" w:hAnsi="Times New Roman" w:cs="Times New Roman"/>
          <w:sz w:val="24"/>
          <w:szCs w:val="24"/>
        </w:rPr>
        <w:t>em favor dos</w:t>
      </w:r>
      <w:r>
        <w:rPr>
          <w:rFonts w:ascii="Times New Roman" w:eastAsia="Times New Roman" w:hAnsi="Times New Roman" w:cs="Times New Roman"/>
          <w:sz w:val="24"/>
          <w:szCs w:val="24"/>
        </w:rPr>
        <w:t xml:space="preserve"> grupos marginalizados</w:t>
      </w:r>
      <w:r w:rsidRPr="005A29F7">
        <w:rPr>
          <w:rFonts w:ascii="Times New Roman" w:eastAsia="Times New Roman" w:hAnsi="Times New Roman" w:cs="Times New Roman"/>
          <w:sz w:val="24"/>
          <w:szCs w:val="24"/>
        </w:rPr>
        <w:t>, vale transcrever a relevante doutrina de Ada Pellegrini Grinover:</w:t>
      </w:r>
    </w:p>
    <w:p w14:paraId="6CA4B5FF" w14:textId="4DCCC2CA" w:rsidR="00F56364" w:rsidRPr="00722823" w:rsidRDefault="00F56364" w:rsidP="000155BD">
      <w:pPr>
        <w:spacing w:before="120" w:after="120" w:line="360" w:lineRule="auto"/>
        <w:ind w:left="2268"/>
        <w:jc w:val="both"/>
        <w:rPr>
          <w:rFonts w:ascii="Times New Roman" w:eastAsia="Times New Roman" w:hAnsi="Times New Roman" w:cs="Times New Roman"/>
          <w:sz w:val="20"/>
          <w:szCs w:val="20"/>
        </w:rPr>
      </w:pPr>
      <w:r w:rsidRPr="00722823">
        <w:rPr>
          <w:rFonts w:ascii="Times New Roman" w:eastAsia="Times New Roman" w:hAnsi="Times New Roman" w:cs="Times New Roman"/>
          <w:sz w:val="20"/>
          <w:szCs w:val="20"/>
          <w:u w:val="single"/>
        </w:rPr>
        <w:lastRenderedPageBreak/>
        <w:t>Aos necessitados tradicionais, que eram – e ainda são – os carentes de recursos econômicos, acrescentaram-se os carentes de recursos jurídicos. E assim a assistência judiciária aos economicamente fracos foi estendida aos hipossuficientes jurídicos</w:t>
      </w:r>
      <w:r w:rsidRPr="00722823">
        <w:rPr>
          <w:rFonts w:ascii="Times New Roman" w:eastAsia="Times New Roman" w:hAnsi="Times New Roman" w:cs="Times New Roman"/>
          <w:sz w:val="20"/>
          <w:szCs w:val="20"/>
        </w:rPr>
        <w:t xml:space="preserve">. (...) Mais recentemente, porém, fala-se em uma nova categoria de hipossuficientes, surgida em razão da própria estruturação da sociedade de massa: são os carentes organizacionais, a que se refere Mauro </w:t>
      </w:r>
      <w:proofErr w:type="spellStart"/>
      <w:r w:rsidRPr="00722823">
        <w:rPr>
          <w:rFonts w:ascii="Times New Roman" w:eastAsia="Times New Roman" w:hAnsi="Times New Roman" w:cs="Times New Roman"/>
          <w:sz w:val="20"/>
          <w:szCs w:val="20"/>
        </w:rPr>
        <w:t>Cappelletti</w:t>
      </w:r>
      <w:proofErr w:type="spellEnd"/>
      <w:r w:rsidRPr="00722823">
        <w:rPr>
          <w:rFonts w:ascii="Times New Roman" w:eastAsia="Times New Roman" w:hAnsi="Times New Roman" w:cs="Times New Roman"/>
          <w:sz w:val="20"/>
          <w:szCs w:val="20"/>
        </w:rPr>
        <w:t>.</w:t>
      </w:r>
      <w:r w:rsidRPr="00722823">
        <w:rPr>
          <w:rFonts w:ascii="Times New Roman" w:eastAsia="Times New Roman" w:hAnsi="Times New Roman" w:cs="Times New Roman"/>
          <w:b/>
          <w:bCs/>
          <w:sz w:val="20"/>
          <w:szCs w:val="20"/>
        </w:rPr>
        <w:t xml:space="preserve"> </w:t>
      </w:r>
      <w:r w:rsidRPr="00722823">
        <w:rPr>
          <w:rFonts w:ascii="Times New Roman" w:eastAsia="Times New Roman" w:hAnsi="Times New Roman" w:cs="Times New Roman"/>
          <w:sz w:val="20"/>
          <w:szCs w:val="20"/>
          <w:u w:val="single"/>
        </w:rPr>
        <w:t>São carentes organizacionais as pessoas que apresentam uma particular vulnerabilidade em face das relações sociojurídicas existentes na sociedade contemporânea</w:t>
      </w:r>
      <w:r w:rsidRPr="00722823">
        <w:rPr>
          <w:rFonts w:ascii="Times New Roman" w:eastAsia="Times New Roman" w:hAnsi="Times New Roman" w:cs="Times New Roman"/>
          <w:sz w:val="20"/>
          <w:szCs w:val="20"/>
        </w:rPr>
        <w:t xml:space="preserve">. (...) </w:t>
      </w:r>
      <w:r w:rsidRPr="00722823">
        <w:rPr>
          <w:rFonts w:ascii="Times New Roman" w:eastAsia="Times New Roman" w:hAnsi="Times New Roman" w:cs="Times New Roman"/>
          <w:sz w:val="20"/>
          <w:szCs w:val="20"/>
          <w:u w:val="single"/>
        </w:rPr>
        <w:t>Todos aqueles, enfim, que no intenso quadro de complexas interações sociais hoje reinante, são isoladamente frágeis perante adversários poderosos do ponto de vista econômica, social, cultural ou organizativo, merecendo, por isso mesmo, maior atenção em relação a seu acesso à ordem jurídica justa e à participação por intermédio do processo</w:t>
      </w:r>
      <w:r w:rsidRPr="00722823">
        <w:rPr>
          <w:rFonts w:ascii="Times New Roman" w:eastAsia="Times New Roman" w:hAnsi="Times New Roman" w:cs="Times New Roman"/>
          <w:sz w:val="20"/>
          <w:szCs w:val="20"/>
        </w:rPr>
        <w:t xml:space="preserve">. (GRINOVER, Ada Pellegrini. Acesso à justiça e o Código de Defesa do Consumidor. O processo em evolução. Rio de Janeiro: </w:t>
      </w:r>
      <w:r w:rsidR="001F5F71">
        <w:rPr>
          <w:rFonts w:ascii="Times New Roman" w:eastAsia="Times New Roman" w:hAnsi="Times New Roman" w:cs="Times New Roman"/>
          <w:sz w:val="20"/>
          <w:szCs w:val="20"/>
        </w:rPr>
        <w:t xml:space="preserve">Editora </w:t>
      </w:r>
      <w:r w:rsidRPr="00722823">
        <w:rPr>
          <w:rFonts w:ascii="Times New Roman" w:eastAsia="Times New Roman" w:hAnsi="Times New Roman" w:cs="Times New Roman"/>
          <w:sz w:val="20"/>
          <w:szCs w:val="20"/>
        </w:rPr>
        <w:t>Forense Universitária, 1996. P. 116-117)</w:t>
      </w:r>
    </w:p>
    <w:p w14:paraId="05E6EF00" w14:textId="77777777" w:rsidR="00F56364" w:rsidRDefault="00F56364" w:rsidP="000155BD">
      <w:pPr>
        <w:spacing w:before="120" w:after="120" w:line="360" w:lineRule="auto"/>
        <w:ind w:firstLine="113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Por conseguinte</w:t>
      </w:r>
      <w:r w:rsidRPr="005A29F7">
        <w:rPr>
          <w:rFonts w:ascii="Times New Roman" w:eastAsia="Times New Roman" w:hAnsi="Times New Roman" w:cs="Times New Roman"/>
          <w:sz w:val="24"/>
          <w:szCs w:val="24"/>
        </w:rPr>
        <w:t xml:space="preserve">, há de se considerar que a Defensoria Pública atua também </w:t>
      </w:r>
      <w:r w:rsidRPr="005A29F7">
        <w:rPr>
          <w:rFonts w:ascii="Times New Roman" w:eastAsia="Times New Roman" w:hAnsi="Times New Roman" w:cs="Times New Roman"/>
          <w:b/>
          <w:bCs/>
          <w:sz w:val="24"/>
          <w:szCs w:val="24"/>
        </w:rPr>
        <w:t>em favor de grupos sociais considerados hipossuficientes organizacionais</w:t>
      </w:r>
      <w:r w:rsidRPr="005A29F7">
        <w:rPr>
          <w:rFonts w:ascii="Times New Roman" w:eastAsia="Times New Roman" w:hAnsi="Times New Roman" w:cs="Times New Roman"/>
          <w:sz w:val="24"/>
          <w:szCs w:val="24"/>
        </w:rPr>
        <w:t xml:space="preserve">, </w:t>
      </w:r>
      <w:r w:rsidRPr="005A29F7">
        <w:rPr>
          <w:rFonts w:ascii="Times New Roman" w:eastAsia="Times New Roman" w:hAnsi="Times New Roman" w:cs="Times New Roman"/>
          <w:b/>
          <w:bCs/>
          <w:sz w:val="24"/>
          <w:szCs w:val="24"/>
        </w:rPr>
        <w:t xml:space="preserve">vale dizer, aqueles segmentos que se veem em situação de desvantagem para a contestação de poderes econômicos </w:t>
      </w:r>
      <w:r>
        <w:rPr>
          <w:rFonts w:ascii="Times New Roman" w:eastAsia="Times New Roman" w:hAnsi="Times New Roman" w:cs="Times New Roman"/>
          <w:b/>
          <w:bCs/>
          <w:sz w:val="24"/>
          <w:szCs w:val="24"/>
        </w:rPr>
        <w:t>ou</w:t>
      </w:r>
      <w:r w:rsidRPr="005A29F7">
        <w:rPr>
          <w:rFonts w:ascii="Times New Roman" w:eastAsia="Times New Roman" w:hAnsi="Times New Roman" w:cs="Times New Roman"/>
          <w:b/>
          <w:bCs/>
          <w:sz w:val="24"/>
          <w:szCs w:val="24"/>
        </w:rPr>
        <w:t xml:space="preserve"> oposição </w:t>
      </w:r>
      <w:r>
        <w:rPr>
          <w:rFonts w:ascii="Times New Roman" w:eastAsia="Times New Roman" w:hAnsi="Times New Roman" w:cs="Times New Roman"/>
          <w:b/>
          <w:bCs/>
          <w:sz w:val="24"/>
          <w:szCs w:val="24"/>
        </w:rPr>
        <w:t>a</w:t>
      </w:r>
      <w:r w:rsidRPr="005A29F7">
        <w:rPr>
          <w:rFonts w:ascii="Times New Roman" w:eastAsia="Times New Roman" w:hAnsi="Times New Roman" w:cs="Times New Roman"/>
          <w:b/>
          <w:bCs/>
          <w:sz w:val="24"/>
          <w:szCs w:val="24"/>
        </w:rPr>
        <w:t xml:space="preserve"> políticas públicas</w:t>
      </w:r>
      <w:r>
        <w:rPr>
          <w:rFonts w:ascii="Times New Roman" w:eastAsia="Times New Roman" w:hAnsi="Times New Roman" w:cs="Times New Roman"/>
          <w:b/>
          <w:bCs/>
          <w:sz w:val="24"/>
          <w:szCs w:val="24"/>
        </w:rPr>
        <w:t xml:space="preserve"> deficitárias</w:t>
      </w:r>
      <w:r w:rsidRPr="00947CE1">
        <w:rPr>
          <w:rFonts w:ascii="Times New Roman" w:eastAsia="Times New Roman" w:hAnsi="Times New Roman" w:cs="Times New Roman"/>
          <w:sz w:val="24"/>
          <w:szCs w:val="24"/>
        </w:rPr>
        <w:t>.</w:t>
      </w:r>
    </w:p>
    <w:p w14:paraId="076B941E" w14:textId="24912D91" w:rsidR="00F56364" w:rsidRDefault="00F56364" w:rsidP="000155BD">
      <w:pPr>
        <w:spacing w:before="120" w:after="120" w:line="360" w:lineRule="auto"/>
        <w:ind w:firstLine="1134"/>
        <w:jc w:val="both"/>
        <w:rPr>
          <w:rFonts w:ascii="Times New Roman" w:eastAsia="Times New Roman" w:hAnsi="Times New Roman" w:cs="Times New Roman"/>
          <w:b/>
          <w:bCs/>
          <w:sz w:val="24"/>
          <w:szCs w:val="24"/>
        </w:rPr>
      </w:pPr>
      <w:r w:rsidRPr="00B414A4">
        <w:rPr>
          <w:rFonts w:ascii="Times New Roman" w:eastAsia="Times New Roman" w:hAnsi="Times New Roman" w:cs="Times New Roman"/>
          <w:sz w:val="24"/>
          <w:szCs w:val="24"/>
        </w:rPr>
        <w:t>Esse é justamente o caso versado no feito, uma vez que a violação de direitos ora contestada envolve a</w:t>
      </w:r>
      <w:r>
        <w:rPr>
          <w:rFonts w:ascii="Times New Roman" w:eastAsia="Times New Roman" w:hAnsi="Times New Roman" w:cs="Times New Roman"/>
          <w:b/>
          <w:bCs/>
          <w:sz w:val="24"/>
          <w:szCs w:val="24"/>
        </w:rPr>
        <w:t xml:space="preserve"> omissão estatal no cumprimento do seu dever de adotar medidas efetivas em favor da inclusão social e econômica de </w:t>
      </w:r>
      <w:r w:rsidRPr="005A29F7">
        <w:rPr>
          <w:rFonts w:ascii="Times New Roman" w:eastAsia="Times New Roman" w:hAnsi="Times New Roman" w:cs="Times New Roman"/>
          <w:b/>
          <w:bCs/>
          <w:sz w:val="24"/>
          <w:szCs w:val="24"/>
        </w:rPr>
        <w:t>pessoas</w:t>
      </w:r>
      <w:r>
        <w:rPr>
          <w:rFonts w:ascii="Times New Roman" w:eastAsia="Times New Roman" w:hAnsi="Times New Roman" w:cs="Times New Roman"/>
          <w:b/>
          <w:bCs/>
          <w:sz w:val="24"/>
          <w:szCs w:val="24"/>
        </w:rPr>
        <w:t xml:space="preserve"> pretas e pardas</w:t>
      </w:r>
      <w:r w:rsidR="001F5F71">
        <w:rPr>
          <w:rFonts w:ascii="Times New Roman" w:eastAsia="Times New Roman" w:hAnsi="Times New Roman" w:cs="Times New Roman"/>
          <w:b/>
          <w:bCs/>
          <w:sz w:val="24"/>
          <w:szCs w:val="24"/>
        </w:rPr>
        <w:t>, ind</w:t>
      </w:r>
      <w:r w:rsidR="00BD367F">
        <w:rPr>
          <w:rFonts w:ascii="Times New Roman" w:eastAsia="Times New Roman" w:hAnsi="Times New Roman" w:cs="Times New Roman"/>
          <w:b/>
          <w:bCs/>
          <w:sz w:val="24"/>
          <w:szCs w:val="24"/>
        </w:rPr>
        <w:t>ígenas e quilombolas</w:t>
      </w:r>
      <w:r>
        <w:rPr>
          <w:rFonts w:ascii="Times New Roman" w:eastAsia="Times New Roman" w:hAnsi="Times New Roman" w:cs="Times New Roman"/>
          <w:b/>
          <w:bCs/>
          <w:sz w:val="24"/>
          <w:szCs w:val="24"/>
        </w:rPr>
        <w:t>, expostas histórica e estruturalmente à discriminação</w:t>
      </w:r>
      <w:r w:rsidRPr="00BC480B">
        <w:rPr>
          <w:rFonts w:ascii="Times New Roman" w:eastAsia="Times New Roman" w:hAnsi="Times New Roman" w:cs="Times New Roman"/>
          <w:sz w:val="24"/>
          <w:szCs w:val="24"/>
        </w:rPr>
        <w:t>.</w:t>
      </w:r>
    </w:p>
    <w:p w14:paraId="451DF074" w14:textId="2E43D47D" w:rsidR="00F56364" w:rsidRDefault="00F56364" w:rsidP="000155B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Afinal, trata-se</w:t>
      </w:r>
      <w:r w:rsidRPr="006449BB">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minoria</w:t>
      </w:r>
      <w:r w:rsidR="00BD367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étnica</w:t>
      </w:r>
      <w:r w:rsidR="00BD367F">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6449BB">
        <w:rPr>
          <w:rFonts w:ascii="Times New Roman" w:eastAsia="Times New Roman" w:hAnsi="Times New Roman" w:cs="Times New Roman"/>
          <w:sz w:val="24"/>
          <w:szCs w:val="24"/>
        </w:rPr>
        <w:t xml:space="preserve"> acomet</w:t>
      </w:r>
      <w:r>
        <w:rPr>
          <w:rFonts w:ascii="Times New Roman" w:eastAsia="Times New Roman" w:hAnsi="Times New Roman" w:cs="Times New Roman"/>
          <w:sz w:val="24"/>
          <w:szCs w:val="24"/>
        </w:rPr>
        <w:t>ida</w:t>
      </w:r>
      <w:r w:rsidR="00BD367F">
        <w:rPr>
          <w:rFonts w:ascii="Times New Roman" w:eastAsia="Times New Roman" w:hAnsi="Times New Roman" w:cs="Times New Roman"/>
          <w:sz w:val="24"/>
          <w:szCs w:val="24"/>
        </w:rPr>
        <w:t>s</w:t>
      </w:r>
      <w:r w:rsidRPr="00644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diuturna intolerância e opressão </w:t>
      </w:r>
      <w:r w:rsidRPr="006449BB">
        <w:rPr>
          <w:rFonts w:ascii="Times New Roman" w:eastAsia="Times New Roman" w:hAnsi="Times New Roman" w:cs="Times New Roman"/>
          <w:sz w:val="24"/>
          <w:szCs w:val="24"/>
        </w:rPr>
        <w:t xml:space="preserve">nas mais variadas esferas de convivência, e que, por isso, </w:t>
      </w:r>
      <w:r w:rsidRPr="00BC480B">
        <w:rPr>
          <w:rFonts w:ascii="Times New Roman" w:eastAsia="Times New Roman" w:hAnsi="Times New Roman" w:cs="Times New Roman"/>
          <w:sz w:val="24"/>
          <w:szCs w:val="24"/>
        </w:rPr>
        <w:t>conclama</w:t>
      </w:r>
      <w:r w:rsidR="00BD367F">
        <w:rPr>
          <w:rFonts w:ascii="Times New Roman" w:eastAsia="Times New Roman" w:hAnsi="Times New Roman" w:cs="Times New Roman"/>
          <w:sz w:val="24"/>
          <w:szCs w:val="24"/>
        </w:rPr>
        <w:t>m</w:t>
      </w:r>
      <w:r w:rsidRPr="00BC480B">
        <w:rPr>
          <w:rFonts w:ascii="Times New Roman" w:eastAsia="Times New Roman" w:hAnsi="Times New Roman" w:cs="Times New Roman"/>
          <w:sz w:val="24"/>
          <w:szCs w:val="24"/>
        </w:rPr>
        <w:t xml:space="preserve"> que o</w:t>
      </w:r>
      <w:r w:rsidRPr="002C7AF6">
        <w:rPr>
          <w:rFonts w:ascii="Times New Roman" w:eastAsia="Times New Roman" w:hAnsi="Times New Roman" w:cs="Times New Roman"/>
          <w:b/>
          <w:bCs/>
          <w:sz w:val="24"/>
          <w:szCs w:val="24"/>
        </w:rPr>
        <w:t xml:space="preserve"> Estado, sem maiores delongas, supere</w:t>
      </w:r>
      <w:r>
        <w:rPr>
          <w:rFonts w:ascii="Times New Roman" w:eastAsia="Times New Roman" w:hAnsi="Times New Roman" w:cs="Times New Roman"/>
          <w:b/>
          <w:bCs/>
          <w:sz w:val="24"/>
          <w:szCs w:val="24"/>
        </w:rPr>
        <w:t xml:space="preserve"> os ilegítimos empecilhos administrativos impostos e, com isso, cumpra com sua promessa constitucional de implementar ações afirmativas que confira aos seus membros “</w:t>
      </w:r>
      <w:r w:rsidRPr="001B1150">
        <w:rPr>
          <w:rFonts w:ascii="Times New Roman" w:eastAsia="Times New Roman" w:hAnsi="Times New Roman" w:cs="Times New Roman"/>
          <w:b/>
          <w:bCs/>
          <w:sz w:val="24"/>
          <w:szCs w:val="24"/>
        </w:rPr>
        <w:t>condições equitativas para a igualdade de oportunidades, inclusão e progresso</w:t>
      </w:r>
      <w:r>
        <w:rPr>
          <w:rFonts w:ascii="Times New Roman" w:eastAsia="Times New Roman" w:hAnsi="Times New Roman" w:cs="Times New Roman"/>
          <w:b/>
          <w:bCs/>
          <w:sz w:val="24"/>
          <w:szCs w:val="24"/>
        </w:rPr>
        <w:t>” (nos termos do art. 5, da Convenção Interamericana de Combate ao Racismo)</w:t>
      </w:r>
      <w:r w:rsidRPr="003C06D9">
        <w:rPr>
          <w:rFonts w:ascii="Times New Roman" w:eastAsia="Times New Roman" w:hAnsi="Times New Roman" w:cs="Times New Roman"/>
          <w:sz w:val="24"/>
          <w:szCs w:val="24"/>
        </w:rPr>
        <w:t>.</w:t>
      </w:r>
    </w:p>
    <w:p w14:paraId="289E7CC4" w14:textId="77777777" w:rsidR="00F56364" w:rsidRDefault="00F56364" w:rsidP="000155BD">
      <w:pPr>
        <w:spacing w:before="120" w:after="120" w:line="360" w:lineRule="auto"/>
        <w:ind w:firstLine="113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Ademais, as condições de vulnerabilidade social a que são expostas as pessoas pretas e pardas são reconhecidas pela própria Constituição Federal, tendo em vista que, nos termos do diploma máximo, a República Federativa do Brasil deve se </w:t>
      </w:r>
      <w:r w:rsidRPr="00CA5909">
        <w:rPr>
          <w:rFonts w:ascii="Times New Roman" w:eastAsia="Times New Roman" w:hAnsi="Times New Roman" w:cs="Times New Roman"/>
          <w:b/>
          <w:bCs/>
          <w:sz w:val="24"/>
          <w:szCs w:val="24"/>
        </w:rPr>
        <w:t>orientar pelo</w:t>
      </w:r>
      <w:r>
        <w:rPr>
          <w:rFonts w:ascii="Times New Roman" w:eastAsia="Times New Roman" w:hAnsi="Times New Roman" w:cs="Times New Roman"/>
          <w:sz w:val="24"/>
          <w:szCs w:val="24"/>
        </w:rPr>
        <w:t xml:space="preserve"> </w:t>
      </w:r>
      <w:r w:rsidRPr="00966D54">
        <w:rPr>
          <w:rFonts w:ascii="Times New Roman" w:eastAsia="Times New Roman" w:hAnsi="Times New Roman" w:cs="Times New Roman"/>
          <w:b/>
          <w:bCs/>
          <w:sz w:val="24"/>
          <w:szCs w:val="24"/>
        </w:rPr>
        <w:t>princípio do repúdio ao racismo</w:t>
      </w:r>
      <w:r>
        <w:rPr>
          <w:rFonts w:ascii="Times New Roman" w:eastAsia="Times New Roman" w:hAnsi="Times New Roman" w:cs="Times New Roman"/>
          <w:sz w:val="24"/>
          <w:szCs w:val="24"/>
        </w:rPr>
        <w:t xml:space="preserve">, </w:t>
      </w:r>
      <w:r w:rsidRPr="00966D54">
        <w:rPr>
          <w:rFonts w:ascii="Times New Roman" w:eastAsia="Times New Roman" w:hAnsi="Times New Roman" w:cs="Times New Roman"/>
          <w:b/>
          <w:bCs/>
          <w:sz w:val="24"/>
          <w:szCs w:val="24"/>
        </w:rPr>
        <w:t>mas também assumir a</w:t>
      </w:r>
      <w:r>
        <w:rPr>
          <w:rFonts w:ascii="Times New Roman" w:eastAsia="Times New Roman" w:hAnsi="Times New Roman" w:cs="Times New Roman"/>
          <w:sz w:val="24"/>
          <w:szCs w:val="24"/>
        </w:rPr>
        <w:t xml:space="preserve"> </w:t>
      </w:r>
      <w:r w:rsidRPr="003B416B">
        <w:rPr>
          <w:rFonts w:ascii="Times New Roman" w:eastAsia="Times New Roman" w:hAnsi="Times New Roman" w:cs="Times New Roman"/>
          <w:b/>
          <w:bCs/>
          <w:sz w:val="24"/>
          <w:szCs w:val="24"/>
        </w:rPr>
        <w:t>obrigação de punir qualquer discriminação atentatória aos direitos e liberdades fundamentais</w:t>
      </w:r>
      <w:r>
        <w:rPr>
          <w:rFonts w:ascii="Times New Roman" w:eastAsia="Times New Roman" w:hAnsi="Times New Roman" w:cs="Times New Roman"/>
          <w:sz w:val="24"/>
          <w:szCs w:val="24"/>
        </w:rPr>
        <w:t xml:space="preserve">, </w:t>
      </w:r>
      <w:r w:rsidRPr="003B416B">
        <w:rPr>
          <w:rFonts w:ascii="Times New Roman" w:eastAsia="Times New Roman" w:hAnsi="Times New Roman" w:cs="Times New Roman"/>
          <w:b/>
          <w:bCs/>
          <w:sz w:val="24"/>
          <w:szCs w:val="24"/>
        </w:rPr>
        <w:t>bem como tratar a prática do racismo como crime inafiançável e imprescritível</w:t>
      </w:r>
      <w:r>
        <w:rPr>
          <w:rFonts w:ascii="Times New Roman" w:eastAsia="Times New Roman" w:hAnsi="Times New Roman" w:cs="Times New Roman"/>
          <w:sz w:val="24"/>
          <w:szCs w:val="24"/>
        </w:rPr>
        <w:t xml:space="preserve"> (conforme art. 4º, inciso VIII, e art. 5º, incisos XLII e XLIII, da CRFB/1988).</w:t>
      </w:r>
    </w:p>
    <w:p w14:paraId="632530E2" w14:textId="65924AD8" w:rsidR="00F56364" w:rsidRPr="005A29F7" w:rsidRDefault="00F56364" w:rsidP="000155B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A29F7">
        <w:rPr>
          <w:rFonts w:ascii="Times New Roman" w:eastAsia="Times New Roman" w:hAnsi="Times New Roman" w:cs="Times New Roman"/>
          <w:sz w:val="24"/>
          <w:szCs w:val="24"/>
        </w:rPr>
        <w:t xml:space="preserve">or conseguinte, </w:t>
      </w:r>
      <w:r>
        <w:rPr>
          <w:rFonts w:ascii="Times New Roman" w:eastAsia="Times New Roman" w:hAnsi="Times New Roman" w:cs="Times New Roman"/>
          <w:sz w:val="24"/>
          <w:szCs w:val="24"/>
        </w:rPr>
        <w:t>a Defensoria Pública de Minas Gerais, como</w:t>
      </w:r>
      <w:r w:rsidRPr="005A29F7">
        <w:rPr>
          <w:rFonts w:ascii="Times New Roman" w:eastAsia="Times New Roman" w:hAnsi="Times New Roman" w:cs="Times New Roman"/>
          <w:sz w:val="24"/>
          <w:szCs w:val="24"/>
        </w:rPr>
        <w:t xml:space="preserve"> instituição de assistência jurídica integral e gratuita </w:t>
      </w:r>
      <w:r>
        <w:rPr>
          <w:rFonts w:ascii="Times New Roman" w:eastAsia="Times New Roman" w:hAnsi="Times New Roman" w:cs="Times New Roman"/>
          <w:sz w:val="24"/>
          <w:szCs w:val="24"/>
        </w:rPr>
        <w:t>em favor dos</w:t>
      </w:r>
      <w:r w:rsidRPr="005A2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necessitados,</w:t>
      </w:r>
      <w:r w:rsidRPr="005A29F7">
        <w:rPr>
          <w:rFonts w:ascii="Times New Roman" w:eastAsia="Times New Roman" w:hAnsi="Times New Roman" w:cs="Times New Roman"/>
          <w:sz w:val="24"/>
          <w:szCs w:val="24"/>
        </w:rPr>
        <w:t xml:space="preserve"> pode</w:t>
      </w:r>
      <w:r>
        <w:rPr>
          <w:rFonts w:ascii="Times New Roman" w:eastAsia="Times New Roman" w:hAnsi="Times New Roman" w:cs="Times New Roman"/>
          <w:sz w:val="24"/>
          <w:szCs w:val="24"/>
        </w:rPr>
        <w:t xml:space="preserve"> e deve,</w:t>
      </w:r>
      <w:r w:rsidRPr="005A29F7">
        <w:rPr>
          <w:rFonts w:ascii="Times New Roman" w:eastAsia="Times New Roman" w:hAnsi="Times New Roman" w:cs="Times New Roman"/>
          <w:sz w:val="24"/>
          <w:szCs w:val="24"/>
        </w:rPr>
        <w:t xml:space="preserve"> validamente, </w:t>
      </w:r>
      <w:r w:rsidRPr="00903CD8">
        <w:rPr>
          <w:rFonts w:ascii="Times New Roman" w:eastAsia="Times New Roman" w:hAnsi="Times New Roman" w:cs="Times New Roman"/>
          <w:b/>
          <w:bCs/>
          <w:sz w:val="24"/>
          <w:szCs w:val="24"/>
        </w:rPr>
        <w:t>figurar no polo</w:t>
      </w:r>
      <w:r w:rsidRPr="005A29F7">
        <w:rPr>
          <w:rFonts w:ascii="Times New Roman" w:eastAsia="Times New Roman" w:hAnsi="Times New Roman" w:cs="Times New Roman"/>
          <w:b/>
          <w:bCs/>
          <w:sz w:val="24"/>
          <w:szCs w:val="24"/>
        </w:rPr>
        <w:t xml:space="preserve"> ativo da </w:t>
      </w:r>
      <w:r>
        <w:rPr>
          <w:rFonts w:ascii="Times New Roman" w:eastAsia="Times New Roman" w:hAnsi="Times New Roman" w:cs="Times New Roman"/>
          <w:b/>
          <w:bCs/>
          <w:sz w:val="24"/>
          <w:szCs w:val="24"/>
        </w:rPr>
        <w:t xml:space="preserve">presente </w:t>
      </w:r>
      <w:r w:rsidRPr="005A29F7">
        <w:rPr>
          <w:rFonts w:ascii="Times New Roman" w:eastAsia="Times New Roman" w:hAnsi="Times New Roman" w:cs="Times New Roman"/>
          <w:b/>
          <w:bCs/>
          <w:sz w:val="24"/>
          <w:szCs w:val="24"/>
        </w:rPr>
        <w:t>ação civil pública, por expressa previsão legal</w:t>
      </w:r>
      <w:r w:rsidRPr="005A29F7">
        <w:rPr>
          <w:rFonts w:ascii="Times New Roman" w:eastAsia="Times New Roman" w:hAnsi="Times New Roman" w:cs="Times New Roman"/>
          <w:sz w:val="24"/>
          <w:szCs w:val="24"/>
        </w:rPr>
        <w:t xml:space="preserve">, </w:t>
      </w:r>
      <w:r w:rsidRPr="005A29F7">
        <w:rPr>
          <w:rFonts w:ascii="Times New Roman" w:eastAsia="Times New Roman" w:hAnsi="Times New Roman" w:cs="Times New Roman"/>
          <w:b/>
          <w:bCs/>
          <w:sz w:val="24"/>
          <w:szCs w:val="24"/>
        </w:rPr>
        <w:t xml:space="preserve">considerando que </w:t>
      </w:r>
      <w:r w:rsidR="004F7D77">
        <w:rPr>
          <w:rFonts w:ascii="Times New Roman" w:eastAsia="Times New Roman" w:hAnsi="Times New Roman" w:cs="Times New Roman"/>
          <w:b/>
          <w:bCs/>
          <w:sz w:val="24"/>
          <w:szCs w:val="24"/>
        </w:rPr>
        <w:t>as minorias raciais</w:t>
      </w:r>
      <w:r>
        <w:rPr>
          <w:rFonts w:ascii="Times New Roman" w:eastAsia="Times New Roman" w:hAnsi="Times New Roman" w:cs="Times New Roman"/>
          <w:b/>
          <w:bCs/>
          <w:sz w:val="24"/>
          <w:szCs w:val="24"/>
        </w:rPr>
        <w:t xml:space="preserve"> compõem</w:t>
      </w:r>
      <w:r w:rsidRPr="005A29F7">
        <w:rPr>
          <w:rFonts w:ascii="Times New Roman" w:eastAsia="Times New Roman" w:hAnsi="Times New Roman" w:cs="Times New Roman"/>
          <w:b/>
          <w:bCs/>
          <w:sz w:val="24"/>
          <w:szCs w:val="24"/>
        </w:rPr>
        <w:t xml:space="preserve"> grupo</w:t>
      </w:r>
      <w:r w:rsidR="00BB1FD8">
        <w:rPr>
          <w:rFonts w:ascii="Times New Roman" w:eastAsia="Times New Roman" w:hAnsi="Times New Roman" w:cs="Times New Roman"/>
          <w:b/>
          <w:bCs/>
          <w:sz w:val="24"/>
          <w:szCs w:val="24"/>
        </w:rPr>
        <w:t>s</w:t>
      </w:r>
      <w:r w:rsidRPr="005A29F7">
        <w:rPr>
          <w:rFonts w:ascii="Times New Roman" w:eastAsia="Times New Roman" w:hAnsi="Times New Roman" w:cs="Times New Roman"/>
          <w:b/>
          <w:bCs/>
          <w:sz w:val="24"/>
          <w:szCs w:val="24"/>
        </w:rPr>
        <w:t xml:space="preserve"> socia</w:t>
      </w:r>
      <w:r w:rsidR="00BB1FD8">
        <w:rPr>
          <w:rFonts w:ascii="Times New Roman" w:eastAsia="Times New Roman" w:hAnsi="Times New Roman" w:cs="Times New Roman"/>
          <w:b/>
          <w:bCs/>
          <w:sz w:val="24"/>
          <w:szCs w:val="24"/>
        </w:rPr>
        <w:t>is</w:t>
      </w:r>
      <w:r w:rsidRPr="005A29F7">
        <w:rPr>
          <w:rFonts w:ascii="Times New Roman" w:eastAsia="Times New Roman" w:hAnsi="Times New Roman" w:cs="Times New Roman"/>
          <w:b/>
          <w:bCs/>
          <w:sz w:val="24"/>
          <w:szCs w:val="24"/>
        </w:rPr>
        <w:t xml:space="preserve"> vulneráve</w:t>
      </w:r>
      <w:r w:rsidR="00BB1FD8">
        <w:rPr>
          <w:rFonts w:ascii="Times New Roman" w:eastAsia="Times New Roman" w:hAnsi="Times New Roman" w:cs="Times New Roman"/>
          <w:b/>
          <w:bCs/>
          <w:sz w:val="24"/>
          <w:szCs w:val="24"/>
        </w:rPr>
        <w:t>is</w:t>
      </w:r>
      <w:r w:rsidRPr="005A29F7">
        <w:rPr>
          <w:rFonts w:ascii="Times New Roman" w:eastAsia="Times New Roman" w:hAnsi="Times New Roman" w:cs="Times New Roman"/>
          <w:b/>
          <w:bCs/>
          <w:sz w:val="24"/>
          <w:szCs w:val="24"/>
        </w:rPr>
        <w:t>, merecedor</w:t>
      </w:r>
      <w:r w:rsidR="00BB1FD8">
        <w:rPr>
          <w:rFonts w:ascii="Times New Roman" w:eastAsia="Times New Roman" w:hAnsi="Times New Roman" w:cs="Times New Roman"/>
          <w:b/>
          <w:bCs/>
          <w:sz w:val="24"/>
          <w:szCs w:val="24"/>
        </w:rPr>
        <w:t>es</w:t>
      </w:r>
      <w:r w:rsidRPr="005A29F7">
        <w:rPr>
          <w:rFonts w:ascii="Times New Roman" w:eastAsia="Times New Roman" w:hAnsi="Times New Roman" w:cs="Times New Roman"/>
          <w:b/>
          <w:bCs/>
          <w:sz w:val="24"/>
          <w:szCs w:val="24"/>
        </w:rPr>
        <w:t xml:space="preserve"> de especial </w:t>
      </w:r>
      <w:r>
        <w:rPr>
          <w:rFonts w:ascii="Times New Roman" w:eastAsia="Times New Roman" w:hAnsi="Times New Roman" w:cs="Times New Roman"/>
          <w:b/>
          <w:bCs/>
          <w:sz w:val="24"/>
          <w:szCs w:val="24"/>
        </w:rPr>
        <w:t xml:space="preserve">proteção </w:t>
      </w:r>
      <w:r w:rsidRPr="005A29F7">
        <w:rPr>
          <w:rFonts w:ascii="Times New Roman" w:eastAsia="Times New Roman" w:hAnsi="Times New Roman" w:cs="Times New Roman"/>
          <w:b/>
          <w:bCs/>
          <w:sz w:val="24"/>
          <w:szCs w:val="24"/>
        </w:rPr>
        <w:t xml:space="preserve">do Estado, </w:t>
      </w:r>
      <w:r>
        <w:rPr>
          <w:rFonts w:ascii="Times New Roman" w:eastAsia="Times New Roman" w:hAnsi="Times New Roman" w:cs="Times New Roman"/>
          <w:b/>
          <w:bCs/>
          <w:sz w:val="24"/>
          <w:szCs w:val="24"/>
        </w:rPr>
        <w:t>contemplad</w:t>
      </w:r>
      <w:r w:rsidR="00BB1FD8">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s não só pela Constituição Federal e em Tratados de Direitos Humanos, mas também</w:t>
      </w:r>
      <w:r w:rsidRPr="005A29F7">
        <w:rPr>
          <w:rFonts w:ascii="Times New Roman" w:eastAsia="Times New Roman" w:hAnsi="Times New Roman" w:cs="Times New Roman"/>
          <w:b/>
          <w:bCs/>
          <w:sz w:val="24"/>
          <w:szCs w:val="24"/>
        </w:rPr>
        <w:t xml:space="preserve"> no supratranscrito art. 5º, inciso IX, da Lei Complementar Estadual 65/2003</w:t>
      </w:r>
      <w:r w:rsidRPr="001846EC">
        <w:rPr>
          <w:rFonts w:ascii="Times New Roman" w:eastAsia="Times New Roman" w:hAnsi="Times New Roman" w:cs="Times New Roman"/>
          <w:sz w:val="24"/>
          <w:szCs w:val="24"/>
        </w:rPr>
        <w:t>.</w:t>
      </w:r>
    </w:p>
    <w:p w14:paraId="24D14B75" w14:textId="77777777" w:rsidR="00F56364" w:rsidRPr="004A5420" w:rsidRDefault="00F56364" w:rsidP="000155B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w:t>
      </w:r>
      <w:r w:rsidRPr="005A29F7">
        <w:rPr>
          <w:rFonts w:ascii="Times New Roman" w:eastAsia="Times New Roman" w:hAnsi="Times New Roman" w:cs="Times New Roman"/>
          <w:sz w:val="24"/>
          <w:szCs w:val="24"/>
        </w:rPr>
        <w:t xml:space="preserve"> certo</w:t>
      </w:r>
      <w:r>
        <w:rPr>
          <w:rFonts w:ascii="Times New Roman" w:eastAsia="Times New Roman" w:hAnsi="Times New Roman" w:cs="Times New Roman"/>
          <w:sz w:val="24"/>
          <w:szCs w:val="24"/>
        </w:rPr>
        <w:t xml:space="preserve"> ainda</w:t>
      </w:r>
      <w:r w:rsidRPr="005A29F7">
        <w:rPr>
          <w:rFonts w:ascii="Times New Roman" w:eastAsia="Times New Roman" w:hAnsi="Times New Roman" w:cs="Times New Roman"/>
          <w:sz w:val="24"/>
          <w:szCs w:val="24"/>
        </w:rPr>
        <w:t xml:space="preserve"> que a legitimidade da Defensoria Pública para figurar no polo ativo da ação civil pública já se encontra sedimentada na jurisprudência do Supremo Tribunal Federal, até mesmo em sede de controle concentrado de constitucionalidade</w:t>
      </w:r>
      <w:r>
        <w:rPr>
          <w:rFonts w:ascii="Times New Roman" w:eastAsia="Times New Roman" w:hAnsi="Times New Roman" w:cs="Times New Roman"/>
          <w:sz w:val="24"/>
          <w:szCs w:val="24"/>
        </w:rPr>
        <w:t xml:space="preserve">, no bojo da ADI </w:t>
      </w:r>
      <w:r w:rsidRPr="005A29F7">
        <w:rPr>
          <w:rFonts w:ascii="Times New Roman" w:eastAsia="Times New Roman" w:hAnsi="Times New Roman" w:cs="Times New Roman"/>
          <w:sz w:val="24"/>
          <w:szCs w:val="24"/>
        </w:rPr>
        <w:t>3943</w:t>
      </w:r>
      <w:r>
        <w:rPr>
          <w:rFonts w:ascii="Times New Roman" w:eastAsia="Times New Roman" w:hAnsi="Times New Roman" w:cs="Times New Roman"/>
          <w:sz w:val="24"/>
          <w:szCs w:val="24"/>
        </w:rPr>
        <w:t>. Tal entendimento foi corroborado</w:t>
      </w:r>
      <w:r w:rsidRPr="004A5420">
        <w:rPr>
          <w:rFonts w:ascii="Times New Roman" w:eastAsia="Times New Roman" w:hAnsi="Times New Roman" w:cs="Times New Roman"/>
          <w:sz w:val="24"/>
          <w:szCs w:val="24"/>
        </w:rPr>
        <w:t xml:space="preserve"> também em sede de repercussão geral (Tema 607)</w:t>
      </w:r>
      <w:r>
        <w:rPr>
          <w:rFonts w:ascii="Times New Roman" w:eastAsia="Times New Roman" w:hAnsi="Times New Roman" w:cs="Times New Roman"/>
          <w:sz w:val="24"/>
          <w:szCs w:val="24"/>
        </w:rPr>
        <w:t>, firmando-se a seguinte tese:</w:t>
      </w:r>
    </w:p>
    <w:p w14:paraId="0C489CED" w14:textId="77777777" w:rsidR="00F56364" w:rsidRPr="00BD367F" w:rsidRDefault="00F56364" w:rsidP="000155BD">
      <w:pPr>
        <w:spacing w:before="120" w:after="120" w:line="360" w:lineRule="auto"/>
        <w:ind w:left="2268"/>
        <w:jc w:val="both"/>
        <w:rPr>
          <w:rFonts w:ascii="Times New Roman" w:eastAsia="Times New Roman" w:hAnsi="Times New Roman" w:cs="Times New Roman"/>
          <w:sz w:val="20"/>
          <w:szCs w:val="20"/>
        </w:rPr>
      </w:pPr>
      <w:r w:rsidRPr="00BD367F">
        <w:rPr>
          <w:rFonts w:ascii="Times New Roman" w:eastAsia="Times New Roman" w:hAnsi="Times New Roman" w:cs="Times New Roman"/>
          <w:sz w:val="20"/>
          <w:szCs w:val="20"/>
        </w:rPr>
        <w:t xml:space="preserve">A Defensoria Pública tem legitimidade para a propositura de ação civil pública que vise a promover a tutela judicial de direitos difusos ou coletivos de que sejam </w:t>
      </w:r>
      <w:r w:rsidRPr="00BD367F">
        <w:rPr>
          <w:rFonts w:ascii="Times New Roman" w:eastAsia="Times New Roman" w:hAnsi="Times New Roman" w:cs="Times New Roman"/>
          <w:sz w:val="20"/>
          <w:szCs w:val="20"/>
          <w:u w:val="single"/>
        </w:rPr>
        <w:t>titulares</w:t>
      </w:r>
      <w:r w:rsidRPr="00BD367F">
        <w:rPr>
          <w:rFonts w:ascii="Times New Roman" w:eastAsia="Times New Roman" w:hAnsi="Times New Roman" w:cs="Times New Roman"/>
          <w:sz w:val="20"/>
          <w:szCs w:val="20"/>
        </w:rPr>
        <w:t xml:space="preserve">, </w:t>
      </w:r>
      <w:r w:rsidRPr="00BD367F">
        <w:rPr>
          <w:rFonts w:ascii="Times New Roman" w:eastAsia="Times New Roman" w:hAnsi="Times New Roman" w:cs="Times New Roman"/>
          <w:b/>
          <w:bCs/>
          <w:sz w:val="20"/>
          <w:szCs w:val="20"/>
          <w:u w:val="single"/>
        </w:rPr>
        <w:t>em tese</w:t>
      </w:r>
      <w:r w:rsidRPr="00BD367F">
        <w:rPr>
          <w:rFonts w:ascii="Times New Roman" w:eastAsia="Times New Roman" w:hAnsi="Times New Roman" w:cs="Times New Roman"/>
          <w:sz w:val="20"/>
          <w:szCs w:val="20"/>
        </w:rPr>
        <w:t xml:space="preserve">, </w:t>
      </w:r>
      <w:r w:rsidRPr="00BD367F">
        <w:rPr>
          <w:rFonts w:ascii="Times New Roman" w:eastAsia="Times New Roman" w:hAnsi="Times New Roman" w:cs="Times New Roman"/>
          <w:sz w:val="20"/>
          <w:szCs w:val="20"/>
          <w:u w:val="single"/>
        </w:rPr>
        <w:t>pessoas necessitadas</w:t>
      </w:r>
      <w:r w:rsidRPr="00BD367F">
        <w:rPr>
          <w:rFonts w:ascii="Times New Roman" w:eastAsia="Times New Roman" w:hAnsi="Times New Roman" w:cs="Times New Roman"/>
          <w:sz w:val="20"/>
          <w:szCs w:val="20"/>
        </w:rPr>
        <w:t>.</w:t>
      </w:r>
    </w:p>
    <w:p w14:paraId="58B8E645" w14:textId="77777777" w:rsidR="00F56364" w:rsidRPr="002C49E1" w:rsidRDefault="00F56364" w:rsidP="000155BD">
      <w:pPr>
        <w:spacing w:before="120" w:after="120" w:line="360" w:lineRule="auto"/>
        <w:ind w:firstLine="1134"/>
        <w:jc w:val="both"/>
        <w:rPr>
          <w:rFonts w:ascii="Times New Roman" w:eastAsia="Times New Roman" w:hAnsi="Times New Roman" w:cs="Times New Roman"/>
          <w:bCs/>
          <w:sz w:val="24"/>
          <w:szCs w:val="24"/>
        </w:rPr>
      </w:pPr>
      <w:r w:rsidRPr="002C49E1">
        <w:rPr>
          <w:rFonts w:ascii="Times New Roman" w:eastAsia="Times New Roman" w:hAnsi="Times New Roman" w:cs="Times New Roman"/>
          <w:bCs/>
          <w:sz w:val="24"/>
          <w:szCs w:val="24"/>
        </w:rPr>
        <w:t xml:space="preserve">Nesse tocante, cumpre registrar também que as </w:t>
      </w:r>
      <w:r>
        <w:rPr>
          <w:rFonts w:ascii="Times New Roman" w:eastAsia="Times New Roman" w:hAnsi="Times New Roman" w:cs="Times New Roman"/>
          <w:bCs/>
          <w:sz w:val="24"/>
          <w:szCs w:val="24"/>
        </w:rPr>
        <w:t>“</w:t>
      </w:r>
      <w:r w:rsidRPr="002C49E1">
        <w:rPr>
          <w:rFonts w:ascii="Times New Roman" w:eastAsia="Times New Roman" w:hAnsi="Times New Roman" w:cs="Times New Roman"/>
          <w:bCs/>
          <w:sz w:val="24"/>
          <w:szCs w:val="24"/>
        </w:rPr>
        <w:t>Regras de Brasília sobre acesso à justiça das pessoas em condição de vulnerabilidade</w:t>
      </w:r>
      <w:r>
        <w:rPr>
          <w:rFonts w:ascii="Times New Roman" w:eastAsia="Times New Roman" w:hAnsi="Times New Roman" w:cs="Times New Roman"/>
          <w:bCs/>
          <w:sz w:val="24"/>
          <w:szCs w:val="24"/>
        </w:rPr>
        <w:t>”</w:t>
      </w:r>
      <w:r w:rsidRPr="002C49E1">
        <w:rPr>
          <w:rFonts w:ascii="Times New Roman" w:eastAsia="Times New Roman" w:hAnsi="Times New Roman" w:cs="Times New Roman"/>
          <w:bCs/>
          <w:sz w:val="24"/>
          <w:szCs w:val="24"/>
        </w:rPr>
        <w:t>, aprovadas em 2008 pela XIV Conferência Judicial Iberoamericana, preveem: “Consideram</w:t>
      </w:r>
      <w:r w:rsidRPr="002C49E1">
        <w:rPr>
          <w:rFonts w:ascii="Times New Roman" w:eastAsia="Times New Roman" w:hAnsi="Times New Roman" w:cs="Times New Roman"/>
          <w:sz w:val="24"/>
          <w:szCs w:val="24"/>
        </w:rPr>
        <w:t>-se</w:t>
      </w:r>
      <w:r w:rsidRPr="002C49E1">
        <w:rPr>
          <w:rFonts w:ascii="Times New Roman" w:eastAsia="Times New Roman" w:hAnsi="Times New Roman" w:cs="Times New Roman"/>
          <w:bCs/>
          <w:sz w:val="24"/>
          <w:szCs w:val="24"/>
        </w:rPr>
        <w:t xml:space="preserve"> em condição de</w:t>
      </w:r>
      <w:r w:rsidRPr="002C49E1">
        <w:rPr>
          <w:rFonts w:ascii="Times New Roman" w:eastAsia="Times New Roman" w:hAnsi="Times New Roman" w:cs="Times New Roman"/>
          <w:b/>
          <w:sz w:val="24"/>
          <w:szCs w:val="24"/>
        </w:rPr>
        <w:t xml:space="preserve"> vulnerabilidade</w:t>
      </w:r>
      <w:r w:rsidRPr="002C49E1">
        <w:rPr>
          <w:rFonts w:ascii="Times New Roman" w:eastAsia="Times New Roman" w:hAnsi="Times New Roman" w:cs="Times New Roman"/>
          <w:bCs/>
          <w:sz w:val="24"/>
          <w:szCs w:val="24"/>
        </w:rPr>
        <w:t xml:space="preserve"> aquelas pessoas que, por razão da sua idade, género, estado físico ou mental, ou </w:t>
      </w:r>
      <w:r w:rsidRPr="002C49E1">
        <w:rPr>
          <w:rFonts w:ascii="Times New Roman" w:eastAsia="Times New Roman" w:hAnsi="Times New Roman" w:cs="Times New Roman"/>
          <w:b/>
          <w:sz w:val="24"/>
          <w:szCs w:val="24"/>
        </w:rPr>
        <w:t>por circunstâncias sociais</w:t>
      </w:r>
      <w:r w:rsidRPr="002C49E1">
        <w:rPr>
          <w:rFonts w:ascii="Times New Roman" w:eastAsia="Times New Roman" w:hAnsi="Times New Roman" w:cs="Times New Roman"/>
          <w:bCs/>
          <w:sz w:val="24"/>
          <w:szCs w:val="24"/>
        </w:rPr>
        <w:t xml:space="preserve">, </w:t>
      </w:r>
      <w:r w:rsidRPr="002C49E1">
        <w:rPr>
          <w:rFonts w:ascii="Times New Roman" w:eastAsia="Times New Roman" w:hAnsi="Times New Roman" w:cs="Times New Roman"/>
          <w:b/>
          <w:sz w:val="24"/>
          <w:szCs w:val="24"/>
        </w:rPr>
        <w:t>económicas</w:t>
      </w:r>
      <w:r w:rsidRPr="002C49E1">
        <w:rPr>
          <w:rFonts w:ascii="Times New Roman" w:eastAsia="Times New Roman" w:hAnsi="Times New Roman" w:cs="Times New Roman"/>
          <w:bCs/>
          <w:sz w:val="24"/>
          <w:szCs w:val="24"/>
        </w:rPr>
        <w:t xml:space="preserve">, </w:t>
      </w:r>
      <w:r w:rsidRPr="002C49E1">
        <w:rPr>
          <w:rFonts w:ascii="Times New Roman" w:eastAsia="Times New Roman" w:hAnsi="Times New Roman" w:cs="Times New Roman"/>
          <w:b/>
          <w:sz w:val="24"/>
          <w:szCs w:val="24"/>
        </w:rPr>
        <w:t>étnicas e/ou culturais</w:t>
      </w:r>
      <w:r w:rsidRPr="002C49E1">
        <w:rPr>
          <w:rFonts w:ascii="Times New Roman" w:eastAsia="Times New Roman" w:hAnsi="Times New Roman" w:cs="Times New Roman"/>
          <w:bCs/>
          <w:sz w:val="24"/>
          <w:szCs w:val="24"/>
        </w:rPr>
        <w:t>,</w:t>
      </w:r>
      <w:r w:rsidRPr="002C49E1">
        <w:rPr>
          <w:rFonts w:ascii="Times New Roman" w:eastAsia="Times New Roman" w:hAnsi="Times New Roman" w:cs="Times New Roman"/>
          <w:b/>
          <w:sz w:val="24"/>
          <w:szCs w:val="24"/>
        </w:rPr>
        <w:t xml:space="preserve"> encontram especiais dificuldades em exercitar com plenitude perante o sistema de justiça os direitos reconhecidos pelo ordenamento jurídico</w:t>
      </w:r>
      <w:r w:rsidRPr="002C49E1">
        <w:rPr>
          <w:rFonts w:ascii="Times New Roman" w:eastAsia="Times New Roman" w:hAnsi="Times New Roman" w:cs="Times New Roman"/>
          <w:bCs/>
          <w:sz w:val="24"/>
          <w:szCs w:val="24"/>
        </w:rPr>
        <w:t>”.</w:t>
      </w:r>
    </w:p>
    <w:p w14:paraId="4866CB6B" w14:textId="0B2AF88C" w:rsidR="00F56364" w:rsidRPr="002C49E1" w:rsidRDefault="00F56364" w:rsidP="000155BD">
      <w:pPr>
        <w:spacing w:before="120" w:after="120" w:line="360" w:lineRule="auto"/>
        <w:ind w:firstLine="1134"/>
        <w:jc w:val="both"/>
        <w:rPr>
          <w:rFonts w:ascii="Times New Roman" w:eastAsia="Times New Roman" w:hAnsi="Times New Roman" w:cs="Times New Roman"/>
          <w:b/>
          <w:bCs/>
          <w:sz w:val="24"/>
          <w:szCs w:val="24"/>
        </w:rPr>
      </w:pPr>
      <w:r w:rsidRPr="002C49E1">
        <w:rPr>
          <w:rFonts w:ascii="Times New Roman" w:eastAsia="Times New Roman" w:hAnsi="Times New Roman" w:cs="Times New Roman"/>
          <w:bCs/>
          <w:sz w:val="24"/>
          <w:szCs w:val="24"/>
        </w:rPr>
        <w:lastRenderedPageBreak/>
        <w:t xml:space="preserve">Por fim, o caso merece ser enfrentado pela via adequada da ação coletiva, tendo em vista que </w:t>
      </w:r>
      <w:r w:rsidRPr="002C49E1">
        <w:rPr>
          <w:rFonts w:ascii="Times New Roman" w:eastAsia="Times New Roman" w:hAnsi="Times New Roman" w:cs="Times New Roman"/>
          <w:b/>
          <w:sz w:val="24"/>
          <w:szCs w:val="24"/>
        </w:rPr>
        <w:t xml:space="preserve">os Editais de concurso </w:t>
      </w:r>
      <w:r>
        <w:rPr>
          <w:rFonts w:ascii="Times New Roman" w:eastAsia="Times New Roman" w:hAnsi="Times New Roman" w:cs="Times New Roman"/>
          <w:b/>
          <w:sz w:val="24"/>
          <w:szCs w:val="24"/>
        </w:rPr>
        <w:t xml:space="preserve">público </w:t>
      </w:r>
      <w:r w:rsidRPr="002C49E1">
        <w:rPr>
          <w:rFonts w:ascii="Times New Roman" w:eastAsia="Times New Roman" w:hAnsi="Times New Roman" w:cs="Times New Roman"/>
          <w:b/>
          <w:sz w:val="24"/>
          <w:szCs w:val="24"/>
        </w:rPr>
        <w:t xml:space="preserve">para </w:t>
      </w:r>
      <w:r>
        <w:rPr>
          <w:rFonts w:ascii="Times New Roman" w:eastAsia="Times New Roman" w:hAnsi="Times New Roman" w:cs="Times New Roman"/>
          <w:b/>
          <w:sz w:val="24"/>
          <w:szCs w:val="24"/>
        </w:rPr>
        <w:t xml:space="preserve">o provimento de cargos das </w:t>
      </w:r>
      <w:r w:rsidRPr="001A2C7C">
        <w:rPr>
          <w:rFonts w:ascii="Times New Roman" w:eastAsia="Times New Roman" w:hAnsi="Times New Roman" w:cs="Times New Roman"/>
          <w:b/>
          <w:color w:val="EE0000"/>
          <w:sz w:val="24"/>
          <w:szCs w:val="24"/>
        </w:rPr>
        <w:t xml:space="preserve">carreiras </w:t>
      </w:r>
      <w:r w:rsidR="001A2C7C" w:rsidRPr="001A2C7C">
        <w:rPr>
          <w:rFonts w:ascii="Times New Roman" w:eastAsia="Times New Roman" w:hAnsi="Times New Roman" w:cs="Times New Roman"/>
          <w:b/>
          <w:color w:val="EE0000"/>
          <w:sz w:val="24"/>
          <w:szCs w:val="24"/>
        </w:rPr>
        <w:t>de (...)</w:t>
      </w:r>
      <w:r w:rsidRPr="002C49E1">
        <w:rPr>
          <w:rFonts w:ascii="Times New Roman" w:eastAsia="Times New Roman" w:hAnsi="Times New Roman" w:cs="Times New Roman"/>
          <w:b/>
          <w:sz w:val="24"/>
          <w:szCs w:val="24"/>
        </w:rPr>
        <w:t>,</w:t>
      </w:r>
      <w:r w:rsidRPr="002C49E1">
        <w:rPr>
          <w:rFonts w:ascii="Times New Roman" w:eastAsia="Times New Roman" w:hAnsi="Times New Roman" w:cs="Times New Roman"/>
          <w:bCs/>
          <w:sz w:val="24"/>
          <w:szCs w:val="24"/>
        </w:rPr>
        <w:t xml:space="preserve"> </w:t>
      </w:r>
      <w:r w:rsidRPr="002C49E1">
        <w:rPr>
          <w:rFonts w:ascii="Times New Roman" w:eastAsia="Times New Roman" w:hAnsi="Times New Roman" w:cs="Times New Roman"/>
          <w:b/>
          <w:bCs/>
          <w:sz w:val="24"/>
          <w:szCs w:val="24"/>
        </w:rPr>
        <w:t>ao</w:t>
      </w:r>
      <w:r>
        <w:rPr>
          <w:rFonts w:ascii="Times New Roman" w:eastAsia="Times New Roman" w:hAnsi="Times New Roman" w:cs="Times New Roman"/>
          <w:b/>
          <w:bCs/>
          <w:sz w:val="24"/>
          <w:szCs w:val="24"/>
        </w:rPr>
        <w:t xml:space="preserve"> se</w:t>
      </w:r>
      <w:r w:rsidRPr="002C49E1">
        <w:rPr>
          <w:rFonts w:ascii="Times New Roman" w:eastAsia="Times New Roman" w:hAnsi="Times New Roman" w:cs="Times New Roman"/>
          <w:b/>
          <w:bCs/>
          <w:sz w:val="24"/>
          <w:szCs w:val="24"/>
        </w:rPr>
        <w:t xml:space="preserve"> silenciarem na previsão de cotas por critérios raciais, causam impactos negativos sobre os direitos de incontáveis candidatas e candidatos pretos e pardos, </w:t>
      </w:r>
      <w:r w:rsidR="001A2C7C">
        <w:rPr>
          <w:rFonts w:ascii="Times New Roman" w:eastAsia="Times New Roman" w:hAnsi="Times New Roman" w:cs="Times New Roman"/>
          <w:b/>
          <w:bCs/>
          <w:sz w:val="24"/>
          <w:szCs w:val="24"/>
        </w:rPr>
        <w:t xml:space="preserve">quilombolas e indígenas, </w:t>
      </w:r>
      <w:r w:rsidRPr="002C49E1">
        <w:rPr>
          <w:rFonts w:ascii="Times New Roman" w:eastAsia="Times New Roman" w:hAnsi="Times New Roman" w:cs="Times New Roman"/>
          <w:b/>
          <w:bCs/>
          <w:sz w:val="24"/>
          <w:szCs w:val="24"/>
        </w:rPr>
        <w:t>impondo</w:t>
      </w:r>
      <w:r>
        <w:rPr>
          <w:rFonts w:ascii="Times New Roman" w:eastAsia="Times New Roman" w:hAnsi="Times New Roman" w:cs="Times New Roman"/>
          <w:b/>
          <w:bCs/>
          <w:sz w:val="24"/>
          <w:szCs w:val="24"/>
        </w:rPr>
        <w:t>, assim,</w:t>
      </w:r>
      <w:r w:rsidRPr="002C49E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reprováveis </w:t>
      </w:r>
      <w:r w:rsidRPr="002C49E1">
        <w:rPr>
          <w:rFonts w:ascii="Times New Roman" w:eastAsia="Times New Roman" w:hAnsi="Times New Roman" w:cs="Times New Roman"/>
          <w:b/>
          <w:bCs/>
          <w:sz w:val="24"/>
          <w:szCs w:val="24"/>
        </w:rPr>
        <w:t xml:space="preserve">atrasos na superação da desigualdade que recai sobre </w:t>
      </w:r>
      <w:r>
        <w:rPr>
          <w:rFonts w:ascii="Times New Roman" w:eastAsia="Times New Roman" w:hAnsi="Times New Roman" w:cs="Times New Roman"/>
          <w:b/>
          <w:bCs/>
          <w:sz w:val="24"/>
          <w:szCs w:val="24"/>
        </w:rPr>
        <w:t>ta</w:t>
      </w:r>
      <w:r w:rsidR="001A2C7C">
        <w:rPr>
          <w:rFonts w:ascii="Times New Roman" w:eastAsia="Times New Roman" w:hAnsi="Times New Roman" w:cs="Times New Roman"/>
          <w:b/>
          <w:bCs/>
          <w:sz w:val="24"/>
          <w:szCs w:val="24"/>
        </w:rPr>
        <w:t>is</w:t>
      </w:r>
      <w:r w:rsidRPr="002C49E1">
        <w:rPr>
          <w:rFonts w:ascii="Times New Roman" w:eastAsia="Times New Roman" w:hAnsi="Times New Roman" w:cs="Times New Roman"/>
          <w:b/>
          <w:bCs/>
          <w:sz w:val="24"/>
          <w:szCs w:val="24"/>
        </w:rPr>
        <w:t xml:space="preserve"> grupo</w:t>
      </w:r>
      <w:r w:rsidR="001A2C7C">
        <w:rPr>
          <w:rFonts w:ascii="Times New Roman" w:eastAsia="Times New Roman" w:hAnsi="Times New Roman" w:cs="Times New Roman"/>
          <w:b/>
          <w:bCs/>
          <w:sz w:val="24"/>
          <w:szCs w:val="24"/>
        </w:rPr>
        <w:t>s</w:t>
      </w:r>
      <w:r w:rsidRPr="002C49E1">
        <w:rPr>
          <w:rFonts w:ascii="Times New Roman" w:eastAsia="Times New Roman" w:hAnsi="Times New Roman" w:cs="Times New Roman"/>
          <w:b/>
          <w:bCs/>
          <w:sz w:val="24"/>
          <w:szCs w:val="24"/>
        </w:rPr>
        <w:t xml:space="preserve">. Prejudicam-se, </w:t>
      </w:r>
      <w:r>
        <w:rPr>
          <w:rFonts w:ascii="Times New Roman" w:eastAsia="Times New Roman" w:hAnsi="Times New Roman" w:cs="Times New Roman"/>
          <w:b/>
          <w:bCs/>
          <w:sz w:val="24"/>
          <w:szCs w:val="24"/>
        </w:rPr>
        <w:t>então</w:t>
      </w:r>
      <w:r w:rsidRPr="002C49E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direitos</w:t>
      </w:r>
      <w:r w:rsidRPr="002C49E1">
        <w:rPr>
          <w:rFonts w:ascii="Times New Roman" w:eastAsia="Times New Roman" w:hAnsi="Times New Roman" w:cs="Times New Roman"/>
          <w:b/>
          <w:bCs/>
          <w:sz w:val="24"/>
          <w:szCs w:val="24"/>
        </w:rPr>
        <w:t xml:space="preserve"> de toda uma minoria étnica, que anseia a ampliação das oportunidades de acesso a vagas no serviço público como forma de superação da discriminação</w:t>
      </w:r>
      <w:r w:rsidRPr="005D6CFF">
        <w:rPr>
          <w:rFonts w:ascii="Times New Roman" w:eastAsia="Times New Roman" w:hAnsi="Times New Roman" w:cs="Times New Roman"/>
          <w:sz w:val="24"/>
          <w:szCs w:val="24"/>
        </w:rPr>
        <w:t>.</w:t>
      </w:r>
    </w:p>
    <w:p w14:paraId="2A96A65B" w14:textId="77777777" w:rsidR="00F56364" w:rsidRDefault="00F56364" w:rsidP="000155BD">
      <w:pPr>
        <w:spacing w:before="120" w:after="120" w:line="360" w:lineRule="auto"/>
        <w:ind w:firstLine="1134"/>
        <w:jc w:val="both"/>
        <w:rPr>
          <w:rFonts w:ascii="Times New Roman" w:eastAsia="Times New Roman" w:hAnsi="Times New Roman" w:cs="Times New Roman"/>
          <w:sz w:val="24"/>
          <w:szCs w:val="24"/>
        </w:rPr>
      </w:pPr>
      <w:r w:rsidRPr="00260F70">
        <w:rPr>
          <w:rFonts w:ascii="Times New Roman" w:eastAsia="Times New Roman" w:hAnsi="Times New Roman" w:cs="Times New Roman"/>
          <w:sz w:val="24"/>
          <w:szCs w:val="24"/>
        </w:rPr>
        <w:t xml:space="preserve">Desse modo, por </w:t>
      </w:r>
      <w:r>
        <w:rPr>
          <w:rFonts w:ascii="Times New Roman" w:eastAsia="Times New Roman" w:hAnsi="Times New Roman" w:cs="Times New Roman"/>
          <w:sz w:val="24"/>
          <w:szCs w:val="24"/>
        </w:rPr>
        <w:t xml:space="preserve">se </w:t>
      </w:r>
      <w:r w:rsidRPr="00260F70">
        <w:rPr>
          <w:rFonts w:ascii="Times New Roman" w:eastAsia="Times New Roman" w:hAnsi="Times New Roman" w:cs="Times New Roman"/>
          <w:sz w:val="24"/>
          <w:szCs w:val="24"/>
        </w:rPr>
        <w:t xml:space="preserve">estar diante de uma coletividade e, assim, ser possível </w:t>
      </w:r>
      <w:r w:rsidRPr="00FC4178">
        <w:rPr>
          <w:rFonts w:ascii="Times New Roman" w:eastAsia="Times New Roman" w:hAnsi="Times New Roman" w:cs="Times New Roman"/>
          <w:b/>
          <w:sz w:val="24"/>
          <w:szCs w:val="24"/>
        </w:rPr>
        <w:t xml:space="preserve">identificar </w:t>
      </w:r>
      <w:r w:rsidRPr="009E0292">
        <w:rPr>
          <w:rFonts w:ascii="Times New Roman" w:eastAsia="Times New Roman" w:hAnsi="Times New Roman" w:cs="Times New Roman"/>
          <w:b/>
          <w:bCs/>
          <w:sz w:val="24"/>
          <w:szCs w:val="24"/>
        </w:rPr>
        <w:t>ao menos</w:t>
      </w:r>
      <w:r w:rsidRPr="00260F70">
        <w:rPr>
          <w:rFonts w:ascii="Times New Roman" w:eastAsia="Times New Roman" w:hAnsi="Times New Roman" w:cs="Times New Roman"/>
          <w:sz w:val="24"/>
          <w:szCs w:val="24"/>
        </w:rPr>
        <w:t xml:space="preserve"> </w:t>
      </w:r>
      <w:r w:rsidRPr="00FA4560">
        <w:rPr>
          <w:rFonts w:ascii="Times New Roman" w:eastAsia="Times New Roman" w:hAnsi="Times New Roman" w:cs="Times New Roman"/>
          <w:b/>
          <w:bCs/>
          <w:sz w:val="24"/>
          <w:szCs w:val="24"/>
        </w:rPr>
        <w:t>a proteção de</w:t>
      </w:r>
      <w:r w:rsidRPr="00260F70">
        <w:rPr>
          <w:rFonts w:ascii="Times New Roman" w:eastAsia="Times New Roman" w:hAnsi="Times New Roman" w:cs="Times New Roman"/>
          <w:sz w:val="24"/>
          <w:szCs w:val="24"/>
        </w:rPr>
        <w:t xml:space="preserve"> </w:t>
      </w:r>
      <w:r w:rsidRPr="00D81FA6">
        <w:rPr>
          <w:rFonts w:ascii="Times New Roman" w:eastAsia="Times New Roman" w:hAnsi="Times New Roman" w:cs="Times New Roman"/>
          <w:b/>
          <w:bCs/>
          <w:sz w:val="24"/>
          <w:szCs w:val="24"/>
        </w:rPr>
        <w:t>direitos coletivos em sentido estrito</w:t>
      </w:r>
      <w:r>
        <w:rPr>
          <w:rFonts w:ascii="Times New Roman" w:eastAsia="Times New Roman" w:hAnsi="Times New Roman" w:cs="Times New Roman"/>
          <w:sz w:val="24"/>
          <w:szCs w:val="24"/>
        </w:rPr>
        <w:t xml:space="preserve"> (art. 81, inciso II, CDC) </w:t>
      </w:r>
      <w:r w:rsidRPr="00260F70">
        <w:rPr>
          <w:rFonts w:ascii="Times New Roman" w:eastAsia="Times New Roman" w:hAnsi="Times New Roman" w:cs="Times New Roman"/>
          <w:sz w:val="24"/>
          <w:szCs w:val="24"/>
        </w:rPr>
        <w:t xml:space="preserve">senão </w:t>
      </w:r>
      <w:r w:rsidRPr="0001482B">
        <w:rPr>
          <w:rFonts w:ascii="Times New Roman" w:eastAsia="Times New Roman" w:hAnsi="Times New Roman" w:cs="Times New Roman"/>
          <w:b/>
          <w:bCs/>
          <w:sz w:val="24"/>
          <w:szCs w:val="24"/>
        </w:rPr>
        <w:t>direitos individuais homogêneos</w:t>
      </w:r>
      <w:r>
        <w:rPr>
          <w:rFonts w:ascii="Times New Roman" w:eastAsia="Times New Roman" w:hAnsi="Times New Roman" w:cs="Times New Roman"/>
          <w:sz w:val="24"/>
          <w:szCs w:val="24"/>
        </w:rPr>
        <w:t xml:space="preserve"> (art. 81, inciso III, CDC)</w:t>
      </w:r>
      <w:r w:rsidRPr="00260F70">
        <w:rPr>
          <w:rFonts w:ascii="Times New Roman" w:eastAsia="Times New Roman" w:hAnsi="Times New Roman" w:cs="Times New Roman"/>
          <w:sz w:val="24"/>
          <w:szCs w:val="24"/>
        </w:rPr>
        <w:t>, a ação civil pública é o instrumento judicial adequado para a tutela metaindividual pretendida.</w:t>
      </w:r>
    </w:p>
    <w:p w14:paraId="73ABEDB3" w14:textId="62CF926A" w:rsidR="00FD58FA" w:rsidRPr="00FD58FA" w:rsidRDefault="00F56364" w:rsidP="000155BD">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Tal permissão decorre, ainda, do art. 55, da Lei n. 12.288/2007 (Estatuto da Igualdade Racial), que </w:t>
      </w:r>
      <w:r w:rsidRPr="00FC4178">
        <w:rPr>
          <w:rFonts w:ascii="Times New Roman" w:eastAsia="Times New Roman" w:hAnsi="Times New Roman" w:cs="Times New Roman"/>
          <w:b/>
          <w:sz w:val="24"/>
          <w:szCs w:val="24"/>
        </w:rPr>
        <w:t xml:space="preserve">prevê a </w:t>
      </w:r>
      <w:r w:rsidRPr="00632926">
        <w:rPr>
          <w:rFonts w:ascii="Times New Roman" w:eastAsia="Times New Roman" w:hAnsi="Times New Roman" w:cs="Times New Roman"/>
          <w:b/>
          <w:bCs/>
          <w:sz w:val="24"/>
          <w:szCs w:val="24"/>
        </w:rPr>
        <w:t>possibilidade de manejo da ação civil pública para a apreciação judicial de lesões ou ameaças de lesão aos interesses da população negr</w:t>
      </w:r>
      <w:r>
        <w:rPr>
          <w:rFonts w:ascii="Times New Roman" w:eastAsia="Times New Roman" w:hAnsi="Times New Roman" w:cs="Times New Roman"/>
          <w:b/>
          <w:bCs/>
          <w:sz w:val="24"/>
          <w:szCs w:val="24"/>
        </w:rPr>
        <w:t>a.</w:t>
      </w:r>
    </w:p>
    <w:p w14:paraId="47D34C7D" w14:textId="1A944033" w:rsidR="00F052D5" w:rsidRPr="00F52578" w:rsidRDefault="00FD58FA" w:rsidP="000155BD">
      <w:pPr>
        <w:shd w:val="clear" w:color="auto" w:fill="EAF1DD" w:themeFill="accent3" w:themeFillTint="33"/>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3</w:t>
      </w:r>
      <w:r w:rsidR="00F052D5">
        <w:rPr>
          <w:rFonts w:ascii="Times New Roman" w:eastAsia="Times New Roman" w:hAnsi="Times New Roman" w:cs="Times New Roman"/>
          <w:b/>
          <w:smallCaps/>
          <w:sz w:val="24"/>
          <w:szCs w:val="24"/>
        </w:rPr>
        <w:t>.</w:t>
      </w:r>
      <w:r w:rsidR="0001482B">
        <w:rPr>
          <w:rFonts w:ascii="Times New Roman" w:eastAsia="Times New Roman" w:hAnsi="Times New Roman" w:cs="Times New Roman"/>
          <w:b/>
          <w:smallCaps/>
          <w:sz w:val="24"/>
          <w:szCs w:val="24"/>
        </w:rPr>
        <w:t xml:space="preserve"> Do</w:t>
      </w:r>
      <w:r w:rsidR="00F052D5">
        <w:rPr>
          <w:rFonts w:ascii="Times New Roman" w:eastAsia="Times New Roman" w:hAnsi="Times New Roman" w:cs="Times New Roman"/>
          <w:b/>
          <w:smallCaps/>
          <w:sz w:val="24"/>
          <w:szCs w:val="24"/>
        </w:rPr>
        <w:t xml:space="preserve"> </w:t>
      </w:r>
      <w:r w:rsidR="002D3817">
        <w:rPr>
          <w:rFonts w:ascii="Times New Roman" w:eastAsia="Times New Roman" w:hAnsi="Times New Roman" w:cs="Times New Roman"/>
          <w:b/>
          <w:smallCaps/>
          <w:sz w:val="24"/>
          <w:szCs w:val="24"/>
        </w:rPr>
        <w:t>Mérito</w:t>
      </w:r>
      <w:r w:rsidR="00936727">
        <w:rPr>
          <w:rFonts w:ascii="Times New Roman" w:eastAsia="Times New Roman" w:hAnsi="Times New Roman" w:cs="Times New Roman"/>
          <w:b/>
          <w:smallCaps/>
          <w:sz w:val="24"/>
          <w:szCs w:val="24"/>
        </w:rPr>
        <w:t>:</w:t>
      </w:r>
    </w:p>
    <w:p w14:paraId="7A917AAA" w14:textId="77777777" w:rsidR="002769C7" w:rsidRDefault="002769C7" w:rsidP="000155BD">
      <w:pPr>
        <w:spacing w:after="0" w:line="360" w:lineRule="auto"/>
        <w:ind w:firstLine="1418"/>
        <w:jc w:val="both"/>
        <w:rPr>
          <w:rFonts w:ascii="Times New Roman" w:eastAsia="Times New Roman" w:hAnsi="Times New Roman" w:cs="Times New Roman"/>
          <w:color w:val="000000"/>
          <w:sz w:val="24"/>
          <w:szCs w:val="24"/>
        </w:rPr>
      </w:pPr>
    </w:p>
    <w:tbl>
      <w:tblPr>
        <w:tblStyle w:val="Tabelacomgrade"/>
        <w:tblW w:w="0" w:type="auto"/>
        <w:tblLook w:val="04A0" w:firstRow="1" w:lastRow="0" w:firstColumn="1" w:lastColumn="0" w:noHBand="0" w:noVBand="1"/>
      </w:tblPr>
      <w:tblGrid>
        <w:gridCol w:w="8488"/>
      </w:tblGrid>
      <w:tr w:rsidR="00A2645D" w14:paraId="03BC098B" w14:textId="77777777" w:rsidTr="00A2645D">
        <w:tc>
          <w:tcPr>
            <w:tcW w:w="8488" w:type="dxa"/>
            <w:tcBorders>
              <w:top w:val="nil"/>
              <w:left w:val="nil"/>
              <w:bottom w:val="nil"/>
              <w:right w:val="nil"/>
            </w:tcBorders>
            <w:shd w:val="clear" w:color="auto" w:fill="EAF1DD" w:themeFill="accent3" w:themeFillTint="33"/>
          </w:tcPr>
          <w:p w14:paraId="2D2F1EC4" w14:textId="49FF129E" w:rsidR="00A2645D" w:rsidRPr="00566ADE" w:rsidRDefault="00A2645D" w:rsidP="000155BD">
            <w:pPr>
              <w:spacing w:line="360" w:lineRule="auto"/>
              <w:jc w:val="center"/>
              <w:rPr>
                <w:rFonts w:ascii="Times New Roman" w:hAnsi="Times New Roman" w:cs="Times New Roman"/>
                <w:b/>
                <w:bCs/>
              </w:rPr>
            </w:pPr>
            <w:r>
              <w:rPr>
                <w:rFonts w:ascii="Times New Roman" w:hAnsi="Times New Roman" w:cs="Times New Roman"/>
                <w:b/>
                <w:bCs/>
              </w:rPr>
              <w:t>3.1</w:t>
            </w:r>
            <w:r w:rsidRPr="00566ADE">
              <w:rPr>
                <w:rFonts w:ascii="Times New Roman" w:hAnsi="Times New Roman" w:cs="Times New Roman"/>
                <w:b/>
                <w:bCs/>
              </w:rPr>
              <w:t xml:space="preserve">. </w:t>
            </w:r>
            <w:r>
              <w:rPr>
                <w:rFonts w:ascii="Times New Roman" w:hAnsi="Times New Roman" w:cs="Times New Roman"/>
                <w:b/>
                <w:bCs/>
                <w:smallCaps/>
              </w:rPr>
              <w:t>Racismo: Conceito, Origem Histórica e Dever de Enfrentamento</w:t>
            </w:r>
          </w:p>
        </w:tc>
      </w:tr>
    </w:tbl>
    <w:p w14:paraId="2DD2EBBD"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
          <w:kern w:val="1"/>
          <w:sz w:val="24"/>
          <w:szCs w:val="21"/>
          <w:lang w:eastAsia="zh-CN" w:bidi="hi-IN"/>
        </w:rPr>
      </w:pPr>
      <w:r w:rsidRPr="00F56364">
        <w:rPr>
          <w:rFonts w:ascii="Times New Roman" w:eastAsia="Droid Sans" w:hAnsi="Times New Roman" w:cs="Mangal"/>
          <w:kern w:val="1"/>
          <w:sz w:val="24"/>
          <w:szCs w:val="21"/>
          <w:lang w:eastAsia="zh-CN" w:bidi="hi-IN"/>
        </w:rPr>
        <w:t xml:space="preserve">O racismo é um processo político-social, cultural e histórico que age por meio de violações e violências, em uma cadeia de poder voltada para a manutenção de privilégios de um grupo dominante em relação aos demais grupos </w:t>
      </w:r>
      <w:proofErr w:type="spellStart"/>
      <w:r w:rsidRPr="00F56364">
        <w:rPr>
          <w:rFonts w:ascii="Times New Roman" w:eastAsia="Droid Sans" w:hAnsi="Times New Roman" w:cs="Mangal"/>
          <w:kern w:val="1"/>
          <w:sz w:val="24"/>
          <w:szCs w:val="21"/>
          <w:lang w:eastAsia="zh-CN" w:bidi="hi-IN"/>
        </w:rPr>
        <w:t>minorizados</w:t>
      </w:r>
      <w:proofErr w:type="spellEnd"/>
      <w:r w:rsidRPr="00F56364">
        <w:rPr>
          <w:rFonts w:ascii="Times New Roman" w:eastAsia="Droid Sans" w:hAnsi="Times New Roman" w:cs="Mangal"/>
          <w:kern w:val="1"/>
          <w:sz w:val="24"/>
          <w:szCs w:val="21"/>
          <w:lang w:eastAsia="zh-CN" w:bidi="hi-IN"/>
        </w:rPr>
        <w:t>, cujos existências são tidas como invisíveis aos acessos e às oportunidades, mas visíveis a exclusões, discriminações e preconceitos.</w:t>
      </w:r>
      <w:r w:rsidRPr="00F56364">
        <w:rPr>
          <w:rFonts w:ascii="Times New Roman" w:eastAsia="Droid Sans" w:hAnsi="Times New Roman" w:cs="Mangal"/>
          <w:kern w:val="1"/>
          <w:sz w:val="24"/>
          <w:szCs w:val="21"/>
          <w:vertAlign w:val="superscript"/>
          <w:lang w:eastAsia="zh-CN" w:bidi="hi-IN"/>
        </w:rPr>
        <w:footnoteReference w:id="2"/>
      </w:r>
    </w:p>
    <w:p w14:paraId="0FAA75EC"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
          <w:kern w:val="1"/>
          <w:sz w:val="24"/>
          <w:szCs w:val="24"/>
          <w:lang w:eastAsia="zh-CN" w:bidi="hi-IN"/>
        </w:rPr>
        <w:t xml:space="preserve">No Brasil e em Minas Gerais, os quase 400 (quatrocentos) anos de escravidão, de tráfico negreiro, mercantilização, submissão a trabalhos forçados, flagelo e todo tipo de tortura, perseguição e recaptura, apagamento cultural e </w:t>
      </w:r>
      <w:r w:rsidRPr="00F56364">
        <w:rPr>
          <w:rFonts w:ascii="Times New Roman" w:eastAsia="Droid Sans" w:hAnsi="Times New Roman" w:cs="Mangal"/>
          <w:b/>
          <w:bCs/>
          <w:kern w:val="1"/>
          <w:sz w:val="24"/>
          <w:szCs w:val="24"/>
          <w:lang w:eastAsia="zh-CN" w:bidi="hi-IN"/>
        </w:rPr>
        <w:lastRenderedPageBreak/>
        <w:t xml:space="preserve">reificação de pessoas negras deixaram marcas indeléveis na sociedade, </w:t>
      </w:r>
      <w:r w:rsidRPr="00F56364">
        <w:rPr>
          <w:rFonts w:ascii="Times New Roman" w:eastAsia="Droid Sans" w:hAnsi="Times New Roman" w:cs="Mangal"/>
          <w:b/>
          <w:kern w:val="1"/>
          <w:sz w:val="24"/>
          <w:szCs w:val="24"/>
          <w:lang w:eastAsia="zh-CN" w:bidi="hi-IN"/>
        </w:rPr>
        <w:t>cujas consequências, ainda hoje, são sentidas e precisam ser endereçadas</w:t>
      </w:r>
      <w:r w:rsidRPr="00F56364">
        <w:rPr>
          <w:rFonts w:ascii="Times New Roman" w:eastAsia="Droid Sans" w:hAnsi="Times New Roman" w:cs="Mangal"/>
          <w:bCs/>
          <w:kern w:val="1"/>
          <w:sz w:val="24"/>
          <w:szCs w:val="24"/>
          <w:lang w:eastAsia="zh-CN" w:bidi="hi-IN"/>
        </w:rPr>
        <w:t>.</w:t>
      </w:r>
    </w:p>
    <w:p w14:paraId="197AA46C"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O enfrentamento ao racismo e a promoção de igualdade material em favor desses grupos étnicos minoritários, como dever do Estado ainda atual e premente, é, então, indissociável da necessidade de sua </w:t>
      </w:r>
      <w:r w:rsidRPr="00F56364">
        <w:rPr>
          <w:rFonts w:ascii="Times New Roman" w:eastAsia="Droid Sans" w:hAnsi="Times New Roman" w:cs="Mangal"/>
          <w:b/>
          <w:kern w:val="1"/>
          <w:sz w:val="24"/>
          <w:szCs w:val="24"/>
          <w:lang w:eastAsia="zh-CN" w:bidi="hi-IN"/>
        </w:rPr>
        <w:t>contextualização histórica</w:t>
      </w:r>
      <w:r w:rsidRPr="00F56364">
        <w:rPr>
          <w:rFonts w:ascii="Times New Roman" w:eastAsia="Droid Sans" w:hAnsi="Times New Roman" w:cs="Mangal"/>
          <w:bCs/>
          <w:kern w:val="1"/>
          <w:sz w:val="24"/>
          <w:szCs w:val="24"/>
          <w:lang w:eastAsia="zh-CN" w:bidi="hi-IN"/>
        </w:rPr>
        <w:t xml:space="preserve">. Por isso, cumpre transcrever trechos de importante obra literária: </w:t>
      </w:r>
    </w:p>
    <w:p w14:paraId="110273DE" w14:textId="77777777" w:rsidR="00F56364" w:rsidRPr="00F56364" w:rsidRDefault="00F56364" w:rsidP="000155BD">
      <w:pPr>
        <w:shd w:val="clear" w:color="auto" w:fill="FFFFFF"/>
        <w:spacing w:before="120" w:after="120" w:line="360" w:lineRule="auto"/>
        <w:ind w:left="2268"/>
        <w:jc w:val="both"/>
        <w:rPr>
          <w:rFonts w:ascii="Times New Roman" w:hAnsi="Times New Roman" w:cs="Times New Roman"/>
          <w:bCs/>
          <w:sz w:val="20"/>
          <w:szCs w:val="20"/>
        </w:rPr>
      </w:pPr>
      <w:r w:rsidRPr="00F56364">
        <w:rPr>
          <w:rFonts w:ascii="Times New Roman" w:hAnsi="Times New Roman" w:cs="Times New Roman"/>
          <w:sz w:val="20"/>
          <w:szCs w:val="20"/>
        </w:rPr>
        <w:t xml:space="preserve">Entre os séculos XVI e XIX, cerca de 10 milhões de escravos africanos foram vendidos para as Américas. O Brasil, maior importador do continente, recebeu quase 40% desse total, algo entre 3,6 milhões e 4 milhões de cativos, segundo as estimativas aceitas pela maioria dos pesquisadores. (...) </w:t>
      </w:r>
      <w:r w:rsidRPr="005070DF">
        <w:rPr>
          <w:rFonts w:ascii="Times New Roman" w:hAnsi="Times New Roman" w:cs="Times New Roman"/>
          <w:sz w:val="20"/>
          <w:szCs w:val="20"/>
          <w:u w:val="single"/>
        </w:rPr>
        <w:t>Na África, cerca de 40% dos negros escravizados morriam no percurso entre as zonas de captura e o litoral. Outros 15% morreriam na travessia do Atlântico, devido às péssimas condições sanitárias nos porões dos navios negreiros</w:t>
      </w:r>
      <w:r w:rsidRPr="00F56364">
        <w:rPr>
          <w:rFonts w:ascii="Times New Roman" w:hAnsi="Times New Roman" w:cs="Times New Roman"/>
          <w:sz w:val="20"/>
          <w:szCs w:val="20"/>
        </w:rPr>
        <w:t xml:space="preserve">. As perdas eram maiores nas cargas que vinham de Moçambique e outras regiões da África oriental. Da costa atlântica, uma viagem até o Brasil durava entre 33 e 43 dias. De Moçambique, no Oceano Índico, até 76 dias. </w:t>
      </w:r>
      <w:r w:rsidRPr="005070DF">
        <w:rPr>
          <w:rFonts w:ascii="Times New Roman" w:hAnsi="Times New Roman" w:cs="Times New Roman"/>
          <w:sz w:val="20"/>
          <w:szCs w:val="20"/>
          <w:u w:val="single"/>
        </w:rPr>
        <w:t xml:space="preserve">Por fim, ao chegar ao Rio de Janeiro, entre 10% e 12% dos desembarcados pereciam em depósitos como os do Mercado do Valongo, antes de serem vendidos. Em resumo, de cada cem negros capturados na África, só 45 chegam ao destino final. Significa que, de dez milhões de escravos vendidos nas Américas, quase outro tanto teria </w:t>
      </w:r>
      <w:r w:rsidRPr="005070DF">
        <w:rPr>
          <w:rFonts w:ascii="Times New Roman" w:hAnsi="Times New Roman" w:cs="Times New Roman"/>
          <w:sz w:val="20"/>
          <w:szCs w:val="20"/>
          <w:u w:val="single"/>
          <w:shd w:val="clear" w:color="auto" w:fill="FFFFFF"/>
        </w:rPr>
        <w:t>morrido o percurso, num dos maiores genocídios da histórica da humanidade</w:t>
      </w:r>
      <w:r w:rsidRPr="00F56364">
        <w:rPr>
          <w:rFonts w:ascii="Times New Roman" w:hAnsi="Times New Roman" w:cs="Times New Roman"/>
          <w:bCs/>
          <w:sz w:val="20"/>
          <w:szCs w:val="20"/>
        </w:rPr>
        <w:t>.</w:t>
      </w:r>
      <w:r w:rsidRPr="00F56364">
        <w:rPr>
          <w:rFonts w:ascii="Times New Roman" w:hAnsi="Times New Roman" w:cs="Times New Roman"/>
          <w:bCs/>
          <w:sz w:val="20"/>
          <w:szCs w:val="20"/>
          <w:vertAlign w:val="superscript"/>
        </w:rPr>
        <w:footnoteReference w:id="3"/>
      </w:r>
    </w:p>
    <w:p w14:paraId="7C4ABF12" w14:textId="77777777" w:rsidR="001E4AF4" w:rsidRDefault="00F56364"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Assim, o </w:t>
      </w:r>
      <w:r w:rsidRPr="00F56364">
        <w:rPr>
          <w:rFonts w:ascii="Times New Roman" w:eastAsia="Droid Sans" w:hAnsi="Times New Roman" w:cs="Mangal"/>
          <w:b/>
          <w:kern w:val="1"/>
          <w:sz w:val="24"/>
          <w:szCs w:val="24"/>
          <w:lang w:eastAsia="zh-CN" w:bidi="hi-IN"/>
        </w:rPr>
        <w:t>sistema escravocrata</w:t>
      </w:r>
      <w:r w:rsidRPr="00F56364">
        <w:rPr>
          <w:rFonts w:ascii="Times New Roman" w:eastAsia="Droid Sans" w:hAnsi="Times New Roman" w:cs="Mangal"/>
          <w:bCs/>
          <w:kern w:val="1"/>
          <w:sz w:val="24"/>
          <w:szCs w:val="24"/>
          <w:lang w:eastAsia="zh-CN" w:bidi="hi-IN"/>
        </w:rPr>
        <w:t xml:space="preserve">, que talhou as bases da história, da economia e da sociedade brasileira, formalmente interrompido apenas em 13 de maio de 1888 (ou seja, </w:t>
      </w:r>
      <w:r w:rsidRPr="00F56364">
        <w:rPr>
          <w:rFonts w:ascii="Times New Roman" w:eastAsia="Droid Sans" w:hAnsi="Times New Roman" w:cs="Mangal"/>
          <w:b/>
          <w:kern w:val="1"/>
          <w:sz w:val="24"/>
          <w:szCs w:val="24"/>
          <w:lang w:eastAsia="zh-CN" w:bidi="hi-IN"/>
        </w:rPr>
        <w:t>há menos de um século e meio</w:t>
      </w:r>
      <w:r w:rsidRPr="00F56364">
        <w:rPr>
          <w:rFonts w:ascii="Times New Roman" w:eastAsia="Droid Sans" w:hAnsi="Times New Roman" w:cs="Mangal"/>
          <w:bCs/>
          <w:kern w:val="1"/>
          <w:sz w:val="24"/>
          <w:szCs w:val="24"/>
          <w:lang w:eastAsia="zh-CN" w:bidi="hi-IN"/>
        </w:rPr>
        <w:t xml:space="preserve">), ainda </w:t>
      </w:r>
      <w:r w:rsidRPr="00F56364">
        <w:rPr>
          <w:rFonts w:ascii="Times New Roman" w:eastAsia="Droid Sans" w:hAnsi="Times New Roman" w:cs="Mangal"/>
          <w:b/>
          <w:bCs/>
          <w:kern w:val="1"/>
          <w:sz w:val="24"/>
          <w:szCs w:val="24"/>
          <w:lang w:eastAsia="zh-CN" w:bidi="hi-IN"/>
        </w:rPr>
        <w:t>repercute nos índices de desigualdade</w:t>
      </w:r>
      <w:r w:rsidRPr="00F56364">
        <w:rPr>
          <w:rFonts w:ascii="Times New Roman" w:eastAsia="Droid Sans" w:hAnsi="Times New Roman" w:cs="Mangal"/>
          <w:bCs/>
          <w:kern w:val="1"/>
          <w:sz w:val="24"/>
          <w:szCs w:val="24"/>
          <w:lang w:eastAsia="zh-CN" w:bidi="hi-IN"/>
        </w:rPr>
        <w:t xml:space="preserve"> e nas práticas discriminatórias contra pessoas pretas e pardas.</w:t>
      </w:r>
    </w:p>
    <w:p w14:paraId="4AF78FC5" w14:textId="2D7F00B4" w:rsidR="001E4AF4" w:rsidRPr="001E4AF4" w:rsidRDefault="001E4AF4"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1E4AF4">
        <w:rPr>
          <w:rFonts w:ascii="Times New Roman" w:eastAsia="Droid Sans" w:hAnsi="Times New Roman" w:cs="Mangal"/>
          <w:bCs/>
          <w:kern w:val="1"/>
          <w:sz w:val="24"/>
          <w:szCs w:val="24"/>
          <w:lang w:eastAsia="zh-CN" w:bidi="hi-IN"/>
        </w:rPr>
        <w:t xml:space="preserve">Não bastasse, o processo de invasão e colonização do Brasil foi também marcado pela </w:t>
      </w:r>
      <w:r w:rsidRPr="001E4AF4">
        <w:rPr>
          <w:rFonts w:ascii="Times New Roman" w:eastAsia="Droid Sans" w:hAnsi="Times New Roman" w:cs="Mangal"/>
          <w:b/>
          <w:kern w:val="1"/>
          <w:sz w:val="24"/>
          <w:szCs w:val="24"/>
          <w:lang w:eastAsia="zh-CN" w:bidi="hi-IN"/>
        </w:rPr>
        <w:t>dominação dos portugueses sobre os povos indígenas</w:t>
      </w:r>
      <w:r w:rsidRPr="001E4AF4">
        <w:rPr>
          <w:rFonts w:ascii="Times New Roman" w:eastAsia="Droid Sans" w:hAnsi="Times New Roman" w:cs="Mangal"/>
          <w:bCs/>
          <w:kern w:val="1"/>
          <w:sz w:val="24"/>
          <w:szCs w:val="24"/>
          <w:lang w:eastAsia="zh-CN" w:bidi="hi-IN"/>
        </w:rPr>
        <w:t xml:space="preserve">, com a submissão a trabalhos forçados, à expulsão de suas terras tradicionais, à exposição a doenças, redundando em </w:t>
      </w:r>
      <w:r w:rsidRPr="001E4AF4">
        <w:rPr>
          <w:rFonts w:ascii="Times New Roman" w:eastAsia="Droid Sans" w:hAnsi="Times New Roman" w:cs="Mangal"/>
          <w:b/>
          <w:kern w:val="1"/>
          <w:sz w:val="24"/>
          <w:szCs w:val="24"/>
          <w:lang w:eastAsia="zh-CN" w:bidi="hi-IN"/>
        </w:rPr>
        <w:t>extermínio populacional e cultural</w:t>
      </w:r>
      <w:r w:rsidRPr="001E4AF4">
        <w:rPr>
          <w:rFonts w:ascii="Times New Roman" w:eastAsia="Droid Sans" w:hAnsi="Times New Roman" w:cs="Mangal"/>
          <w:bCs/>
          <w:kern w:val="1"/>
          <w:sz w:val="24"/>
          <w:szCs w:val="24"/>
          <w:lang w:eastAsia="zh-CN" w:bidi="hi-IN"/>
        </w:rPr>
        <w:t>. Oportuna a transcrição literária:</w:t>
      </w:r>
    </w:p>
    <w:p w14:paraId="1653642B" w14:textId="77777777" w:rsidR="001E4AF4" w:rsidRPr="009B1900" w:rsidRDefault="001E4AF4" w:rsidP="000155BD">
      <w:pPr>
        <w:suppressAutoHyphens/>
        <w:spacing w:before="240" w:after="240" w:line="360" w:lineRule="auto"/>
        <w:ind w:left="2268"/>
        <w:jc w:val="both"/>
        <w:rPr>
          <w:rFonts w:ascii="Times New Roman" w:eastAsia="Droid Sans" w:hAnsi="Times New Roman" w:cs="Mangal"/>
          <w:bCs/>
          <w:kern w:val="1"/>
          <w:sz w:val="20"/>
          <w:szCs w:val="20"/>
          <w:lang w:eastAsia="zh-CN" w:bidi="hi-IN"/>
        </w:rPr>
      </w:pPr>
      <w:r w:rsidRPr="009B1900">
        <w:rPr>
          <w:rFonts w:ascii="Times New Roman" w:eastAsia="Droid Sans" w:hAnsi="Times New Roman" w:cs="Mangal"/>
          <w:bCs/>
          <w:kern w:val="1"/>
          <w:sz w:val="20"/>
          <w:szCs w:val="20"/>
          <w:lang w:eastAsia="zh-CN" w:bidi="hi-IN"/>
        </w:rPr>
        <w:lastRenderedPageBreak/>
        <w:t xml:space="preserve">Desde o início da colonização portuguesa, a relação com as populações nativas é a </w:t>
      </w:r>
      <w:r w:rsidRPr="00DB2A8A">
        <w:rPr>
          <w:rFonts w:ascii="Times New Roman" w:eastAsia="Droid Sans" w:hAnsi="Times New Roman" w:cs="Mangal"/>
          <w:bCs/>
          <w:kern w:val="1"/>
          <w:sz w:val="20"/>
          <w:szCs w:val="20"/>
          <w:u w:val="single"/>
          <w:lang w:eastAsia="zh-CN" w:bidi="hi-IN"/>
        </w:rPr>
        <w:t>história de uma continuada guerra de conquista</w:t>
      </w:r>
      <w:r w:rsidRPr="009B1900">
        <w:rPr>
          <w:rFonts w:ascii="Times New Roman" w:eastAsia="Droid Sans" w:hAnsi="Times New Roman" w:cs="Mangal"/>
          <w:bCs/>
          <w:kern w:val="1"/>
          <w:sz w:val="20"/>
          <w:szCs w:val="20"/>
          <w:lang w:eastAsia="zh-CN" w:bidi="hi-IN"/>
        </w:rPr>
        <w:t xml:space="preserve">, inicialmente movida pelos portugueses e prolongada por outros autores, até os nossos dias. (...) Foi um longo caminho até chegar a tal declaração, em um país marcado, ao longo de cinco séculos, por uma </w:t>
      </w:r>
      <w:r w:rsidRPr="00DB2A8A">
        <w:rPr>
          <w:rFonts w:ascii="Times New Roman" w:eastAsia="Droid Sans" w:hAnsi="Times New Roman" w:cs="Mangal"/>
          <w:bCs/>
          <w:kern w:val="1"/>
          <w:sz w:val="20"/>
          <w:szCs w:val="20"/>
          <w:u w:val="single"/>
          <w:lang w:eastAsia="zh-CN" w:bidi="hi-IN"/>
        </w:rPr>
        <w:t xml:space="preserve">história de extermínio e genocídio, durante os quais as populações nativas enfrentaram um longa via-sacra. Perderam territórios; passaram fome; foram escravizados; tiveram que recomeçar sua história ao fugir para o interior da floresta; morreram contaminados por doenças transmitidas pelos brancos; foram vitimados por toda sorte de maus-tratos, incluindo, por vezes, políticas </w:t>
      </w:r>
      <w:proofErr w:type="spellStart"/>
      <w:r w:rsidRPr="00DB2A8A">
        <w:rPr>
          <w:rFonts w:ascii="Times New Roman" w:eastAsia="Droid Sans" w:hAnsi="Times New Roman" w:cs="Mangal"/>
          <w:bCs/>
          <w:kern w:val="1"/>
          <w:sz w:val="20"/>
          <w:szCs w:val="20"/>
          <w:u w:val="single"/>
          <w:lang w:eastAsia="zh-CN" w:bidi="hi-IN"/>
        </w:rPr>
        <w:t>anti-indigenistas</w:t>
      </w:r>
      <w:proofErr w:type="spellEnd"/>
      <w:r w:rsidRPr="009B1900">
        <w:rPr>
          <w:rFonts w:ascii="Times New Roman" w:eastAsia="Droid Sans" w:hAnsi="Times New Roman" w:cs="Mangal"/>
          <w:bCs/>
          <w:kern w:val="1"/>
          <w:sz w:val="20"/>
          <w:szCs w:val="20"/>
          <w:lang w:eastAsia="zh-CN" w:bidi="hi-IN"/>
        </w:rPr>
        <w:t>.</w:t>
      </w:r>
      <w:r w:rsidRPr="009B1900">
        <w:rPr>
          <w:rFonts w:ascii="Times New Roman" w:eastAsia="Droid Sans" w:hAnsi="Times New Roman" w:cs="Mangal"/>
          <w:bCs/>
          <w:kern w:val="1"/>
          <w:sz w:val="20"/>
          <w:szCs w:val="20"/>
          <w:vertAlign w:val="superscript"/>
          <w:lang w:eastAsia="zh-CN" w:bidi="hi-IN"/>
        </w:rPr>
        <w:footnoteReference w:id="4"/>
      </w:r>
    </w:p>
    <w:p w14:paraId="46FA7B43"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
          <w:bCs/>
          <w:kern w:val="1"/>
          <w:sz w:val="24"/>
          <w:szCs w:val="24"/>
          <w:lang w:eastAsia="zh-CN" w:bidi="hi-IN"/>
        </w:rPr>
        <w:t>Não se pode ignorar que o fim do período de colonização e a abolição da escravatura não vieram devidamente acompanhados de um processo de reparação ou de políticas públicas distributivas</w:t>
      </w:r>
      <w:r w:rsidRPr="00F56364">
        <w:rPr>
          <w:rFonts w:ascii="Times New Roman" w:eastAsia="Droid Sans" w:hAnsi="Times New Roman" w:cs="Mangal"/>
          <w:bCs/>
          <w:kern w:val="1"/>
          <w:sz w:val="24"/>
          <w:szCs w:val="24"/>
          <w:lang w:eastAsia="zh-CN" w:bidi="hi-IN"/>
        </w:rPr>
        <w:t xml:space="preserve"> </w:t>
      </w:r>
      <w:r w:rsidRPr="00F56364">
        <w:rPr>
          <w:rFonts w:ascii="Times New Roman" w:eastAsia="Droid Sans" w:hAnsi="Times New Roman" w:cs="Mangal"/>
          <w:b/>
          <w:kern w:val="1"/>
          <w:sz w:val="24"/>
          <w:szCs w:val="24"/>
          <w:lang w:eastAsia="zh-CN" w:bidi="hi-IN"/>
        </w:rPr>
        <w:t>de terras, bens e oportunidades, de acesso à educação, profissionalização, moradia, saúde e a tantos outros serviços essenciais aos grupos raciais dominados</w:t>
      </w:r>
      <w:r w:rsidRPr="00F56364">
        <w:rPr>
          <w:rFonts w:ascii="Times New Roman" w:eastAsia="Droid Sans" w:hAnsi="Times New Roman" w:cs="Mangal"/>
          <w:bCs/>
          <w:kern w:val="1"/>
          <w:sz w:val="24"/>
          <w:szCs w:val="24"/>
          <w:lang w:eastAsia="zh-CN" w:bidi="hi-IN"/>
        </w:rPr>
        <w:t>. Nesse sentido são as lições históricas:</w:t>
      </w:r>
    </w:p>
    <w:p w14:paraId="12579521" w14:textId="77777777" w:rsidR="00F56364" w:rsidRPr="00F56364" w:rsidRDefault="00F56364" w:rsidP="000155BD">
      <w:pPr>
        <w:shd w:val="clear" w:color="auto" w:fill="FFFFFF"/>
        <w:spacing w:before="120" w:after="120" w:line="360" w:lineRule="auto"/>
        <w:ind w:left="2268"/>
        <w:jc w:val="both"/>
        <w:rPr>
          <w:rFonts w:ascii="Times New Roman" w:hAnsi="Times New Roman" w:cs="Times New Roman"/>
          <w:sz w:val="20"/>
          <w:szCs w:val="20"/>
        </w:rPr>
      </w:pPr>
      <w:r w:rsidRPr="00F56364">
        <w:rPr>
          <w:rFonts w:ascii="Times New Roman" w:hAnsi="Times New Roman" w:cs="Times New Roman"/>
          <w:sz w:val="20"/>
          <w:szCs w:val="20"/>
        </w:rPr>
        <w:t xml:space="preserve">A liberdade não significa melhoria de vida. No cativeiro, a posse a manutenção dos escravos era regulada com algum rigor pela legislação vigente. Seus donos tinham a obrigação de alimentá-los, dar-lhes moradia e assistência mínima para garantir sua sobrevivência. (...) </w:t>
      </w:r>
      <w:r w:rsidRPr="00C21B14">
        <w:rPr>
          <w:rFonts w:ascii="Times New Roman" w:hAnsi="Times New Roman" w:cs="Times New Roman"/>
          <w:sz w:val="20"/>
          <w:szCs w:val="20"/>
          <w:u w:val="single"/>
        </w:rPr>
        <w:t>Livres, no entanto, os negros forros ficavam entregues à própria sorte, marginalizados por completo de qualquer sistema de proteção legal e social. Em muitos casos, a liberdade era um mergulho no oceano de pobreza composto por negros libertos, mulatos e mestiços, à margem de todas as oportunidades, incluindo educação, saúde, moradia e segurança – um problema que, 120 anos depois da abolição oficial da escravidão, o Brasil ainda não conseguiu resolver</w:t>
      </w:r>
      <w:r w:rsidRPr="00F56364">
        <w:rPr>
          <w:rFonts w:ascii="Times New Roman" w:hAnsi="Times New Roman" w:cs="Times New Roman"/>
          <w:sz w:val="20"/>
          <w:szCs w:val="20"/>
        </w:rPr>
        <w:t>.</w:t>
      </w:r>
      <w:r w:rsidRPr="00F56364">
        <w:rPr>
          <w:rFonts w:ascii="Times New Roman" w:hAnsi="Times New Roman" w:cs="Times New Roman"/>
          <w:sz w:val="20"/>
          <w:szCs w:val="20"/>
          <w:vertAlign w:val="superscript"/>
        </w:rPr>
        <w:footnoteReference w:id="5"/>
      </w:r>
    </w:p>
    <w:p w14:paraId="4500DA05"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A </w:t>
      </w:r>
      <w:r w:rsidRPr="00F56364">
        <w:rPr>
          <w:rFonts w:ascii="Times New Roman" w:eastAsia="Droid Sans" w:hAnsi="Times New Roman" w:cs="Mangal"/>
          <w:b/>
          <w:kern w:val="1"/>
          <w:sz w:val="24"/>
          <w:szCs w:val="24"/>
          <w:lang w:eastAsia="zh-CN" w:bidi="hi-IN"/>
        </w:rPr>
        <w:t>sonegação de acesso a esses bens e serviços</w:t>
      </w:r>
      <w:r w:rsidRPr="00F56364">
        <w:rPr>
          <w:rFonts w:ascii="Times New Roman" w:eastAsia="Droid Sans" w:hAnsi="Times New Roman" w:cs="Mangal"/>
          <w:bCs/>
          <w:kern w:val="1"/>
          <w:sz w:val="24"/>
          <w:szCs w:val="24"/>
          <w:lang w:eastAsia="zh-CN" w:bidi="hi-IN"/>
        </w:rPr>
        <w:t xml:space="preserve"> </w:t>
      </w:r>
      <w:r w:rsidRPr="00F56364">
        <w:rPr>
          <w:rFonts w:ascii="Times New Roman" w:eastAsia="Droid Sans" w:hAnsi="Times New Roman" w:cs="Mangal"/>
          <w:b/>
          <w:kern w:val="1"/>
          <w:sz w:val="24"/>
          <w:szCs w:val="24"/>
          <w:lang w:eastAsia="zh-CN" w:bidi="hi-IN"/>
        </w:rPr>
        <w:t>no percurso da história</w:t>
      </w:r>
      <w:r w:rsidRPr="00F56364">
        <w:rPr>
          <w:rFonts w:ascii="Times New Roman" w:eastAsia="Droid Sans" w:hAnsi="Times New Roman" w:cs="Mangal"/>
          <w:bCs/>
          <w:kern w:val="1"/>
          <w:sz w:val="24"/>
          <w:szCs w:val="24"/>
          <w:lang w:eastAsia="zh-CN" w:bidi="hi-IN"/>
        </w:rPr>
        <w:t xml:space="preserve">, decorrente de um sistema de deliberada omissão estatal em garantir dignidade e inclusão a essa parcela da população, por óbvio, deixou impactos que ainda são sentidos e que podem ser </w:t>
      </w:r>
      <w:r w:rsidRPr="00F56364">
        <w:rPr>
          <w:rFonts w:ascii="Times New Roman" w:eastAsia="Droid Sans" w:hAnsi="Times New Roman" w:cs="Mangal"/>
          <w:b/>
          <w:bCs/>
          <w:kern w:val="1"/>
          <w:sz w:val="24"/>
          <w:szCs w:val="24"/>
          <w:lang w:eastAsia="zh-CN" w:bidi="hi-IN"/>
        </w:rPr>
        <w:t>mensuradas por diversos indicadores sociais</w:t>
      </w:r>
      <w:r w:rsidRPr="00F56364">
        <w:rPr>
          <w:rFonts w:ascii="Times New Roman" w:eastAsia="Droid Sans" w:hAnsi="Times New Roman" w:cs="Mangal"/>
          <w:bCs/>
          <w:kern w:val="1"/>
          <w:sz w:val="24"/>
          <w:szCs w:val="24"/>
          <w:lang w:eastAsia="zh-CN" w:bidi="hi-IN"/>
        </w:rPr>
        <w:t>.</w:t>
      </w:r>
    </w:p>
    <w:p w14:paraId="4CB8D326"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Cs/>
          <w:kern w:val="1"/>
          <w:sz w:val="24"/>
          <w:szCs w:val="24"/>
          <w:lang w:eastAsia="zh-CN" w:bidi="hi-IN"/>
        </w:rPr>
        <w:lastRenderedPageBreak/>
        <w:t xml:space="preserve">O estudo “Desigualdades Sociais por Cor ou Raça no Brasil” de 2022, realizado pelo Instituto Brasileiro de Geografia e Estatística (IBGE), voltado para a </w:t>
      </w:r>
      <w:r w:rsidRPr="00F56364">
        <w:rPr>
          <w:rFonts w:ascii="Times New Roman" w:eastAsia="Droid Sans" w:hAnsi="Times New Roman" w:cs="Mangal"/>
          <w:b/>
          <w:bCs/>
          <w:kern w:val="1"/>
          <w:sz w:val="24"/>
          <w:szCs w:val="24"/>
          <w:lang w:eastAsia="zh-CN" w:bidi="hi-IN"/>
        </w:rPr>
        <w:t>análise das desigualdades em relação à raça em cinco eixos (trabalho, distribuição de renda, moradia, educação, violência e representação política) traz importantes dados sobre o eco que o longo processo de escravização no Brasil persiste produzindo na marginalização da população preta e parda atualmente</w:t>
      </w:r>
      <w:r w:rsidRPr="00F56364">
        <w:rPr>
          <w:rFonts w:ascii="Times New Roman" w:eastAsia="Droid Sans" w:hAnsi="Times New Roman" w:cs="Mangal"/>
          <w:bCs/>
          <w:kern w:val="1"/>
          <w:sz w:val="24"/>
          <w:szCs w:val="24"/>
          <w:lang w:eastAsia="zh-CN" w:bidi="hi-IN"/>
        </w:rPr>
        <w:t>:</w:t>
      </w:r>
    </w:p>
    <w:p w14:paraId="4F20D8D9" w14:textId="6139C24C" w:rsidR="00F56364" w:rsidRPr="00F56364" w:rsidRDefault="00F56364" w:rsidP="000155BD">
      <w:pPr>
        <w:shd w:val="clear" w:color="auto" w:fill="FFFFFF"/>
        <w:suppressAutoHyphens/>
        <w:spacing w:before="120" w:after="120" w:line="360" w:lineRule="auto"/>
        <w:ind w:left="2268"/>
        <w:jc w:val="both"/>
        <w:rPr>
          <w:rFonts w:ascii="Times New Roman" w:eastAsia="Droid Sans" w:hAnsi="Times New Roman" w:cs="Mangal"/>
          <w:b/>
          <w:bCs/>
          <w:kern w:val="1"/>
          <w:sz w:val="20"/>
          <w:szCs w:val="20"/>
          <w:lang w:eastAsia="zh-CN" w:bidi="hi-IN"/>
        </w:rPr>
      </w:pPr>
      <w:r w:rsidRPr="00F56364">
        <w:rPr>
          <w:rFonts w:ascii="Times New Roman" w:eastAsia="Droid Sans" w:hAnsi="Times New Roman" w:cs="Mangal"/>
          <w:bCs/>
          <w:kern w:val="1"/>
          <w:sz w:val="20"/>
          <w:szCs w:val="20"/>
          <w:lang w:eastAsia="zh-CN" w:bidi="hi-IN"/>
        </w:rPr>
        <w:t xml:space="preserve">As desigualdades sociais por cor ou raça seguem evidentes no mercado de trabalho. A desocupação, a subutilização e a informalidade continuam atingindo mais pretos e pardos do que os brancos. </w:t>
      </w:r>
      <w:r w:rsidRPr="00C21B14">
        <w:rPr>
          <w:rFonts w:ascii="Times New Roman" w:eastAsia="Droid Sans" w:hAnsi="Times New Roman" w:cs="Mangal"/>
          <w:bCs/>
          <w:kern w:val="1"/>
          <w:sz w:val="20"/>
          <w:szCs w:val="20"/>
          <w:u w:val="single"/>
          <w:lang w:eastAsia="zh-CN" w:bidi="hi-IN"/>
        </w:rPr>
        <w:t>Em 2021, as taxas de desocupação foram de 11,3% para os brancos, de 16,5% para os pretos e de 16,2% para os pardos. (...) No ano passado, o rendimento médio dos ocupados brancos era de R$ 19,0 por hora, mas para os pretos (R$ 10,9) e pardos (R$ 11,3) esse valor era bem menor</w:t>
      </w:r>
      <w:r w:rsidRPr="00F56364">
        <w:rPr>
          <w:rFonts w:ascii="Times New Roman" w:eastAsia="Droid Sans" w:hAnsi="Times New Roman" w:cs="Mangal"/>
          <w:bCs/>
          <w:kern w:val="1"/>
          <w:sz w:val="20"/>
          <w:szCs w:val="20"/>
          <w:lang w:eastAsia="zh-CN" w:bidi="hi-IN"/>
        </w:rPr>
        <w:t>. (...)</w:t>
      </w:r>
      <w:r w:rsidR="00C21B14">
        <w:rPr>
          <w:rFonts w:ascii="Times New Roman" w:eastAsia="Droid Sans" w:hAnsi="Times New Roman" w:cs="Mangal"/>
          <w:bCs/>
          <w:kern w:val="1"/>
          <w:sz w:val="20"/>
          <w:szCs w:val="20"/>
          <w:lang w:eastAsia="zh-CN" w:bidi="hi-IN"/>
        </w:rPr>
        <w:t xml:space="preserve"> </w:t>
      </w:r>
      <w:r w:rsidRPr="00F56364">
        <w:rPr>
          <w:rFonts w:ascii="Times New Roman" w:eastAsia="Droid Sans" w:hAnsi="Times New Roman" w:cs="Mangal"/>
          <w:bCs/>
          <w:kern w:val="1"/>
          <w:sz w:val="20"/>
          <w:szCs w:val="20"/>
          <w:lang w:eastAsia="zh-CN" w:bidi="hi-IN"/>
        </w:rPr>
        <w:t>Uma análise das linhas de pobreza propostas pelo Banco Mundial atesta a maior vulnerabilidade das populações preta e parda. Em 2021, considerando a linha de U$$ 5,50 diários (ou R$ 486 mensais </w:t>
      </w:r>
      <w:r w:rsidRPr="00F56364">
        <w:rPr>
          <w:rFonts w:ascii="Times New Roman" w:eastAsia="Droid Sans" w:hAnsi="Times New Roman" w:cs="Mangal"/>
          <w:bCs/>
          <w:i/>
          <w:iCs/>
          <w:kern w:val="1"/>
          <w:sz w:val="20"/>
          <w:szCs w:val="20"/>
          <w:lang w:eastAsia="zh-CN" w:bidi="hi-IN"/>
        </w:rPr>
        <w:t>per capita</w:t>
      </w:r>
      <w:r w:rsidRPr="00F56364">
        <w:rPr>
          <w:rFonts w:ascii="Times New Roman" w:eastAsia="Droid Sans" w:hAnsi="Times New Roman" w:cs="Mangal"/>
          <w:bCs/>
          <w:kern w:val="1"/>
          <w:sz w:val="20"/>
          <w:szCs w:val="20"/>
          <w:lang w:eastAsia="zh-CN" w:bidi="hi-IN"/>
        </w:rPr>
        <w:t xml:space="preserve">), </w:t>
      </w:r>
      <w:r w:rsidRPr="00C21B14">
        <w:rPr>
          <w:rFonts w:ascii="Times New Roman" w:eastAsia="Droid Sans" w:hAnsi="Times New Roman" w:cs="Mangal"/>
          <w:bCs/>
          <w:kern w:val="1"/>
          <w:sz w:val="20"/>
          <w:szCs w:val="20"/>
          <w:u w:val="single"/>
          <w:lang w:eastAsia="zh-CN" w:bidi="hi-IN"/>
        </w:rPr>
        <w:t>a taxa de pobreza dos brancos era de 18,6%. Já entre pretos o percentual foi de 34,5% e entre os pardos, 38,4%. Na linha da extrema pobreza (US$ 1,90 diários ou R$ 168 mensais </w:t>
      </w:r>
      <w:r w:rsidRPr="00C21B14">
        <w:rPr>
          <w:rFonts w:ascii="Times New Roman" w:eastAsia="Droid Sans" w:hAnsi="Times New Roman" w:cs="Mangal"/>
          <w:bCs/>
          <w:i/>
          <w:iCs/>
          <w:kern w:val="1"/>
          <w:sz w:val="20"/>
          <w:szCs w:val="20"/>
          <w:u w:val="single"/>
          <w:lang w:eastAsia="zh-CN" w:bidi="hi-IN"/>
        </w:rPr>
        <w:t>per capita</w:t>
      </w:r>
      <w:r w:rsidRPr="00C21B14">
        <w:rPr>
          <w:rFonts w:ascii="Times New Roman" w:eastAsia="Droid Sans" w:hAnsi="Times New Roman" w:cs="Mangal"/>
          <w:bCs/>
          <w:kern w:val="1"/>
          <w:sz w:val="20"/>
          <w:szCs w:val="20"/>
          <w:u w:val="single"/>
          <w:lang w:eastAsia="zh-CN" w:bidi="hi-IN"/>
        </w:rPr>
        <w:t>), as taxas foram 5,0% para brancos, contra 9,0% dos pretos e 11,4% dos pardos</w:t>
      </w:r>
      <w:r w:rsidRPr="00F56364">
        <w:rPr>
          <w:rFonts w:ascii="Times New Roman" w:eastAsia="Droid Sans" w:hAnsi="Times New Roman" w:cs="Mangal"/>
          <w:bCs/>
          <w:kern w:val="1"/>
          <w:sz w:val="20"/>
          <w:szCs w:val="20"/>
          <w:lang w:eastAsia="zh-CN" w:bidi="hi-IN"/>
        </w:rPr>
        <w:t>.</w:t>
      </w:r>
      <w:r w:rsidRPr="00F56364">
        <w:rPr>
          <w:rFonts w:ascii="Times New Roman" w:eastAsia="Droid Sans" w:hAnsi="Times New Roman" w:cs="Mangal"/>
          <w:bCs/>
          <w:kern w:val="1"/>
          <w:sz w:val="20"/>
          <w:szCs w:val="20"/>
          <w:vertAlign w:val="superscript"/>
          <w:lang w:eastAsia="zh-CN" w:bidi="hi-IN"/>
        </w:rPr>
        <w:footnoteReference w:id="6"/>
      </w:r>
    </w:p>
    <w:p w14:paraId="3A2BCA29"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
          <w:kern w:val="1"/>
          <w:sz w:val="24"/>
          <w:szCs w:val="24"/>
          <w:lang w:eastAsia="zh-CN" w:bidi="hi-IN"/>
        </w:rPr>
        <w:t>Cenário similar é averiguado no âmbito do Estado de Minas Gerais</w:t>
      </w:r>
      <w:r w:rsidRPr="00F56364">
        <w:rPr>
          <w:rFonts w:ascii="Times New Roman" w:eastAsia="Droid Sans" w:hAnsi="Times New Roman" w:cs="Mangal"/>
          <w:bCs/>
          <w:kern w:val="1"/>
          <w:sz w:val="24"/>
          <w:szCs w:val="24"/>
          <w:lang w:eastAsia="zh-CN" w:bidi="hi-IN"/>
        </w:rPr>
        <w:t>, conforme demonstram os estudos realizados pelo Observatório das Desigualdades da Fundação João Pinheiro e juntados ao presente, que destacam a influência negativa do fator raça/etnia em desfechos relativos à renda, trabalho e violência, entre outros.</w:t>
      </w:r>
    </w:p>
    <w:p w14:paraId="3CF74BC1"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Do aludido estudo, focado nos impactos da desigualdade racial sobre os indicadores sociais do Estado, nota-se, quanto ao </w:t>
      </w:r>
      <w:r w:rsidRPr="00F56364">
        <w:rPr>
          <w:rFonts w:ascii="Times New Roman" w:eastAsia="Droid Sans" w:hAnsi="Times New Roman" w:cs="Mangal"/>
          <w:b/>
          <w:kern w:val="1"/>
          <w:sz w:val="24"/>
          <w:szCs w:val="24"/>
          <w:lang w:eastAsia="zh-CN" w:bidi="hi-IN"/>
        </w:rPr>
        <w:t>eixo segurança pública</w:t>
      </w:r>
      <w:r w:rsidRPr="00F56364">
        <w:rPr>
          <w:rFonts w:ascii="Times New Roman" w:eastAsia="Droid Sans" w:hAnsi="Times New Roman" w:cs="Mangal"/>
          <w:bCs/>
          <w:kern w:val="1"/>
          <w:sz w:val="24"/>
          <w:szCs w:val="24"/>
          <w:lang w:eastAsia="zh-CN" w:bidi="hi-IN"/>
        </w:rPr>
        <w:t xml:space="preserve">, que o </w:t>
      </w:r>
      <w:r w:rsidRPr="003D19F3">
        <w:rPr>
          <w:rFonts w:ascii="Times New Roman" w:eastAsia="Droid Sans" w:hAnsi="Times New Roman" w:cs="Mangal"/>
          <w:bCs/>
          <w:kern w:val="1"/>
          <w:sz w:val="24"/>
          <w:szCs w:val="24"/>
          <w:lang w:eastAsia="zh-CN" w:bidi="hi-IN"/>
        </w:rPr>
        <w:t>marcador social da diferença consistente na etnia traz como impacto a alarmante e</w:t>
      </w:r>
      <w:r w:rsidRPr="00F56364">
        <w:rPr>
          <w:rFonts w:ascii="Times New Roman" w:eastAsia="Droid Sans" w:hAnsi="Times New Roman" w:cs="Mangal"/>
          <w:b/>
          <w:kern w:val="1"/>
          <w:sz w:val="24"/>
          <w:szCs w:val="24"/>
          <w:lang w:eastAsia="zh-CN" w:bidi="hi-IN"/>
        </w:rPr>
        <w:t xml:space="preserve"> desproporcional presença de pessoas negras dentre as vítimas de mortes violentas</w:t>
      </w:r>
      <w:r w:rsidRPr="00F56364">
        <w:rPr>
          <w:rFonts w:ascii="Times New Roman" w:eastAsia="Droid Sans" w:hAnsi="Times New Roman" w:cs="Mangal"/>
          <w:bCs/>
          <w:kern w:val="1"/>
          <w:sz w:val="24"/>
          <w:szCs w:val="24"/>
          <w:lang w:eastAsia="zh-CN" w:bidi="hi-IN"/>
        </w:rPr>
        <w:t>:</w:t>
      </w:r>
    </w:p>
    <w:p w14:paraId="7622022D" w14:textId="77777777" w:rsidR="00F56364" w:rsidRPr="00F56364" w:rsidRDefault="00F56364" w:rsidP="000155BD">
      <w:pPr>
        <w:suppressAutoHyphens/>
        <w:spacing w:before="120" w:after="120" w:line="360" w:lineRule="auto"/>
        <w:ind w:left="2268"/>
        <w:jc w:val="both"/>
        <w:rPr>
          <w:rFonts w:ascii="Times New Roman" w:eastAsia="Droid Sans" w:hAnsi="Times New Roman" w:cs="Mangal"/>
          <w:bCs/>
          <w:kern w:val="1"/>
          <w:sz w:val="20"/>
          <w:szCs w:val="20"/>
          <w:lang w:eastAsia="zh-CN" w:bidi="hi-IN"/>
        </w:rPr>
      </w:pPr>
      <w:r w:rsidRPr="00F56364">
        <w:rPr>
          <w:rFonts w:ascii="Times New Roman" w:eastAsia="Droid Sans" w:hAnsi="Times New Roman" w:cs="Mangal"/>
          <w:bCs/>
          <w:kern w:val="1"/>
          <w:sz w:val="20"/>
          <w:szCs w:val="20"/>
          <w:lang w:eastAsia="zh-CN" w:bidi="hi-IN"/>
        </w:rPr>
        <w:lastRenderedPageBreak/>
        <w:t xml:space="preserve">Os dados também evidenciam os padrões raciais: pessoas negras são as maiores vítimas da violência letal, tanto no país quanto no estado. Em 2021, 77,9% das vítimas de mortes violentas intencionais do Brasil eram negras. Em </w:t>
      </w:r>
      <w:r w:rsidRPr="009A1093">
        <w:rPr>
          <w:rFonts w:ascii="Times New Roman" w:eastAsia="Droid Sans" w:hAnsi="Times New Roman" w:cs="Mangal"/>
          <w:bCs/>
          <w:kern w:val="1"/>
          <w:sz w:val="20"/>
          <w:szCs w:val="20"/>
          <w:u w:val="single"/>
          <w:lang w:eastAsia="zh-CN" w:bidi="hi-IN"/>
        </w:rPr>
        <w:t>Minas Gerais, foram vítimas de morte violenta 1931 pessoas negras, o que corresponde a 68,5% do total (</w:t>
      </w:r>
      <w:proofErr w:type="spellStart"/>
      <w:r w:rsidRPr="009A1093">
        <w:rPr>
          <w:rFonts w:ascii="Times New Roman" w:eastAsia="Droid Sans" w:hAnsi="Times New Roman" w:cs="Mangal"/>
          <w:bCs/>
          <w:kern w:val="1"/>
          <w:sz w:val="20"/>
          <w:szCs w:val="20"/>
          <w:u w:val="single"/>
          <w:lang w:eastAsia="zh-CN" w:bidi="hi-IN"/>
        </w:rPr>
        <w:t>DECDACrim</w:t>
      </w:r>
      <w:proofErr w:type="spellEnd"/>
      <w:r w:rsidRPr="009A1093">
        <w:rPr>
          <w:rFonts w:ascii="Times New Roman" w:eastAsia="Droid Sans" w:hAnsi="Times New Roman" w:cs="Mangal"/>
          <w:bCs/>
          <w:kern w:val="1"/>
          <w:sz w:val="20"/>
          <w:szCs w:val="20"/>
          <w:u w:val="single"/>
          <w:lang w:eastAsia="zh-CN" w:bidi="hi-IN"/>
        </w:rPr>
        <w:t>/SIIP/PCMG, 2021 e FBSP, 2022). Para a juventude, os padrões raciais se repetem. Em Minas Gerais, no ano de 2022, os jovens negros representam 85% de MVI</w:t>
      </w:r>
      <w:r w:rsidRPr="00F56364">
        <w:rPr>
          <w:rFonts w:ascii="Times New Roman" w:eastAsia="Droid Sans" w:hAnsi="Times New Roman" w:cs="Mangal"/>
          <w:bCs/>
          <w:kern w:val="1"/>
          <w:sz w:val="20"/>
          <w:szCs w:val="20"/>
          <w:lang w:eastAsia="zh-CN" w:bidi="hi-IN"/>
        </w:rPr>
        <w:t>.</w:t>
      </w:r>
      <w:r w:rsidRPr="00F56364">
        <w:rPr>
          <w:rFonts w:ascii="Times New Roman" w:eastAsia="Droid Sans" w:hAnsi="Times New Roman" w:cs="Mangal"/>
          <w:bCs/>
          <w:kern w:val="1"/>
          <w:sz w:val="20"/>
          <w:szCs w:val="20"/>
          <w:vertAlign w:val="superscript"/>
          <w:lang w:eastAsia="zh-CN" w:bidi="hi-IN"/>
        </w:rPr>
        <w:footnoteReference w:id="7"/>
      </w:r>
    </w:p>
    <w:p w14:paraId="11BA7B1A"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
          <w:kern w:val="1"/>
          <w:sz w:val="24"/>
          <w:szCs w:val="24"/>
          <w:lang w:eastAsia="zh-CN" w:bidi="hi-IN"/>
        </w:rPr>
        <w:t>Todo esse contexto de desigualdade de renda, discrepância no acesso às oportunidades de trabalho e de privação na fruição de bens e serviços essenciais aprofundam de forma cíclica os preconceitos e agravam a hierarquização</w:t>
      </w:r>
      <w:r w:rsidRPr="00F56364">
        <w:rPr>
          <w:rFonts w:ascii="Times New Roman" w:eastAsia="Droid Sans" w:hAnsi="Times New Roman" w:cs="Mangal"/>
          <w:b/>
          <w:bCs/>
          <w:kern w:val="1"/>
          <w:sz w:val="24"/>
          <w:szCs w:val="24"/>
          <w:lang w:eastAsia="zh-CN" w:bidi="hi-IN"/>
        </w:rPr>
        <w:t xml:space="preserve"> social</w:t>
      </w:r>
      <w:r w:rsidRPr="00F56364">
        <w:rPr>
          <w:rFonts w:ascii="Times New Roman" w:eastAsia="Droid Sans" w:hAnsi="Times New Roman" w:cs="Mangal"/>
          <w:bCs/>
          <w:kern w:val="1"/>
          <w:sz w:val="24"/>
          <w:szCs w:val="24"/>
          <w:lang w:eastAsia="zh-CN" w:bidi="hi-IN"/>
        </w:rPr>
        <w:t xml:space="preserve"> que segue oprimindo integrantes desses grupos minoritários. Reforçam-se, assim, as barreiras existentes, reduzindo essa parcela da população a </w:t>
      </w:r>
      <w:r w:rsidRPr="00F56364">
        <w:rPr>
          <w:rFonts w:ascii="Times New Roman" w:eastAsia="Droid Sans" w:hAnsi="Times New Roman" w:cs="Mangal"/>
          <w:b/>
          <w:bCs/>
          <w:kern w:val="1"/>
          <w:sz w:val="24"/>
          <w:szCs w:val="24"/>
          <w:lang w:eastAsia="zh-CN" w:bidi="hi-IN"/>
        </w:rPr>
        <w:t>papéis sociais subalternizados</w:t>
      </w:r>
      <w:r w:rsidRPr="00F56364">
        <w:rPr>
          <w:rFonts w:ascii="Times New Roman" w:eastAsia="Droid Sans" w:hAnsi="Times New Roman" w:cs="Mangal"/>
          <w:bCs/>
          <w:kern w:val="1"/>
          <w:sz w:val="24"/>
          <w:szCs w:val="24"/>
          <w:lang w:eastAsia="zh-CN" w:bidi="hi-IN"/>
        </w:rPr>
        <w:t xml:space="preserve">. </w:t>
      </w:r>
    </w:p>
    <w:p w14:paraId="3A114693"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
          <w:kern w:val="1"/>
          <w:sz w:val="24"/>
          <w:szCs w:val="24"/>
          <w:lang w:eastAsia="zh-CN" w:bidi="hi-IN"/>
        </w:rPr>
      </w:pPr>
      <w:r w:rsidRPr="00F56364">
        <w:rPr>
          <w:rFonts w:ascii="Times New Roman" w:eastAsia="Droid Sans" w:hAnsi="Times New Roman" w:cs="Mangal"/>
          <w:bCs/>
          <w:kern w:val="1"/>
          <w:sz w:val="24"/>
          <w:szCs w:val="24"/>
          <w:lang w:eastAsia="zh-CN" w:bidi="hi-IN"/>
        </w:rPr>
        <w:t xml:space="preserve">Nota-se, então, que apesar de todos os avanços do ordenamento jurídico nacional e internacional quanto ao reconhecimento do dever do Estado de enfrentar o racismo, </w:t>
      </w:r>
      <w:r w:rsidRPr="00F56364">
        <w:rPr>
          <w:rFonts w:ascii="Times New Roman" w:eastAsia="Droid Sans" w:hAnsi="Times New Roman" w:cs="Mangal"/>
          <w:b/>
          <w:bCs/>
          <w:kern w:val="1"/>
          <w:sz w:val="24"/>
          <w:szCs w:val="24"/>
          <w:lang w:eastAsia="zh-CN" w:bidi="hi-IN"/>
        </w:rPr>
        <w:t>ainda são insuficientes as estratégias e as ações concretas para a reparação histórica e a efetivação da igualdade material em favor das minorias racializadas.</w:t>
      </w:r>
    </w:p>
    <w:p w14:paraId="43CD3CBC" w14:textId="77777777" w:rsidR="00F56364" w:rsidRPr="00F56364" w:rsidRDefault="00F56364"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As estatísticas apontam, então, para a urgência de fazer com que essas </w:t>
      </w:r>
      <w:r w:rsidRPr="00F56364">
        <w:rPr>
          <w:rFonts w:ascii="Times New Roman" w:eastAsia="Droid Sans" w:hAnsi="Times New Roman" w:cs="Mangal"/>
          <w:b/>
          <w:bCs/>
          <w:kern w:val="1"/>
          <w:sz w:val="24"/>
          <w:szCs w:val="24"/>
          <w:lang w:eastAsia="zh-CN" w:bidi="hi-IN"/>
        </w:rPr>
        <w:t>normas transbordem os limites discursivos, deixem de ser meras promessas e, cumprindo com sua eficácia e imperatividade, causem impactos reais na inclusão desses grupos vulnerabilizados e na superação de sua marginalização</w:t>
      </w:r>
      <w:r w:rsidRPr="00F56364">
        <w:rPr>
          <w:rFonts w:ascii="Times New Roman" w:eastAsia="Droid Sans" w:hAnsi="Times New Roman" w:cs="Mangal"/>
          <w:bCs/>
          <w:kern w:val="1"/>
          <w:sz w:val="24"/>
          <w:szCs w:val="24"/>
          <w:lang w:eastAsia="zh-CN" w:bidi="hi-IN"/>
        </w:rPr>
        <w:t>.</w:t>
      </w:r>
    </w:p>
    <w:tbl>
      <w:tblPr>
        <w:tblStyle w:val="Tabelacomgrade"/>
        <w:tblW w:w="0" w:type="auto"/>
        <w:tblLook w:val="04A0" w:firstRow="1" w:lastRow="0" w:firstColumn="1" w:lastColumn="0" w:noHBand="0" w:noVBand="1"/>
      </w:tblPr>
      <w:tblGrid>
        <w:gridCol w:w="8488"/>
      </w:tblGrid>
      <w:tr w:rsidR="0001482B" w14:paraId="21F728E3" w14:textId="77777777" w:rsidTr="008B6FCE">
        <w:tc>
          <w:tcPr>
            <w:tcW w:w="8488" w:type="dxa"/>
            <w:tcBorders>
              <w:top w:val="nil"/>
              <w:left w:val="nil"/>
              <w:bottom w:val="nil"/>
              <w:right w:val="nil"/>
            </w:tcBorders>
            <w:shd w:val="clear" w:color="auto" w:fill="EAF1DD" w:themeFill="accent3" w:themeFillTint="33"/>
          </w:tcPr>
          <w:p w14:paraId="04789BA1" w14:textId="0CBAD766" w:rsidR="0001482B" w:rsidRPr="00975EF1" w:rsidRDefault="0001482B" w:rsidP="000155BD">
            <w:pPr>
              <w:spacing w:before="120" w:after="120" w:line="360" w:lineRule="auto"/>
              <w:jc w:val="center"/>
              <w:rPr>
                <w:rFonts w:ascii="Times New Roman Negrito" w:hAnsi="Times New Roman Negrito" w:cs="Times New Roman"/>
                <w:b/>
                <w:bCs/>
                <w:smallCaps/>
              </w:rPr>
            </w:pPr>
            <w:r w:rsidRPr="00975EF1">
              <w:rPr>
                <w:rFonts w:ascii="Times New Roman Negrito" w:hAnsi="Times New Roman Negrito" w:cs="Times New Roman"/>
                <w:b/>
                <w:bCs/>
                <w:smallCaps/>
              </w:rPr>
              <w:t>3</w:t>
            </w:r>
            <w:r w:rsidR="008B6FCE">
              <w:rPr>
                <w:rFonts w:ascii="Times New Roman Negrito" w:hAnsi="Times New Roman Negrito" w:cs="Times New Roman"/>
                <w:b/>
                <w:bCs/>
                <w:smallCaps/>
              </w:rPr>
              <w:t>.</w:t>
            </w:r>
            <w:r w:rsidR="00AA0034">
              <w:rPr>
                <w:rFonts w:ascii="Times New Roman Negrito" w:hAnsi="Times New Roman Negrito" w:cs="Times New Roman"/>
                <w:b/>
                <w:bCs/>
                <w:smallCaps/>
              </w:rPr>
              <w:t>2</w:t>
            </w:r>
            <w:r w:rsidRPr="00975EF1">
              <w:rPr>
                <w:rFonts w:ascii="Times New Roman Negrito" w:hAnsi="Times New Roman Negrito" w:cs="Times New Roman"/>
                <w:b/>
                <w:bCs/>
                <w:smallCaps/>
              </w:rPr>
              <w:t>.</w:t>
            </w:r>
            <w:r w:rsidR="00F876AD" w:rsidRPr="00975EF1">
              <w:rPr>
                <w:rFonts w:ascii="Times New Roman Negrito" w:hAnsi="Times New Roman Negrito" w:cs="Times New Roman"/>
                <w:b/>
                <w:bCs/>
                <w:smallCaps/>
              </w:rPr>
              <w:t xml:space="preserve"> Princípios e</w:t>
            </w:r>
            <w:r w:rsidR="00F876AD">
              <w:rPr>
                <w:rFonts w:ascii="Times New Roman Negrito" w:hAnsi="Times New Roman Negrito" w:cs="Times New Roman"/>
                <w:b/>
                <w:bCs/>
                <w:smallCaps/>
              </w:rPr>
              <w:t xml:space="preserve"> Objetivos Fundamentais da Constituição Federal e da Constituição do Estado de Minas Gerais: Inércia no Cumprimento d</w:t>
            </w:r>
            <w:r w:rsidR="00D31C10">
              <w:rPr>
                <w:rFonts w:ascii="Times New Roman Negrito" w:hAnsi="Times New Roman Negrito" w:cs="Times New Roman"/>
                <w:b/>
                <w:bCs/>
                <w:smallCaps/>
              </w:rPr>
              <w:t>a Obrigação</w:t>
            </w:r>
            <w:r w:rsidR="00F876AD">
              <w:rPr>
                <w:rFonts w:ascii="Times New Roman Negrito" w:hAnsi="Times New Roman Negrito" w:cs="Times New Roman"/>
                <w:b/>
                <w:bCs/>
                <w:smallCaps/>
              </w:rPr>
              <w:t xml:space="preserve"> de Enfrentamento à Discriminação.</w:t>
            </w:r>
          </w:p>
        </w:tc>
      </w:tr>
    </w:tbl>
    <w:p w14:paraId="3841A31F" w14:textId="77777777" w:rsidR="00F876AD" w:rsidRPr="009B0D4E" w:rsidRDefault="00F876AD" w:rsidP="000155BD">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Segundo o art. 1º, incisos II, III, IV e V, da CRFB/1988, o Estado brasileiro é fundado nos pilares da cidadania, da dignidade da pessoa humana, dos valores sociais do trabalho e do pluralismo.</w:t>
      </w:r>
    </w:p>
    <w:p w14:paraId="491BBD38" w14:textId="77777777" w:rsidR="00F876AD" w:rsidRPr="009B0D4E" w:rsidRDefault="00F876AD" w:rsidP="000155BD">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lastRenderedPageBreak/>
        <w:t xml:space="preserve">Ademais, os entes que compõem a República Federativa do Brasil devem guiar a elaboração de suas políticas públicas e projetos pelos objetivos fundamentais de </w:t>
      </w:r>
      <w:r w:rsidRPr="009B0D4E">
        <w:rPr>
          <w:rFonts w:ascii="Times New Roman" w:eastAsia="Times New Roman" w:hAnsi="Times New Roman" w:cs="Times New Roman"/>
          <w:b/>
          <w:bCs/>
          <w:color w:val="000000"/>
          <w:sz w:val="24"/>
          <w:szCs w:val="24"/>
        </w:rPr>
        <w:t>construir uma sociedade livre, justa e solidária, além do dever de erradicar a marginalização e reduzir as desigualdades sociais</w:t>
      </w:r>
      <w:r w:rsidRPr="009B0D4E">
        <w:rPr>
          <w:rFonts w:ascii="Times New Roman" w:eastAsia="Times New Roman" w:hAnsi="Times New Roman" w:cs="Times New Roman"/>
          <w:color w:val="000000"/>
          <w:sz w:val="24"/>
          <w:szCs w:val="24"/>
        </w:rPr>
        <w:t xml:space="preserve"> (art. 3º, I e III, da CRFB/1988).</w:t>
      </w:r>
    </w:p>
    <w:p w14:paraId="4836E8D5" w14:textId="77777777" w:rsidR="00F876AD" w:rsidRPr="009B0D4E" w:rsidRDefault="00F876AD" w:rsidP="000155BD">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Não bastasse, o diploma constitucional revela, com clareza, ser obrigação do Estado “</w:t>
      </w:r>
      <w:r w:rsidRPr="009B0D4E">
        <w:rPr>
          <w:rFonts w:ascii="Times New Roman" w:eastAsia="Times New Roman" w:hAnsi="Times New Roman" w:cs="Times New Roman"/>
          <w:b/>
          <w:bCs/>
          <w:color w:val="000000"/>
          <w:sz w:val="24"/>
          <w:szCs w:val="24"/>
        </w:rPr>
        <w:t>promover o bem de todos, sem preconceitos de origem, raça, sexo, cor, idade e quaisquer outras formas de discriminação</w:t>
      </w:r>
      <w:r w:rsidRPr="009B0D4E">
        <w:rPr>
          <w:rFonts w:ascii="Times New Roman" w:eastAsia="Times New Roman" w:hAnsi="Times New Roman" w:cs="Times New Roman"/>
          <w:color w:val="000000"/>
          <w:sz w:val="24"/>
          <w:szCs w:val="24"/>
        </w:rPr>
        <w:t>” (art. 3º, IV, da CRFB/1988).</w:t>
      </w:r>
    </w:p>
    <w:p w14:paraId="7D8F04E6" w14:textId="77777777" w:rsidR="00F876AD" w:rsidRPr="009B0D4E" w:rsidRDefault="00F876AD" w:rsidP="000155BD">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 xml:space="preserve">Essas previsões são reforçadas pela Constituição do Estado de Minas Gerais (CEMG), sobretudo no ponto em que o diploma máximo estipula serem </w:t>
      </w:r>
      <w:r w:rsidRPr="009B0D4E">
        <w:rPr>
          <w:rFonts w:ascii="Times New Roman" w:eastAsia="Times New Roman" w:hAnsi="Times New Roman" w:cs="Times New Roman"/>
          <w:b/>
          <w:bCs/>
          <w:color w:val="000000"/>
          <w:sz w:val="24"/>
          <w:szCs w:val="24"/>
        </w:rPr>
        <w:t>objetivos prioritários do Estado</w:t>
      </w:r>
      <w:r w:rsidRPr="009B0D4E">
        <w:rPr>
          <w:rFonts w:ascii="Times New Roman" w:eastAsia="Times New Roman" w:hAnsi="Times New Roman" w:cs="Times New Roman"/>
          <w:color w:val="000000"/>
          <w:sz w:val="24"/>
          <w:szCs w:val="24"/>
        </w:rPr>
        <w:t xml:space="preserve"> “</w:t>
      </w:r>
      <w:r w:rsidRPr="009B0D4E">
        <w:rPr>
          <w:rFonts w:ascii="Times New Roman" w:eastAsia="Times New Roman" w:hAnsi="Times New Roman" w:cs="Times New Roman"/>
          <w:b/>
          <w:bCs/>
          <w:color w:val="000000"/>
          <w:sz w:val="24"/>
          <w:szCs w:val="24"/>
        </w:rPr>
        <w:t>erradicar a pobreza e reduzir as desigualdades sociais e regionais</w:t>
      </w:r>
      <w:r w:rsidRPr="009B0D4E">
        <w:rPr>
          <w:rFonts w:ascii="Times New Roman" w:eastAsia="Times New Roman" w:hAnsi="Times New Roman" w:cs="Times New Roman"/>
          <w:color w:val="000000"/>
          <w:sz w:val="24"/>
          <w:szCs w:val="24"/>
        </w:rPr>
        <w:t xml:space="preserve">”, </w:t>
      </w:r>
      <w:r w:rsidRPr="009B0D4E">
        <w:rPr>
          <w:rFonts w:ascii="Times New Roman" w:eastAsia="Times New Roman" w:hAnsi="Times New Roman" w:cs="Times New Roman"/>
          <w:b/>
          <w:bCs/>
          <w:color w:val="000000"/>
          <w:sz w:val="24"/>
          <w:szCs w:val="24"/>
        </w:rPr>
        <w:t>assegurando, ainda</w:t>
      </w:r>
      <w:r w:rsidRPr="00A410C7">
        <w:rPr>
          <w:rFonts w:ascii="Times New Roman" w:eastAsia="Times New Roman" w:hAnsi="Times New Roman" w:cs="Times New Roman"/>
          <w:color w:val="000000"/>
          <w:sz w:val="24"/>
          <w:szCs w:val="24"/>
        </w:rPr>
        <w:t>,</w:t>
      </w:r>
      <w:r w:rsidRPr="009B0D4E">
        <w:rPr>
          <w:rFonts w:ascii="Times New Roman" w:eastAsia="Times New Roman" w:hAnsi="Times New Roman" w:cs="Times New Roman"/>
          <w:b/>
          <w:bCs/>
          <w:color w:val="000000"/>
          <w:sz w:val="24"/>
          <w:szCs w:val="24"/>
        </w:rPr>
        <w:t xml:space="preserve"> </w:t>
      </w:r>
      <w:r w:rsidRPr="009B0D4E">
        <w:rPr>
          <w:rFonts w:ascii="Times New Roman" w:eastAsia="Times New Roman" w:hAnsi="Times New Roman" w:cs="Times New Roman"/>
          <w:color w:val="000000"/>
          <w:sz w:val="24"/>
          <w:szCs w:val="24"/>
        </w:rPr>
        <w:t>“</w:t>
      </w:r>
      <w:r w:rsidRPr="009B0D4E">
        <w:rPr>
          <w:rFonts w:ascii="Times New Roman" w:eastAsia="Times New Roman" w:hAnsi="Times New Roman" w:cs="Times New Roman"/>
          <w:b/>
          <w:bCs/>
          <w:color w:val="000000"/>
          <w:sz w:val="24"/>
          <w:szCs w:val="24"/>
        </w:rPr>
        <w:t>no seu território e nos limites de sua competência, os direitos e garantias fundamentais</w:t>
      </w:r>
      <w:r w:rsidRPr="009B0D4E">
        <w:rPr>
          <w:rFonts w:ascii="Times New Roman" w:eastAsia="Times New Roman" w:hAnsi="Times New Roman" w:cs="Times New Roman"/>
          <w:color w:val="000000"/>
          <w:sz w:val="24"/>
          <w:szCs w:val="24"/>
        </w:rPr>
        <w:t xml:space="preserve"> que a Constituição da República confere aos brasileiros e aos estrangeiros residentes no País” (art. 2º, XI e art. 4º, </w:t>
      </w:r>
      <w:r w:rsidRPr="009B0D4E">
        <w:rPr>
          <w:rFonts w:ascii="Times New Roman" w:eastAsia="Times New Roman" w:hAnsi="Times New Roman" w:cs="Times New Roman"/>
          <w:i/>
          <w:iCs/>
          <w:color w:val="000000"/>
          <w:sz w:val="24"/>
          <w:szCs w:val="24"/>
        </w:rPr>
        <w:t>caput</w:t>
      </w:r>
      <w:r w:rsidRPr="009B0D4E">
        <w:rPr>
          <w:rFonts w:ascii="Times New Roman" w:eastAsia="Times New Roman" w:hAnsi="Times New Roman" w:cs="Times New Roman"/>
          <w:color w:val="000000"/>
          <w:sz w:val="24"/>
          <w:szCs w:val="24"/>
        </w:rPr>
        <w:t>, da CEMG).</w:t>
      </w:r>
    </w:p>
    <w:p w14:paraId="72BBDD5E" w14:textId="77777777" w:rsidR="00F876AD" w:rsidRPr="009B0D4E" w:rsidRDefault="00F876AD" w:rsidP="000155BD">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 xml:space="preserve">Especificamente quanto à obrigação de instituir política pública de ação afirmativa em favor dos grupos raciais minoritários, a Constituição do Estado de Minas Gerais deixa ainda mais evidente o </w:t>
      </w:r>
      <w:r w:rsidRPr="009B0D4E">
        <w:rPr>
          <w:rFonts w:ascii="Times New Roman" w:eastAsia="Times New Roman" w:hAnsi="Times New Roman" w:cs="Times New Roman"/>
          <w:b/>
          <w:bCs/>
          <w:color w:val="000000"/>
          <w:sz w:val="24"/>
          <w:szCs w:val="24"/>
        </w:rPr>
        <w:t>compromisso da Administração Pública Municipal de</w:t>
      </w:r>
      <w:r w:rsidRPr="009B0D4E">
        <w:rPr>
          <w:rFonts w:ascii="Times New Roman" w:eastAsia="Times New Roman" w:hAnsi="Times New Roman" w:cs="Times New Roman"/>
          <w:color w:val="000000"/>
          <w:sz w:val="24"/>
          <w:szCs w:val="24"/>
        </w:rPr>
        <w:t xml:space="preserve"> </w:t>
      </w:r>
      <w:r w:rsidRPr="009B0D4E">
        <w:rPr>
          <w:rFonts w:ascii="Times New Roman" w:eastAsia="Times New Roman" w:hAnsi="Times New Roman" w:cs="Times New Roman"/>
          <w:b/>
          <w:bCs/>
          <w:color w:val="000000"/>
          <w:sz w:val="24"/>
          <w:szCs w:val="24"/>
        </w:rPr>
        <w:t>promover a inclusão social dos segmentos desfavorecidos</w:t>
      </w:r>
      <w:r w:rsidRPr="009B0D4E">
        <w:rPr>
          <w:rFonts w:ascii="Times New Roman" w:eastAsia="Times New Roman" w:hAnsi="Times New Roman" w:cs="Times New Roman"/>
          <w:color w:val="000000"/>
          <w:sz w:val="24"/>
          <w:szCs w:val="24"/>
        </w:rPr>
        <w:t xml:space="preserve"> ao dispor que:</w:t>
      </w:r>
    </w:p>
    <w:p w14:paraId="2C285C0E" w14:textId="77777777" w:rsidR="00F876AD" w:rsidRPr="009B1900" w:rsidRDefault="00F876AD" w:rsidP="000155BD">
      <w:pPr>
        <w:shd w:val="clear" w:color="auto" w:fill="F2F2F2"/>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rPr>
        <w:t>Art. 11, CEMG - É competência do Estado, comum à União e ao Município:</w:t>
      </w:r>
    </w:p>
    <w:p w14:paraId="23605722" w14:textId="77777777" w:rsidR="00F876AD" w:rsidRDefault="00F876AD" w:rsidP="000155BD">
      <w:pPr>
        <w:shd w:val="clear" w:color="auto" w:fill="F2F2F2"/>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rPr>
        <w:t xml:space="preserve">X - </w:t>
      </w:r>
      <w:proofErr w:type="gramStart"/>
      <w:r w:rsidRPr="00A410C7">
        <w:rPr>
          <w:rFonts w:ascii="Times New Roman" w:eastAsia="Times New Roman" w:hAnsi="Times New Roman" w:cs="Times New Roman"/>
          <w:color w:val="000000"/>
          <w:sz w:val="20"/>
          <w:szCs w:val="20"/>
          <w:u w:val="single"/>
        </w:rPr>
        <w:t>combater</w:t>
      </w:r>
      <w:proofErr w:type="gramEnd"/>
      <w:r w:rsidRPr="00A410C7">
        <w:rPr>
          <w:rFonts w:ascii="Times New Roman" w:eastAsia="Times New Roman" w:hAnsi="Times New Roman" w:cs="Times New Roman"/>
          <w:color w:val="000000"/>
          <w:sz w:val="20"/>
          <w:szCs w:val="20"/>
          <w:u w:val="single"/>
        </w:rPr>
        <w:t xml:space="preserve"> as causas da pobreza e os fatores de marginalização, mediante a integração social dos setores desfavorecidos</w:t>
      </w:r>
      <w:r w:rsidRPr="009B1900">
        <w:rPr>
          <w:rFonts w:ascii="Times New Roman" w:eastAsia="Times New Roman" w:hAnsi="Times New Roman" w:cs="Times New Roman"/>
          <w:color w:val="000000"/>
          <w:sz w:val="20"/>
          <w:szCs w:val="20"/>
        </w:rPr>
        <w:t xml:space="preserve">; </w:t>
      </w:r>
    </w:p>
    <w:p w14:paraId="69CC0953" w14:textId="77777777" w:rsidR="00F876AD" w:rsidRDefault="00F876AD" w:rsidP="000155BD">
      <w:pPr>
        <w:shd w:val="clear" w:color="auto" w:fill="F2F2F2"/>
        <w:spacing w:before="120" w:after="120" w:line="36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Art. 166, CEMG – O Município tem os seguintes </w:t>
      </w:r>
      <w:r w:rsidRPr="00A410C7">
        <w:rPr>
          <w:rFonts w:ascii="Times New Roman" w:eastAsia="Times New Roman" w:hAnsi="Times New Roman" w:cs="Times New Roman"/>
          <w:color w:val="000000"/>
          <w:sz w:val="20"/>
          <w:szCs w:val="20"/>
          <w:u w:val="single"/>
        </w:rPr>
        <w:t>objetivos prioritários</w:t>
      </w:r>
      <w:r>
        <w:rPr>
          <w:rFonts w:ascii="Times New Roman" w:eastAsia="Times New Roman" w:hAnsi="Times New Roman" w:cs="Times New Roman"/>
          <w:color w:val="000000"/>
          <w:sz w:val="20"/>
          <w:szCs w:val="20"/>
        </w:rPr>
        <w:t>:</w:t>
      </w:r>
    </w:p>
    <w:p w14:paraId="538EA924" w14:textId="77777777" w:rsidR="00F876AD" w:rsidRPr="009B1900" w:rsidRDefault="00F876AD" w:rsidP="000155BD">
      <w:pPr>
        <w:shd w:val="clear" w:color="auto" w:fill="F2F2F2"/>
        <w:spacing w:before="120" w:after="120" w:line="360" w:lineRule="auto"/>
        <w:ind w:left="2268"/>
        <w:jc w:val="both"/>
        <w:rPr>
          <w:rFonts w:ascii="Times New Roman" w:eastAsia="Times New Roman" w:hAnsi="Times New Roman" w:cs="Times New Roman"/>
          <w:color w:val="000000"/>
          <w:sz w:val="20"/>
          <w:szCs w:val="20"/>
        </w:rPr>
      </w:pPr>
      <w:r w:rsidRPr="00A813A2">
        <w:rPr>
          <w:rFonts w:ascii="Times New Roman" w:eastAsia="Times New Roman" w:hAnsi="Times New Roman" w:cs="Times New Roman"/>
          <w:color w:val="000000"/>
          <w:sz w:val="20"/>
          <w:szCs w:val="20"/>
        </w:rPr>
        <w:t xml:space="preserve">IV – </w:t>
      </w:r>
      <w:proofErr w:type="gramStart"/>
      <w:r w:rsidRPr="00A410C7">
        <w:rPr>
          <w:rFonts w:ascii="Times New Roman" w:eastAsia="Times New Roman" w:hAnsi="Times New Roman" w:cs="Times New Roman"/>
          <w:color w:val="000000"/>
          <w:sz w:val="20"/>
          <w:szCs w:val="20"/>
          <w:u w:val="single"/>
        </w:rPr>
        <w:t>promover</w:t>
      </w:r>
      <w:proofErr w:type="gramEnd"/>
      <w:r w:rsidRPr="00A410C7">
        <w:rPr>
          <w:rFonts w:ascii="Times New Roman" w:eastAsia="Times New Roman" w:hAnsi="Times New Roman" w:cs="Times New Roman"/>
          <w:color w:val="000000"/>
          <w:sz w:val="20"/>
          <w:szCs w:val="20"/>
          <w:u w:val="single"/>
        </w:rPr>
        <w:t xml:space="preserve"> plano, programas e projetos de interesse dos segmentos mais carentes da sociedade</w:t>
      </w:r>
      <w:r w:rsidRPr="00A813A2">
        <w:rPr>
          <w:rFonts w:ascii="Times New Roman" w:eastAsia="Times New Roman" w:hAnsi="Times New Roman" w:cs="Times New Roman"/>
          <w:color w:val="000000"/>
          <w:sz w:val="20"/>
          <w:szCs w:val="20"/>
        </w:rPr>
        <w:t>;</w:t>
      </w:r>
    </w:p>
    <w:p w14:paraId="22FBAAD0" w14:textId="77777777" w:rsidR="00F876AD" w:rsidRPr="009B0D4E" w:rsidRDefault="00F876AD" w:rsidP="000155BD">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 xml:space="preserve">Nesse cenário, o </w:t>
      </w:r>
      <w:r w:rsidRPr="009B0D4E">
        <w:rPr>
          <w:rFonts w:ascii="Times New Roman" w:eastAsia="Times New Roman" w:hAnsi="Times New Roman" w:cs="Times New Roman"/>
          <w:b/>
          <w:bCs/>
          <w:color w:val="000000"/>
          <w:sz w:val="24"/>
          <w:szCs w:val="24"/>
        </w:rPr>
        <w:t>princípio da igualdade</w:t>
      </w:r>
      <w:r w:rsidRPr="009B0D4E">
        <w:rPr>
          <w:rFonts w:ascii="Times New Roman" w:eastAsia="Times New Roman" w:hAnsi="Times New Roman" w:cs="Times New Roman"/>
          <w:color w:val="000000"/>
          <w:sz w:val="24"/>
          <w:szCs w:val="24"/>
        </w:rPr>
        <w:t xml:space="preserve"> e seu consectário da proibição ao tratamento discriminatório, disposto no art. 5º, </w:t>
      </w:r>
      <w:r w:rsidRPr="009B0D4E">
        <w:rPr>
          <w:rFonts w:ascii="Times New Roman" w:eastAsia="Times New Roman" w:hAnsi="Times New Roman" w:cs="Times New Roman"/>
          <w:i/>
          <w:iCs/>
          <w:color w:val="000000"/>
          <w:sz w:val="24"/>
          <w:szCs w:val="24"/>
        </w:rPr>
        <w:t>caput</w:t>
      </w:r>
      <w:r w:rsidRPr="009B0D4E">
        <w:rPr>
          <w:rFonts w:ascii="Times New Roman" w:eastAsia="Times New Roman" w:hAnsi="Times New Roman" w:cs="Times New Roman"/>
          <w:color w:val="000000"/>
          <w:sz w:val="24"/>
          <w:szCs w:val="24"/>
        </w:rPr>
        <w:t xml:space="preserve">, da CRFB/1988, dotado de </w:t>
      </w:r>
      <w:r w:rsidRPr="009B0D4E">
        <w:rPr>
          <w:rFonts w:ascii="Times New Roman" w:eastAsia="Times New Roman" w:hAnsi="Times New Roman" w:cs="Times New Roman"/>
          <w:i/>
          <w:color w:val="000000"/>
          <w:sz w:val="24"/>
          <w:szCs w:val="24"/>
        </w:rPr>
        <w:t>status</w:t>
      </w:r>
      <w:r w:rsidRPr="009B0D4E">
        <w:rPr>
          <w:rFonts w:ascii="Times New Roman" w:eastAsia="Times New Roman" w:hAnsi="Times New Roman" w:cs="Times New Roman"/>
          <w:color w:val="000000"/>
          <w:sz w:val="24"/>
          <w:szCs w:val="24"/>
        </w:rPr>
        <w:t xml:space="preserve"> de garantia fundamental, também </w:t>
      </w:r>
      <w:r w:rsidRPr="009B0D4E">
        <w:rPr>
          <w:rFonts w:ascii="Times New Roman" w:eastAsia="Times New Roman" w:hAnsi="Times New Roman" w:cs="Times New Roman"/>
          <w:b/>
          <w:bCs/>
          <w:color w:val="000000"/>
          <w:sz w:val="24"/>
          <w:szCs w:val="24"/>
        </w:rPr>
        <w:t>reforça ser exigível o compromisso estatal com ações e projetos que assegurem cidadania, dignidade e oportunidades de acesso a todas e todos os cidadãos</w:t>
      </w:r>
      <w:r w:rsidRPr="009B0D4E">
        <w:rPr>
          <w:rFonts w:ascii="Times New Roman" w:eastAsia="Times New Roman" w:hAnsi="Times New Roman" w:cs="Times New Roman"/>
          <w:color w:val="000000"/>
          <w:sz w:val="24"/>
          <w:szCs w:val="24"/>
        </w:rPr>
        <w:t>, “</w:t>
      </w:r>
      <w:r w:rsidRPr="009B0D4E">
        <w:rPr>
          <w:rFonts w:ascii="Times New Roman" w:eastAsia="Times New Roman" w:hAnsi="Times New Roman" w:cs="Times New Roman"/>
          <w:b/>
          <w:bCs/>
          <w:color w:val="000000"/>
          <w:sz w:val="24"/>
          <w:szCs w:val="24"/>
        </w:rPr>
        <w:t>sem distinção de qualquer natureza</w:t>
      </w:r>
      <w:r w:rsidRPr="009B0D4E">
        <w:rPr>
          <w:rFonts w:ascii="Times New Roman" w:eastAsia="Times New Roman" w:hAnsi="Times New Roman" w:cs="Times New Roman"/>
          <w:color w:val="000000"/>
          <w:sz w:val="24"/>
          <w:szCs w:val="24"/>
        </w:rPr>
        <w:t>”.</w:t>
      </w:r>
    </w:p>
    <w:p w14:paraId="2BD4B426" w14:textId="77777777" w:rsidR="00F876AD" w:rsidRPr="009B0D4E" w:rsidRDefault="00F876AD" w:rsidP="000155BD">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lastRenderedPageBreak/>
        <w:t xml:space="preserve">No entanto, com o advento do Estado Social, reconheceu-se que o princípio da igualdade não mais poderia ser reduzido a uma </w:t>
      </w:r>
      <w:r w:rsidRPr="009B0D4E">
        <w:rPr>
          <w:rFonts w:ascii="Times New Roman" w:eastAsia="Times New Roman" w:hAnsi="Times New Roman" w:cs="Times New Roman"/>
          <w:b/>
          <w:bCs/>
          <w:color w:val="000000"/>
          <w:sz w:val="24"/>
          <w:szCs w:val="24"/>
        </w:rPr>
        <w:t>concepção meramente formal</w:t>
      </w:r>
      <w:r w:rsidRPr="009B0D4E">
        <w:rPr>
          <w:rFonts w:ascii="Times New Roman" w:eastAsia="Times New Roman" w:hAnsi="Times New Roman" w:cs="Times New Roman"/>
          <w:color w:val="000000"/>
          <w:sz w:val="24"/>
          <w:szCs w:val="24"/>
        </w:rPr>
        <w:t xml:space="preserve">, no sentido restritivo de dar tratamento igual a todos, indistintamente, sem levar em conta suas peculiaridades e a </w:t>
      </w:r>
      <w:r w:rsidRPr="009B0D4E">
        <w:rPr>
          <w:rFonts w:ascii="Times New Roman" w:eastAsia="Times New Roman" w:hAnsi="Times New Roman" w:cs="Times New Roman"/>
          <w:b/>
          <w:bCs/>
          <w:color w:val="000000"/>
          <w:sz w:val="24"/>
          <w:szCs w:val="24"/>
        </w:rPr>
        <w:t>realidade social marcada por francas iniquidades</w:t>
      </w:r>
      <w:r w:rsidRPr="009B0D4E">
        <w:rPr>
          <w:rFonts w:ascii="Times New Roman" w:eastAsia="Times New Roman" w:hAnsi="Times New Roman" w:cs="Times New Roman"/>
          <w:color w:val="000000"/>
          <w:sz w:val="24"/>
          <w:szCs w:val="24"/>
        </w:rPr>
        <w:t>.</w:t>
      </w:r>
    </w:p>
    <w:p w14:paraId="1A0FCD54" w14:textId="77777777" w:rsidR="00F876AD" w:rsidRPr="009B0D4E" w:rsidRDefault="00F876AD" w:rsidP="000155BD">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Estabeleceu-se, então, a compreensão de que a igualdade estritamente formal pode aprofundar injustiças, cunhando-se, assim, o conceito de</w:t>
      </w:r>
      <w:r w:rsidRPr="009B0D4E">
        <w:rPr>
          <w:rFonts w:ascii="Times New Roman" w:eastAsia="Times New Roman" w:hAnsi="Times New Roman" w:cs="Times New Roman"/>
          <w:b/>
          <w:bCs/>
          <w:color w:val="000000"/>
          <w:sz w:val="24"/>
          <w:szCs w:val="24"/>
        </w:rPr>
        <w:t xml:space="preserve"> igualdade material</w:t>
      </w:r>
      <w:r w:rsidRPr="009B0D4E">
        <w:rPr>
          <w:rFonts w:ascii="Times New Roman" w:eastAsia="Times New Roman" w:hAnsi="Times New Roman" w:cs="Times New Roman"/>
          <w:color w:val="000000"/>
          <w:sz w:val="24"/>
          <w:szCs w:val="24"/>
        </w:rPr>
        <w:t xml:space="preserve">, </w:t>
      </w:r>
      <w:r w:rsidRPr="009B0D4E">
        <w:rPr>
          <w:rFonts w:ascii="Times New Roman" w:eastAsia="Times New Roman" w:hAnsi="Times New Roman" w:cs="Times New Roman"/>
          <w:b/>
          <w:bCs/>
          <w:color w:val="000000"/>
          <w:sz w:val="24"/>
          <w:szCs w:val="24"/>
        </w:rPr>
        <w:t>como instrumento voltado para a equiparação de pessoas e grupos, por meio da garantia de oportunidades àqueles que se encontram em especiais situações de desvantagem</w:t>
      </w:r>
      <w:r w:rsidRPr="009B0D4E">
        <w:rPr>
          <w:rFonts w:ascii="Times New Roman" w:eastAsia="Times New Roman" w:hAnsi="Times New Roman" w:cs="Times New Roman"/>
          <w:color w:val="000000"/>
          <w:sz w:val="24"/>
          <w:szCs w:val="24"/>
        </w:rPr>
        <w:t>. Nesse sentido, colhem-se as lições da doutrina:</w:t>
      </w:r>
    </w:p>
    <w:p w14:paraId="6B44D9D8" w14:textId="77777777" w:rsidR="00F876AD" w:rsidRPr="009B1900" w:rsidRDefault="00F876AD" w:rsidP="000155BD">
      <w:pPr>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rPr>
        <w:t xml:space="preserve">A concepção formal de igualdade, embora tenha representado um importante avanço, mostrou-se insuficiente para definir quem deve receber igual tratamento e em que medida isso deve ocorrer. A constatação de que </w:t>
      </w:r>
      <w:r w:rsidRPr="009B1900">
        <w:rPr>
          <w:rFonts w:ascii="Times New Roman" w:eastAsia="Times New Roman" w:hAnsi="Times New Roman" w:cs="Times New Roman"/>
          <w:color w:val="000000"/>
          <w:sz w:val="20"/>
          <w:szCs w:val="20"/>
          <w:u w:val="single"/>
        </w:rPr>
        <w:t>o mero dever de igual tratamento para indivíduos e situações com as mesmas características essenciais acaba por legitimar arbitrariedades e injustiças revelou a necessidade de desenvolver uma concepção material de igualdade</w:t>
      </w:r>
      <w:r w:rsidRPr="009B1900">
        <w:rPr>
          <w:rFonts w:ascii="Times New Roman" w:eastAsia="Times New Roman" w:hAnsi="Times New Roman" w:cs="Times New Roman"/>
          <w:color w:val="000000"/>
          <w:sz w:val="20"/>
          <w:szCs w:val="20"/>
        </w:rPr>
        <w:t>, direcionada também ao conteúdo das normas criadas pelo legislador. (...)</w:t>
      </w:r>
    </w:p>
    <w:p w14:paraId="4B661480" w14:textId="77777777" w:rsidR="00F876AD" w:rsidRPr="009B1900" w:rsidRDefault="00F876AD" w:rsidP="000155BD">
      <w:pPr>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u w:val="single"/>
        </w:rPr>
        <w:t>A concepção material de igualdade tem como ponto de partida a fórmula clássica de Aristóteles, segundo a qual os iguais devem ser tratados igualmente e os desiguais desigualmente, na medida de sua desigualdade</w:t>
      </w:r>
      <w:r w:rsidRPr="009B1900">
        <w:rPr>
          <w:rFonts w:ascii="Times New Roman" w:eastAsia="Times New Roman" w:hAnsi="Times New Roman" w:cs="Times New Roman"/>
          <w:color w:val="000000"/>
          <w:sz w:val="20"/>
          <w:szCs w:val="20"/>
        </w:rPr>
        <w:t xml:space="preserve">. (...) A despeito de a fórmula aristotélica não fornecer qualquer critério </w:t>
      </w:r>
      <w:proofErr w:type="spellStart"/>
      <w:r w:rsidRPr="009B1900">
        <w:rPr>
          <w:rFonts w:ascii="Times New Roman" w:eastAsia="Times New Roman" w:hAnsi="Times New Roman" w:cs="Times New Roman"/>
          <w:color w:val="000000"/>
          <w:sz w:val="20"/>
          <w:szCs w:val="20"/>
        </w:rPr>
        <w:t>conteudístico</w:t>
      </w:r>
      <w:proofErr w:type="spellEnd"/>
      <w:r w:rsidRPr="009B1900">
        <w:rPr>
          <w:rFonts w:ascii="Times New Roman" w:eastAsia="Times New Roman" w:hAnsi="Times New Roman" w:cs="Times New Roman"/>
          <w:color w:val="000000"/>
          <w:sz w:val="20"/>
          <w:szCs w:val="20"/>
        </w:rPr>
        <w:t xml:space="preserve"> para um juízo de valor sobre a relação de igualdade ou de desigualdade, a concepção material pressupõe a </w:t>
      </w:r>
      <w:r w:rsidRPr="009B1900">
        <w:rPr>
          <w:rFonts w:ascii="Times New Roman" w:eastAsia="Times New Roman" w:hAnsi="Times New Roman" w:cs="Times New Roman"/>
          <w:color w:val="000000"/>
          <w:sz w:val="20"/>
          <w:szCs w:val="20"/>
          <w:u w:val="single"/>
        </w:rPr>
        <w:t>adoção de</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critérios distintivos justos e razoáveis</w:t>
      </w:r>
      <w:r w:rsidRPr="009B1900">
        <w:rPr>
          <w:rFonts w:ascii="Times New Roman" w:eastAsia="Times New Roman" w:hAnsi="Times New Roman" w:cs="Times New Roman"/>
          <w:color w:val="000000"/>
          <w:sz w:val="20"/>
          <w:szCs w:val="20"/>
        </w:rPr>
        <w:t>. (...)</w:t>
      </w:r>
    </w:p>
    <w:p w14:paraId="262D5508" w14:textId="77777777" w:rsidR="00F876AD" w:rsidRPr="009B1900" w:rsidRDefault="00F876AD" w:rsidP="000155BD">
      <w:pPr>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rPr>
        <w:t xml:space="preserve">Com vistas a promover a igualdade de fato, a Constituição, além de estimular a </w:t>
      </w:r>
      <w:r w:rsidRPr="009B1900">
        <w:rPr>
          <w:rFonts w:ascii="Times New Roman" w:eastAsia="Times New Roman" w:hAnsi="Times New Roman" w:cs="Times New Roman"/>
          <w:color w:val="000000"/>
          <w:sz w:val="20"/>
          <w:szCs w:val="20"/>
          <w:u w:val="single"/>
        </w:rPr>
        <w:t>adoção de determinadas medidas para reduzir as desigualdades sociais e regionais</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CF, arts. 43, 165, § 7º, e 170, VII</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impôs deveres de agir específicos, tais como o de proteção do mercado de trabalho da mulher mediante incentivos específicos</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CF, arts. 7º, XX</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e o de reserva de vagas em cargos e empregos públicos para pessoas com deficiência</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CF, art. 37, VIII</w:t>
      </w:r>
      <w:r w:rsidRPr="009B1900">
        <w:rPr>
          <w:rFonts w:ascii="Times New Roman" w:eastAsia="Times New Roman" w:hAnsi="Times New Roman" w:cs="Times New Roman"/>
          <w:color w:val="000000"/>
          <w:sz w:val="20"/>
          <w:szCs w:val="20"/>
        </w:rPr>
        <w:t>).</w:t>
      </w:r>
      <w:r w:rsidRPr="009B1900">
        <w:rPr>
          <w:rFonts w:ascii="Times New Roman" w:eastAsia="Times New Roman" w:hAnsi="Times New Roman" w:cs="Times New Roman"/>
          <w:color w:val="000000"/>
          <w:sz w:val="20"/>
          <w:szCs w:val="20"/>
          <w:vertAlign w:val="superscript"/>
        </w:rPr>
        <w:footnoteReference w:id="8"/>
      </w:r>
    </w:p>
    <w:p w14:paraId="3423E847" w14:textId="77777777" w:rsidR="00F876AD" w:rsidRPr="00C07B0E" w:rsidRDefault="00F876AD" w:rsidP="000155BD">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C07B0E">
        <w:rPr>
          <w:rFonts w:ascii="Times New Roman" w:eastAsia="Droid Sans" w:hAnsi="Times New Roman" w:cs="Mangal"/>
          <w:bCs/>
          <w:kern w:val="1"/>
          <w:sz w:val="24"/>
          <w:szCs w:val="24"/>
          <w:lang w:eastAsia="zh-CN" w:bidi="hi-IN"/>
        </w:rPr>
        <w:t xml:space="preserve">A inauguração dessa nova ordem jurídica pela Constituição Federal de 1988 – seguida, na mesma toada, pela Constituição do Estado de Minas Gerais de 1989 –, </w:t>
      </w:r>
      <w:r w:rsidRPr="00C07B0E">
        <w:rPr>
          <w:rFonts w:ascii="Times New Roman" w:eastAsia="Droid Sans" w:hAnsi="Times New Roman" w:cs="Mangal"/>
          <w:bCs/>
          <w:kern w:val="1"/>
          <w:sz w:val="24"/>
          <w:szCs w:val="24"/>
          <w:lang w:eastAsia="zh-CN" w:bidi="hi-IN"/>
        </w:rPr>
        <w:lastRenderedPageBreak/>
        <w:t xml:space="preserve">fundada nos mencionados </w:t>
      </w:r>
      <w:r w:rsidRPr="00C07B0E">
        <w:rPr>
          <w:rFonts w:ascii="Times New Roman" w:eastAsia="Droid Sans" w:hAnsi="Times New Roman" w:cs="Mangal"/>
          <w:b/>
          <w:kern w:val="1"/>
          <w:sz w:val="24"/>
          <w:szCs w:val="24"/>
          <w:lang w:eastAsia="zh-CN" w:bidi="hi-IN"/>
        </w:rPr>
        <w:t>vetores axiológicos da</w:t>
      </w:r>
      <w:r w:rsidRPr="00C07B0E">
        <w:rPr>
          <w:rFonts w:ascii="Times New Roman" w:eastAsia="Droid Sans" w:hAnsi="Times New Roman" w:cs="Mangal"/>
          <w:bCs/>
          <w:kern w:val="1"/>
          <w:sz w:val="24"/>
          <w:szCs w:val="24"/>
          <w:lang w:eastAsia="zh-CN" w:bidi="hi-IN"/>
        </w:rPr>
        <w:t xml:space="preserve"> </w:t>
      </w:r>
      <w:r w:rsidRPr="00C07B0E">
        <w:rPr>
          <w:rFonts w:ascii="Times New Roman" w:eastAsia="Droid Sans" w:hAnsi="Times New Roman" w:cs="Mangal"/>
          <w:b/>
          <w:bCs/>
          <w:kern w:val="1"/>
          <w:sz w:val="24"/>
          <w:szCs w:val="24"/>
          <w:lang w:eastAsia="zh-CN" w:bidi="hi-IN"/>
        </w:rPr>
        <w:t>dignidade, cidadania e pluralismo</w:t>
      </w:r>
      <w:r w:rsidRPr="00C07B0E">
        <w:rPr>
          <w:rFonts w:ascii="Times New Roman" w:eastAsia="Droid Sans" w:hAnsi="Times New Roman" w:cs="Mangal"/>
          <w:bCs/>
          <w:kern w:val="1"/>
          <w:sz w:val="24"/>
          <w:szCs w:val="24"/>
          <w:lang w:eastAsia="zh-CN" w:bidi="hi-IN"/>
        </w:rPr>
        <w:t xml:space="preserve"> (</w:t>
      </w:r>
      <w:r w:rsidRPr="00C07B0E">
        <w:rPr>
          <w:rFonts w:ascii="Times New Roman" w:eastAsia="Droid Sans" w:hAnsi="Times New Roman" w:cs="Mangal"/>
          <w:b/>
          <w:kern w:val="1"/>
          <w:sz w:val="24"/>
          <w:szCs w:val="24"/>
          <w:lang w:eastAsia="zh-CN" w:bidi="hi-IN"/>
        </w:rPr>
        <w:t xml:space="preserve">no sentido de respeito e </w:t>
      </w:r>
      <w:r w:rsidRPr="00C07B0E">
        <w:rPr>
          <w:rFonts w:ascii="Times New Roman" w:eastAsia="Droid Sans" w:hAnsi="Times New Roman" w:cs="Mangal"/>
          <w:b/>
          <w:bCs/>
          <w:kern w:val="1"/>
          <w:sz w:val="24"/>
          <w:szCs w:val="24"/>
          <w:lang w:eastAsia="zh-CN" w:bidi="hi-IN"/>
        </w:rPr>
        <w:t>promoção da diversidade, inclusive nos espaços de poder e nos postos de trabalho</w:t>
      </w:r>
      <w:r w:rsidRPr="00C07B0E">
        <w:rPr>
          <w:rFonts w:ascii="Times New Roman" w:eastAsia="Droid Sans" w:hAnsi="Times New Roman" w:cs="Mangal"/>
          <w:bCs/>
          <w:kern w:val="1"/>
          <w:sz w:val="24"/>
          <w:szCs w:val="24"/>
          <w:lang w:eastAsia="zh-CN" w:bidi="hi-IN"/>
        </w:rPr>
        <w:t xml:space="preserve">), merece ser celebrada, sobretudo porque vem acompanhada também dos citados </w:t>
      </w:r>
      <w:r w:rsidRPr="00C07B0E">
        <w:rPr>
          <w:rFonts w:ascii="Times New Roman" w:eastAsia="Droid Sans" w:hAnsi="Times New Roman" w:cs="Mangal"/>
          <w:b/>
          <w:kern w:val="1"/>
          <w:sz w:val="24"/>
          <w:szCs w:val="24"/>
          <w:lang w:eastAsia="zh-CN" w:bidi="hi-IN"/>
        </w:rPr>
        <w:t xml:space="preserve">deveres estatais </w:t>
      </w:r>
      <w:r w:rsidRPr="00C07B0E">
        <w:rPr>
          <w:rFonts w:ascii="Times New Roman" w:eastAsia="Droid Sans" w:hAnsi="Times New Roman" w:cs="Mangal"/>
          <w:b/>
          <w:bCs/>
          <w:kern w:val="1"/>
          <w:sz w:val="24"/>
          <w:szCs w:val="24"/>
          <w:lang w:eastAsia="zh-CN" w:bidi="hi-IN"/>
        </w:rPr>
        <w:t>promoção da igualdade material e de efetivo combate à discriminação e aos fatores de exclusão e marginalização social</w:t>
      </w:r>
      <w:r w:rsidRPr="00C07B0E">
        <w:rPr>
          <w:rFonts w:ascii="Times New Roman" w:eastAsia="Droid Sans" w:hAnsi="Times New Roman" w:cs="Mangal"/>
          <w:kern w:val="1"/>
          <w:sz w:val="24"/>
          <w:szCs w:val="24"/>
          <w:lang w:eastAsia="zh-CN" w:bidi="hi-IN"/>
        </w:rPr>
        <w:t>.</w:t>
      </w:r>
    </w:p>
    <w:p w14:paraId="6092B37F" w14:textId="77777777" w:rsidR="00F876AD" w:rsidRPr="00C07B0E" w:rsidRDefault="00F876AD"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C07B0E">
        <w:rPr>
          <w:rFonts w:ascii="Times New Roman" w:eastAsia="Droid Sans" w:hAnsi="Times New Roman" w:cs="Mangal"/>
          <w:bCs/>
          <w:kern w:val="1"/>
          <w:sz w:val="24"/>
          <w:szCs w:val="24"/>
          <w:lang w:eastAsia="zh-CN" w:bidi="hi-IN"/>
        </w:rPr>
        <w:t xml:space="preserve">No entanto, os dados socioeconômicos atuais apresentados apontam que o </w:t>
      </w:r>
      <w:r w:rsidRPr="00C07B0E">
        <w:rPr>
          <w:rFonts w:ascii="Times New Roman" w:eastAsia="Droid Sans" w:hAnsi="Times New Roman" w:cs="Mangal"/>
          <w:b/>
          <w:bCs/>
          <w:kern w:val="1"/>
          <w:sz w:val="24"/>
          <w:szCs w:val="24"/>
          <w:lang w:eastAsia="zh-CN" w:bidi="hi-IN"/>
        </w:rPr>
        <w:t>Estado brasileiro e seus entes federativos ainda têm longa trajetória a trilhar na busca por esses ideais, diante da herança deixada pelo processo de escravização e pela colonização marcada pelo genocídio indígena</w:t>
      </w:r>
      <w:r w:rsidRPr="00C07B0E">
        <w:rPr>
          <w:rFonts w:ascii="Times New Roman" w:eastAsia="Droid Sans" w:hAnsi="Times New Roman" w:cs="Mangal"/>
          <w:bCs/>
          <w:kern w:val="1"/>
          <w:sz w:val="24"/>
          <w:szCs w:val="24"/>
          <w:lang w:eastAsia="zh-CN" w:bidi="hi-IN"/>
        </w:rPr>
        <w:t xml:space="preserve">. </w:t>
      </w:r>
    </w:p>
    <w:p w14:paraId="76FD08D1" w14:textId="24E8E5D0" w:rsidR="00F876AD" w:rsidRPr="00C07B0E" w:rsidRDefault="00F876AD"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C07B0E">
        <w:rPr>
          <w:rFonts w:ascii="Times New Roman" w:eastAsia="Droid Sans" w:hAnsi="Times New Roman" w:cs="Mangal"/>
          <w:bCs/>
          <w:kern w:val="1"/>
          <w:sz w:val="24"/>
          <w:szCs w:val="24"/>
          <w:lang w:eastAsia="zh-CN" w:bidi="hi-IN"/>
        </w:rPr>
        <w:t xml:space="preserve">As estatísticas sociais apontam a desigualdade do acesso aos postos de trabalho com base no critério raça/etnia. Tal afirmação pode ser feita com base em levantamentos que demonstram a sub-representação desses grupos no Serviço Público Federal, destacando, ainda, que a representatividade diminui consideravelmente nos cargos mais altos, que ostentam maior remuneração e maior poder de decisão (conforme Estudo do IPEA em anexo). </w:t>
      </w:r>
    </w:p>
    <w:p w14:paraId="64483987" w14:textId="77777777" w:rsidR="00F876AD" w:rsidRPr="00C07B0E" w:rsidRDefault="00F876AD"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C07B0E">
        <w:rPr>
          <w:rFonts w:ascii="Times New Roman" w:eastAsia="Droid Sans" w:hAnsi="Times New Roman" w:cs="Mangal"/>
          <w:bCs/>
          <w:kern w:val="1"/>
          <w:sz w:val="24"/>
          <w:szCs w:val="24"/>
          <w:lang w:eastAsia="zh-CN" w:bidi="hi-IN"/>
        </w:rPr>
        <w:t xml:space="preserve">Como mecanismos de </w:t>
      </w:r>
      <w:r w:rsidRPr="00C07B0E">
        <w:rPr>
          <w:rFonts w:ascii="Times New Roman" w:eastAsia="Droid Sans" w:hAnsi="Times New Roman" w:cs="Mangal"/>
          <w:b/>
          <w:kern w:val="1"/>
          <w:sz w:val="24"/>
          <w:szCs w:val="24"/>
          <w:lang w:eastAsia="zh-CN" w:bidi="hi-IN"/>
        </w:rPr>
        <w:t>concretização dessas obrigações constitucionais de</w:t>
      </w:r>
      <w:r w:rsidRPr="00C07B0E">
        <w:rPr>
          <w:rFonts w:ascii="Times New Roman" w:eastAsia="Droid Sans" w:hAnsi="Times New Roman" w:cs="Mangal"/>
          <w:bCs/>
          <w:kern w:val="1"/>
          <w:sz w:val="24"/>
          <w:szCs w:val="24"/>
          <w:lang w:eastAsia="zh-CN" w:bidi="hi-IN"/>
        </w:rPr>
        <w:t xml:space="preserve"> </w:t>
      </w:r>
      <w:r w:rsidRPr="00C07B0E">
        <w:rPr>
          <w:rFonts w:ascii="Times New Roman" w:eastAsia="Droid Sans" w:hAnsi="Times New Roman" w:cs="Mangal"/>
          <w:b/>
          <w:bCs/>
          <w:kern w:val="1"/>
          <w:sz w:val="24"/>
          <w:szCs w:val="24"/>
          <w:lang w:eastAsia="zh-CN" w:bidi="hi-IN"/>
        </w:rPr>
        <w:t>superação das desigualdades</w:t>
      </w:r>
      <w:r w:rsidRPr="00C07B0E">
        <w:rPr>
          <w:rFonts w:ascii="Times New Roman" w:eastAsia="Droid Sans" w:hAnsi="Times New Roman" w:cs="Mangal"/>
          <w:b/>
          <w:kern w:val="1"/>
          <w:sz w:val="24"/>
          <w:szCs w:val="24"/>
          <w:lang w:eastAsia="zh-CN" w:bidi="hi-IN"/>
        </w:rPr>
        <w:t>, passaram, então, a ser construídas e impostas as ações afirmativas em prol de grupos étnicos vulnerabilizados</w:t>
      </w:r>
      <w:r w:rsidRPr="00C07B0E">
        <w:rPr>
          <w:rFonts w:ascii="Times New Roman" w:eastAsia="Droid Sans" w:hAnsi="Times New Roman" w:cs="Mangal"/>
          <w:bCs/>
          <w:kern w:val="1"/>
          <w:sz w:val="24"/>
          <w:szCs w:val="24"/>
          <w:lang w:eastAsia="zh-CN" w:bidi="hi-IN"/>
        </w:rPr>
        <w:t>, dentre os quais se encontram as pessoas pretas, pardas, indígenas e quilombolas. Essas políticas são assim definidas:</w:t>
      </w:r>
    </w:p>
    <w:p w14:paraId="41D3D6C5" w14:textId="77777777" w:rsidR="00F876AD" w:rsidRPr="009B1900" w:rsidRDefault="00F876AD" w:rsidP="000155BD">
      <w:pPr>
        <w:suppressAutoHyphens/>
        <w:spacing w:before="120" w:after="120" w:line="360" w:lineRule="auto"/>
        <w:ind w:left="2268"/>
        <w:jc w:val="both"/>
        <w:rPr>
          <w:rFonts w:ascii="Times New Roman" w:eastAsia="Droid Sans" w:hAnsi="Times New Roman" w:cs="Mangal"/>
          <w:b/>
          <w:bCs/>
          <w:kern w:val="1"/>
          <w:sz w:val="20"/>
          <w:szCs w:val="20"/>
          <w:lang w:eastAsia="zh-CN" w:bidi="hi-IN"/>
        </w:rPr>
      </w:pPr>
      <w:r w:rsidRPr="009B1900">
        <w:rPr>
          <w:rFonts w:ascii="Times New Roman" w:eastAsia="Droid Sans" w:hAnsi="Times New Roman" w:cs="Mangal"/>
          <w:bCs/>
          <w:kern w:val="1"/>
          <w:sz w:val="20"/>
          <w:szCs w:val="20"/>
          <w:lang w:eastAsia="zh-CN" w:bidi="hi-IN"/>
        </w:rPr>
        <w:t xml:space="preserve">No campo da aplicabilidade e de </w:t>
      </w:r>
      <w:r w:rsidRPr="009B1900">
        <w:rPr>
          <w:rFonts w:ascii="Times New Roman" w:eastAsia="Droid Sans" w:hAnsi="Times New Roman" w:cs="Mangal"/>
          <w:bCs/>
          <w:kern w:val="1"/>
          <w:sz w:val="20"/>
          <w:szCs w:val="20"/>
          <w:u w:val="single"/>
          <w:lang w:eastAsia="zh-CN" w:bidi="hi-IN"/>
        </w:rPr>
        <w:t>efetivação do princípio da igualdade</w:t>
      </w:r>
      <w:r w:rsidRPr="009B1900">
        <w:rPr>
          <w:rFonts w:ascii="Times New Roman" w:eastAsia="Droid Sans" w:hAnsi="Times New Roman" w:cs="Mangal"/>
          <w:bCs/>
          <w:kern w:val="1"/>
          <w:sz w:val="20"/>
          <w:szCs w:val="20"/>
          <w:lang w:eastAsia="zh-CN" w:bidi="hi-IN"/>
        </w:rPr>
        <w:t xml:space="preserve">, é importante ainda tecermos alguns comentários sobre as </w:t>
      </w:r>
      <w:r w:rsidRPr="009B1900">
        <w:rPr>
          <w:rFonts w:ascii="Times New Roman" w:eastAsia="Droid Sans" w:hAnsi="Times New Roman" w:cs="Mangal"/>
          <w:bCs/>
          <w:kern w:val="1"/>
          <w:sz w:val="20"/>
          <w:szCs w:val="20"/>
          <w:u w:val="single"/>
          <w:lang w:eastAsia="zh-CN" w:bidi="hi-IN"/>
        </w:rPr>
        <w:t>ações afirmativas</w:t>
      </w:r>
      <w:r w:rsidRPr="009B1900">
        <w:rPr>
          <w:rFonts w:ascii="Times New Roman" w:eastAsia="Droid Sans" w:hAnsi="Times New Roman" w:cs="Mangal"/>
          <w:bCs/>
          <w:kern w:val="1"/>
          <w:sz w:val="20"/>
          <w:szCs w:val="20"/>
          <w:lang w:eastAsia="zh-CN" w:bidi="hi-IN"/>
        </w:rPr>
        <w:t xml:space="preserve"> (</w:t>
      </w:r>
      <w:proofErr w:type="spellStart"/>
      <w:r w:rsidRPr="009B1900">
        <w:rPr>
          <w:rFonts w:ascii="Times New Roman" w:eastAsia="Droid Sans" w:hAnsi="Times New Roman" w:cs="Mangal"/>
          <w:bCs/>
          <w:i/>
          <w:iCs/>
          <w:kern w:val="1"/>
          <w:sz w:val="20"/>
          <w:szCs w:val="20"/>
          <w:lang w:eastAsia="zh-CN" w:bidi="hi-IN"/>
        </w:rPr>
        <w:t>affirmative</w:t>
      </w:r>
      <w:proofErr w:type="spellEnd"/>
      <w:r w:rsidRPr="009B1900">
        <w:rPr>
          <w:rFonts w:ascii="Times New Roman" w:eastAsia="Droid Sans" w:hAnsi="Times New Roman" w:cs="Mangal"/>
          <w:bCs/>
          <w:i/>
          <w:iCs/>
          <w:kern w:val="1"/>
          <w:sz w:val="20"/>
          <w:szCs w:val="20"/>
          <w:lang w:eastAsia="zh-CN" w:bidi="hi-IN"/>
        </w:rPr>
        <w:t xml:space="preserve"> </w:t>
      </w:r>
      <w:proofErr w:type="spellStart"/>
      <w:r w:rsidRPr="009B1900">
        <w:rPr>
          <w:rFonts w:ascii="Times New Roman" w:eastAsia="Droid Sans" w:hAnsi="Times New Roman" w:cs="Mangal"/>
          <w:bCs/>
          <w:i/>
          <w:iCs/>
          <w:kern w:val="1"/>
          <w:sz w:val="20"/>
          <w:szCs w:val="20"/>
          <w:lang w:eastAsia="zh-CN" w:bidi="hi-IN"/>
        </w:rPr>
        <w:t>actions</w:t>
      </w:r>
      <w:proofErr w:type="spellEnd"/>
      <w:r w:rsidRPr="009B1900">
        <w:rPr>
          <w:rFonts w:ascii="Times New Roman" w:eastAsia="Droid Sans" w:hAnsi="Times New Roman" w:cs="Mangal"/>
          <w:bCs/>
          <w:kern w:val="1"/>
          <w:sz w:val="20"/>
          <w:szCs w:val="20"/>
          <w:lang w:eastAsia="zh-CN" w:bidi="hi-IN"/>
        </w:rPr>
        <w:t xml:space="preserve">), que se caracterizam pelo </w:t>
      </w:r>
      <w:r w:rsidRPr="009B1900">
        <w:rPr>
          <w:rFonts w:ascii="Times New Roman" w:eastAsia="Droid Sans" w:hAnsi="Times New Roman" w:cs="Mangal"/>
          <w:bCs/>
          <w:kern w:val="1"/>
          <w:sz w:val="20"/>
          <w:szCs w:val="20"/>
          <w:u w:val="single"/>
          <w:lang w:eastAsia="zh-CN" w:bidi="hi-IN"/>
        </w:rPr>
        <w:t>tratamento diferenciado pelo Estado de um grupo ou de uma identidade a fim de que se estabeleçam medida compensatórias por toda uma histórica de marginalização socioeconômica ou de hipossuficiência</w:t>
      </w:r>
      <w:r w:rsidRPr="009B1900">
        <w:rPr>
          <w:rFonts w:ascii="Times New Roman" w:eastAsia="Droid Sans" w:hAnsi="Times New Roman" w:cs="Mangal"/>
          <w:bCs/>
          <w:kern w:val="1"/>
          <w:sz w:val="20"/>
          <w:szCs w:val="20"/>
          <w:lang w:eastAsia="zh-CN" w:bidi="hi-IN"/>
        </w:rPr>
        <w:t>. (...)</w:t>
      </w:r>
      <w:r w:rsidRPr="009B1900">
        <w:rPr>
          <w:rFonts w:ascii="Times New Roman" w:eastAsia="Droid Sans" w:hAnsi="Times New Roman" w:cs="Mangal"/>
          <w:b/>
          <w:bCs/>
          <w:kern w:val="1"/>
          <w:sz w:val="20"/>
          <w:szCs w:val="20"/>
          <w:lang w:eastAsia="zh-CN" w:bidi="hi-IN"/>
        </w:rPr>
        <w:t xml:space="preserve"> </w:t>
      </w:r>
      <w:r w:rsidRPr="009B1900">
        <w:rPr>
          <w:rFonts w:ascii="Times New Roman" w:eastAsia="Droid Sans" w:hAnsi="Times New Roman" w:cs="Mangal"/>
          <w:bCs/>
          <w:kern w:val="1"/>
          <w:sz w:val="20"/>
          <w:szCs w:val="20"/>
          <w:lang w:eastAsia="zh-CN" w:bidi="hi-IN"/>
        </w:rPr>
        <w:t xml:space="preserve">Certo é que as ações afirmativas irão se inserir no intitulado âmbito de uma </w:t>
      </w:r>
      <w:r w:rsidRPr="009B1900">
        <w:rPr>
          <w:rFonts w:ascii="Times New Roman" w:eastAsia="Droid Sans" w:hAnsi="Times New Roman" w:cs="Mangal"/>
          <w:bCs/>
          <w:kern w:val="1"/>
          <w:sz w:val="20"/>
          <w:szCs w:val="20"/>
          <w:u w:val="single"/>
          <w:lang w:eastAsia="zh-CN" w:bidi="hi-IN"/>
        </w:rPr>
        <w:t>política social de discriminação positiva que, como já salientado, visam a corrigir desigualdades de cunho histórico</w:t>
      </w:r>
      <w:r w:rsidRPr="009B1900">
        <w:rPr>
          <w:rFonts w:ascii="Times New Roman" w:eastAsia="Droid Sans" w:hAnsi="Times New Roman" w:cs="Mangal"/>
          <w:bCs/>
          <w:kern w:val="1"/>
          <w:sz w:val="20"/>
          <w:szCs w:val="20"/>
          <w:lang w:eastAsia="zh-CN" w:bidi="hi-IN"/>
        </w:rPr>
        <w:t>.</w:t>
      </w:r>
      <w:r w:rsidRPr="009B1900">
        <w:rPr>
          <w:rFonts w:ascii="Times New Roman" w:eastAsia="Droid Sans" w:hAnsi="Times New Roman" w:cs="Mangal"/>
          <w:bCs/>
          <w:kern w:val="1"/>
          <w:sz w:val="20"/>
          <w:szCs w:val="20"/>
          <w:vertAlign w:val="superscript"/>
          <w:lang w:eastAsia="zh-CN" w:bidi="hi-IN"/>
        </w:rPr>
        <w:footnoteReference w:id="9"/>
      </w:r>
    </w:p>
    <w:p w14:paraId="76E31E87" w14:textId="77777777" w:rsidR="00F876AD" w:rsidRPr="00C07B0E" w:rsidRDefault="00F876AD" w:rsidP="000155BD">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C07B0E">
        <w:rPr>
          <w:rFonts w:ascii="Times New Roman" w:eastAsia="Droid Sans" w:hAnsi="Times New Roman" w:cs="Mangal"/>
          <w:bCs/>
          <w:kern w:val="1"/>
          <w:sz w:val="24"/>
          <w:szCs w:val="24"/>
          <w:lang w:eastAsia="zh-CN" w:bidi="hi-IN"/>
        </w:rPr>
        <w:lastRenderedPageBreak/>
        <w:t xml:space="preserve">Essas políticas se justificam, porque indivíduos que integram esses segmentos da sociedade brasileira e mineira, </w:t>
      </w:r>
      <w:r w:rsidRPr="00C07B0E">
        <w:rPr>
          <w:rFonts w:ascii="Times New Roman" w:eastAsia="Droid Sans" w:hAnsi="Times New Roman" w:cs="Mangal"/>
          <w:b/>
          <w:bCs/>
          <w:kern w:val="1"/>
          <w:sz w:val="24"/>
          <w:szCs w:val="24"/>
          <w:lang w:eastAsia="zh-CN" w:bidi="hi-IN"/>
        </w:rPr>
        <w:t>pelas citadas razões histórias, culturais e estruturais, foram e ainda são relegados a uma posição de subalternidade e opressão racial</w:t>
      </w:r>
      <w:r w:rsidRPr="00C07B0E">
        <w:rPr>
          <w:rFonts w:ascii="Times New Roman" w:eastAsia="Droid Sans" w:hAnsi="Times New Roman" w:cs="Mangal"/>
          <w:bCs/>
          <w:kern w:val="1"/>
          <w:sz w:val="24"/>
          <w:szCs w:val="24"/>
          <w:lang w:eastAsia="zh-CN" w:bidi="hi-IN"/>
        </w:rPr>
        <w:t>.</w:t>
      </w:r>
    </w:p>
    <w:p w14:paraId="02170E84" w14:textId="77777777" w:rsidR="00F876AD" w:rsidRDefault="00F876AD" w:rsidP="000155BD">
      <w:pPr>
        <w:suppressAutoHyphens/>
        <w:spacing w:before="120" w:after="120" w:line="360" w:lineRule="auto"/>
        <w:ind w:firstLine="1134"/>
        <w:jc w:val="both"/>
        <w:rPr>
          <w:rFonts w:ascii="Times New Roman" w:eastAsia="Times New Roman" w:hAnsi="Times New Roman" w:cs="Times New Roman"/>
          <w:color w:val="000000"/>
          <w:kern w:val="1"/>
          <w:sz w:val="24"/>
          <w:szCs w:val="24"/>
          <w:lang w:eastAsia="zh-CN" w:bidi="hi-IN"/>
        </w:rPr>
      </w:pPr>
      <w:r w:rsidRPr="00C07B0E">
        <w:rPr>
          <w:rFonts w:ascii="Times New Roman" w:eastAsia="Droid Sans" w:hAnsi="Times New Roman" w:cs="Mangal"/>
          <w:bCs/>
          <w:kern w:val="1"/>
          <w:sz w:val="24"/>
          <w:szCs w:val="24"/>
          <w:lang w:eastAsia="zh-CN" w:bidi="hi-IN"/>
        </w:rPr>
        <w:t xml:space="preserve">Ações afirmativas surgem, então, como instrumentos fundamentais de </w:t>
      </w:r>
      <w:r w:rsidRPr="00C07B0E">
        <w:rPr>
          <w:rFonts w:ascii="Times New Roman" w:eastAsia="Droid Sans" w:hAnsi="Times New Roman" w:cs="Mangal"/>
          <w:b/>
          <w:kern w:val="1"/>
          <w:sz w:val="24"/>
          <w:szCs w:val="24"/>
          <w:lang w:eastAsia="zh-CN" w:bidi="hi-IN"/>
        </w:rPr>
        <w:t>reparação das iniquidades no acesso a bens e oportunidades</w:t>
      </w:r>
      <w:r w:rsidRPr="00C07B0E">
        <w:rPr>
          <w:rFonts w:ascii="Times New Roman" w:eastAsia="Droid Sans" w:hAnsi="Times New Roman" w:cs="Mangal"/>
          <w:bCs/>
          <w:kern w:val="1"/>
          <w:sz w:val="24"/>
          <w:szCs w:val="24"/>
          <w:lang w:eastAsia="zh-CN" w:bidi="hi-IN"/>
        </w:rPr>
        <w:t xml:space="preserve">, sendo ferramentas de concretização do disposto no </w:t>
      </w:r>
      <w:r w:rsidRPr="00C07B0E">
        <w:rPr>
          <w:rFonts w:ascii="Times New Roman" w:eastAsia="Times New Roman" w:hAnsi="Times New Roman" w:cs="Times New Roman"/>
          <w:color w:val="000000"/>
          <w:kern w:val="1"/>
          <w:sz w:val="24"/>
          <w:szCs w:val="24"/>
          <w:lang w:eastAsia="zh-CN" w:bidi="hi-IN"/>
        </w:rPr>
        <w:t xml:space="preserve">art. 1º, II, III, IV e V, c/c art. 3º, I, IV III, da CRFB/1988, </w:t>
      </w:r>
      <w:r w:rsidRPr="00C07B0E">
        <w:rPr>
          <w:rFonts w:ascii="Times New Roman" w:eastAsia="Times New Roman" w:hAnsi="Times New Roman" w:cs="Times New Roman"/>
          <w:b/>
          <w:bCs/>
          <w:color w:val="000000"/>
          <w:kern w:val="1"/>
          <w:sz w:val="24"/>
          <w:szCs w:val="24"/>
          <w:lang w:eastAsia="zh-CN" w:bidi="hi-IN"/>
        </w:rPr>
        <w:t>mas também de compromissos assumidos pelo próprio Estado de Minas Gerais, a teor do art. 2º, XI c/c art. 4º e art. 11, X, da CEMG</w:t>
      </w:r>
      <w:r w:rsidRPr="00C07B0E">
        <w:rPr>
          <w:rFonts w:ascii="Times New Roman" w:eastAsia="Times New Roman" w:hAnsi="Times New Roman" w:cs="Times New Roman"/>
          <w:color w:val="000000"/>
          <w:kern w:val="1"/>
          <w:sz w:val="24"/>
          <w:szCs w:val="24"/>
          <w:lang w:eastAsia="zh-CN" w:bidi="hi-IN"/>
        </w:rPr>
        <w:t xml:space="preserve"> </w:t>
      </w:r>
      <w:r w:rsidRPr="00FF7EEF">
        <w:rPr>
          <w:rFonts w:ascii="Times New Roman" w:eastAsia="Times New Roman" w:hAnsi="Times New Roman" w:cs="Times New Roman"/>
          <w:b/>
          <w:bCs/>
          <w:color w:val="000000"/>
          <w:kern w:val="1"/>
          <w:sz w:val="24"/>
          <w:szCs w:val="24"/>
          <w:lang w:eastAsia="zh-CN" w:bidi="hi-IN"/>
        </w:rPr>
        <w:t>e dos objetivos prioritários determinados aos Municípios, nos termos do art. 166, IV da CEMG</w:t>
      </w:r>
      <w:r w:rsidRPr="00C07B0E">
        <w:rPr>
          <w:rFonts w:ascii="Times New Roman" w:eastAsia="Times New Roman" w:hAnsi="Times New Roman" w:cs="Times New Roman"/>
          <w:color w:val="000000"/>
          <w:kern w:val="1"/>
          <w:sz w:val="24"/>
          <w:szCs w:val="24"/>
          <w:lang w:eastAsia="zh-CN" w:bidi="hi-IN"/>
        </w:rPr>
        <w:t>.</w:t>
      </w:r>
    </w:p>
    <w:tbl>
      <w:tblPr>
        <w:tblStyle w:val="Tabelacomgrade"/>
        <w:tblW w:w="0" w:type="auto"/>
        <w:tblLook w:val="04A0" w:firstRow="1" w:lastRow="0" w:firstColumn="1" w:lastColumn="0" w:noHBand="0" w:noVBand="1"/>
      </w:tblPr>
      <w:tblGrid>
        <w:gridCol w:w="8488"/>
      </w:tblGrid>
      <w:tr w:rsidR="00522CC6" w14:paraId="16B76431" w14:textId="77777777" w:rsidTr="002E0904">
        <w:tc>
          <w:tcPr>
            <w:tcW w:w="8488" w:type="dxa"/>
            <w:tcBorders>
              <w:top w:val="nil"/>
              <w:left w:val="nil"/>
              <w:bottom w:val="nil"/>
              <w:right w:val="nil"/>
            </w:tcBorders>
            <w:shd w:val="clear" w:color="auto" w:fill="EAF1DD" w:themeFill="accent3" w:themeFillTint="33"/>
          </w:tcPr>
          <w:p w14:paraId="2599C215" w14:textId="279D775A" w:rsidR="00522CC6" w:rsidRPr="00975EF1" w:rsidRDefault="00522CC6" w:rsidP="000155BD">
            <w:pPr>
              <w:spacing w:before="120" w:after="120" w:line="360" w:lineRule="auto"/>
              <w:jc w:val="center"/>
              <w:rPr>
                <w:rFonts w:ascii="Times New Roman Negrito" w:hAnsi="Times New Roman Negrito" w:cs="Times New Roman"/>
                <w:b/>
                <w:bCs/>
                <w:smallCaps/>
              </w:rPr>
            </w:pPr>
            <w:r w:rsidRPr="00975EF1">
              <w:rPr>
                <w:rFonts w:ascii="Times New Roman Negrito" w:hAnsi="Times New Roman Negrito" w:cs="Times New Roman"/>
                <w:b/>
                <w:bCs/>
                <w:smallCaps/>
              </w:rPr>
              <w:t>3</w:t>
            </w:r>
            <w:r>
              <w:rPr>
                <w:rFonts w:ascii="Times New Roman Negrito" w:hAnsi="Times New Roman Negrito" w:cs="Times New Roman"/>
                <w:b/>
                <w:bCs/>
                <w:smallCaps/>
              </w:rPr>
              <w:t>.3</w:t>
            </w:r>
            <w:r w:rsidRPr="00975EF1">
              <w:rPr>
                <w:rFonts w:ascii="Times New Roman Negrito" w:hAnsi="Times New Roman Negrito" w:cs="Times New Roman"/>
                <w:b/>
                <w:bCs/>
                <w:smallCaps/>
              </w:rPr>
              <w:t xml:space="preserve">. </w:t>
            </w:r>
            <w:r>
              <w:rPr>
                <w:rFonts w:ascii="Times New Roman Negrito" w:hAnsi="Times New Roman Negrito" w:cs="Times New Roman"/>
                <w:b/>
                <w:bCs/>
                <w:smallCaps/>
              </w:rPr>
              <w:t xml:space="preserve">Direito Antidiscriminatório: </w:t>
            </w:r>
            <w:r w:rsidR="00862442">
              <w:rPr>
                <w:rFonts w:ascii="Times New Roman Negrito" w:hAnsi="Times New Roman Negrito" w:cs="Times New Roman"/>
                <w:b/>
                <w:bCs/>
                <w:smallCaps/>
              </w:rPr>
              <w:t xml:space="preserve">Dever de Regulamentação </w:t>
            </w:r>
            <w:r w:rsidR="00C97244">
              <w:rPr>
                <w:rFonts w:ascii="Times New Roman Negrito" w:hAnsi="Times New Roman Negrito" w:cs="Times New Roman"/>
                <w:b/>
                <w:bCs/>
                <w:smallCaps/>
              </w:rPr>
              <w:t xml:space="preserve">para </w:t>
            </w:r>
            <w:r w:rsidR="00FF7EEF">
              <w:rPr>
                <w:rFonts w:ascii="Times New Roman Negrito" w:hAnsi="Times New Roman Negrito" w:cs="Times New Roman"/>
                <w:b/>
                <w:bCs/>
                <w:smallCaps/>
              </w:rPr>
              <w:t>Concretização</w:t>
            </w:r>
            <w:r w:rsidR="00C97244">
              <w:rPr>
                <w:rFonts w:ascii="Times New Roman Negrito" w:hAnsi="Times New Roman Negrito" w:cs="Times New Roman"/>
                <w:b/>
                <w:bCs/>
                <w:smallCaps/>
              </w:rPr>
              <w:t xml:space="preserve"> de Ações Afirmativas</w:t>
            </w:r>
          </w:p>
        </w:tc>
      </w:tr>
    </w:tbl>
    <w:p w14:paraId="76D3F4D6" w14:textId="77777777" w:rsidR="00C97244" w:rsidRDefault="00C97244" w:rsidP="000155BD">
      <w:pPr>
        <w:pStyle w:val="Corpodetexto"/>
        <w:widowControl/>
        <w:spacing w:before="120" w:line="360" w:lineRule="auto"/>
        <w:ind w:firstLine="1134"/>
        <w:jc w:val="both"/>
        <w:rPr>
          <w:bCs/>
          <w:szCs w:val="24"/>
        </w:rPr>
      </w:pPr>
      <w:r w:rsidRPr="002C49E1">
        <w:rPr>
          <w:bCs/>
          <w:szCs w:val="24"/>
        </w:rPr>
        <w:t>Nesse contexto</w:t>
      </w:r>
      <w:r>
        <w:rPr>
          <w:bCs/>
          <w:szCs w:val="24"/>
        </w:rPr>
        <w:t xml:space="preserve"> de previsões constitucionais, deu-se a paulatina </w:t>
      </w:r>
      <w:r w:rsidRPr="002C49E1">
        <w:rPr>
          <w:bCs/>
          <w:szCs w:val="24"/>
        </w:rPr>
        <w:t xml:space="preserve">construção de </w:t>
      </w:r>
      <w:r w:rsidRPr="00C37980">
        <w:rPr>
          <w:b/>
          <w:szCs w:val="24"/>
        </w:rPr>
        <w:t>mecanismos para efetivação de um</w:t>
      </w:r>
      <w:r w:rsidRPr="002C49E1">
        <w:rPr>
          <w:bCs/>
          <w:szCs w:val="24"/>
        </w:rPr>
        <w:t xml:space="preserve"> </w:t>
      </w:r>
      <w:r w:rsidRPr="002C49E1">
        <w:rPr>
          <w:b/>
          <w:bCs/>
          <w:szCs w:val="24"/>
        </w:rPr>
        <w:t>Direito Antidiscriminatório</w:t>
      </w:r>
      <w:r>
        <w:rPr>
          <w:bCs/>
          <w:szCs w:val="24"/>
        </w:rPr>
        <w:t>.</w:t>
      </w:r>
    </w:p>
    <w:p w14:paraId="7D90A2D2" w14:textId="77777777" w:rsidR="000155BD" w:rsidRPr="00C37980" w:rsidRDefault="000155BD" w:rsidP="000155BD">
      <w:pPr>
        <w:pStyle w:val="Corpodetexto"/>
        <w:widowControl/>
        <w:spacing w:before="120" w:line="360" w:lineRule="auto"/>
        <w:ind w:firstLine="1134"/>
        <w:jc w:val="both"/>
        <w:rPr>
          <w:bCs/>
          <w:szCs w:val="24"/>
        </w:rPr>
      </w:pPr>
      <w:r>
        <w:rPr>
          <w:bCs/>
          <w:szCs w:val="24"/>
        </w:rPr>
        <w:t>D</w:t>
      </w:r>
      <w:r w:rsidRPr="00C37980">
        <w:rPr>
          <w:bCs/>
          <w:szCs w:val="24"/>
        </w:rPr>
        <w:t>esponta com relevância</w:t>
      </w:r>
      <w:r>
        <w:rPr>
          <w:bCs/>
          <w:szCs w:val="24"/>
        </w:rPr>
        <w:t xml:space="preserve"> nesse cenário</w:t>
      </w:r>
      <w:r w:rsidRPr="00C37980">
        <w:rPr>
          <w:bCs/>
          <w:szCs w:val="24"/>
        </w:rPr>
        <w:t>,</w:t>
      </w:r>
      <w:r>
        <w:rPr>
          <w:bCs/>
          <w:szCs w:val="24"/>
        </w:rPr>
        <w:t xml:space="preserve"> então,</w:t>
      </w:r>
      <w:r w:rsidRPr="00C37980">
        <w:rPr>
          <w:bCs/>
          <w:szCs w:val="24"/>
        </w:rPr>
        <w:t xml:space="preserve"> a Lei</w:t>
      </w:r>
      <w:r>
        <w:rPr>
          <w:bCs/>
          <w:szCs w:val="24"/>
        </w:rPr>
        <w:t xml:space="preserve"> Federal</w:t>
      </w:r>
      <w:r w:rsidRPr="00C37980">
        <w:rPr>
          <w:bCs/>
          <w:szCs w:val="24"/>
        </w:rPr>
        <w:t xml:space="preserve"> n. 12.288/2010, que institui</w:t>
      </w:r>
      <w:r>
        <w:rPr>
          <w:bCs/>
          <w:szCs w:val="24"/>
        </w:rPr>
        <w:t>u</w:t>
      </w:r>
      <w:r w:rsidRPr="00C37980">
        <w:rPr>
          <w:bCs/>
          <w:szCs w:val="24"/>
        </w:rPr>
        <w:t xml:space="preserve"> o Estatuto da Igualdade Racial, </w:t>
      </w:r>
      <w:r>
        <w:rPr>
          <w:bCs/>
          <w:szCs w:val="24"/>
        </w:rPr>
        <w:t>o qual impõe diversos</w:t>
      </w:r>
      <w:r w:rsidRPr="00C37980">
        <w:rPr>
          <w:bCs/>
          <w:szCs w:val="24"/>
        </w:rPr>
        <w:t xml:space="preserve"> deveres ao Estado</w:t>
      </w:r>
      <w:r>
        <w:rPr>
          <w:bCs/>
          <w:szCs w:val="24"/>
        </w:rPr>
        <w:t xml:space="preserve"> e à sociedade</w:t>
      </w:r>
      <w:r w:rsidRPr="00C37980">
        <w:rPr>
          <w:bCs/>
          <w:szCs w:val="24"/>
        </w:rPr>
        <w:t xml:space="preserve"> no sentido de </w:t>
      </w:r>
      <w:r w:rsidRPr="00AE2750">
        <w:rPr>
          <w:b/>
          <w:szCs w:val="24"/>
        </w:rPr>
        <w:t xml:space="preserve">assegurar igualdade de oportunidades </w:t>
      </w:r>
      <w:r w:rsidRPr="00B83867">
        <w:rPr>
          <w:bCs/>
          <w:szCs w:val="24"/>
        </w:rPr>
        <w:t>em prol da população negra</w:t>
      </w:r>
      <w:r>
        <w:rPr>
          <w:bCs/>
          <w:szCs w:val="24"/>
        </w:rPr>
        <w:t>.</w:t>
      </w:r>
      <w:r w:rsidRPr="00C37980">
        <w:rPr>
          <w:bCs/>
          <w:szCs w:val="24"/>
        </w:rPr>
        <w:t xml:space="preserve"> </w:t>
      </w:r>
      <w:r>
        <w:rPr>
          <w:bCs/>
          <w:szCs w:val="24"/>
        </w:rPr>
        <w:t>Determina-se, assim, a adoção de</w:t>
      </w:r>
      <w:r w:rsidRPr="00C37980">
        <w:rPr>
          <w:bCs/>
          <w:szCs w:val="24"/>
        </w:rPr>
        <w:t xml:space="preserve"> </w:t>
      </w:r>
      <w:r>
        <w:rPr>
          <w:bCs/>
          <w:szCs w:val="24"/>
        </w:rPr>
        <w:t>providências voltadas à efetiva</w:t>
      </w:r>
      <w:r w:rsidRPr="00C37980">
        <w:rPr>
          <w:bCs/>
          <w:szCs w:val="24"/>
        </w:rPr>
        <w:t xml:space="preserve"> inclusão e participação</w:t>
      </w:r>
      <w:r>
        <w:rPr>
          <w:bCs/>
          <w:szCs w:val="24"/>
        </w:rPr>
        <w:t xml:space="preserve"> da minoria racial</w:t>
      </w:r>
      <w:r w:rsidRPr="00C37980">
        <w:rPr>
          <w:bCs/>
          <w:szCs w:val="24"/>
        </w:rPr>
        <w:t xml:space="preserve"> em todas as esferas da sociedade, dentre elas, sobretudo, as </w:t>
      </w:r>
      <w:r w:rsidRPr="00AE2750">
        <w:rPr>
          <w:b/>
          <w:szCs w:val="24"/>
        </w:rPr>
        <w:t>atividades políticas, econômicas e no mercado de trabalho</w:t>
      </w:r>
      <w:r w:rsidRPr="00C37980">
        <w:rPr>
          <w:bCs/>
          <w:szCs w:val="24"/>
        </w:rPr>
        <w:t>:</w:t>
      </w:r>
    </w:p>
    <w:p w14:paraId="30C35D95" w14:textId="77777777" w:rsidR="000155BD" w:rsidRPr="00630491" w:rsidRDefault="000155BD" w:rsidP="000155BD">
      <w:pPr>
        <w:pStyle w:val="Corpodetexto"/>
        <w:widowControl/>
        <w:spacing w:before="120" w:line="360" w:lineRule="auto"/>
        <w:ind w:left="2268"/>
        <w:jc w:val="both"/>
        <w:rPr>
          <w:b/>
          <w:bCs/>
          <w:sz w:val="20"/>
          <w:szCs w:val="20"/>
        </w:rPr>
      </w:pPr>
      <w:r w:rsidRPr="00630491">
        <w:rPr>
          <w:bCs/>
          <w:sz w:val="20"/>
          <w:szCs w:val="20"/>
        </w:rPr>
        <w:t>Art. 2</w:t>
      </w:r>
      <w:r w:rsidRPr="00630491">
        <w:rPr>
          <w:bCs/>
          <w:sz w:val="20"/>
          <w:szCs w:val="20"/>
          <w:u w:val="single"/>
          <w:vertAlign w:val="superscript"/>
        </w:rPr>
        <w:t>o</w:t>
      </w:r>
      <w:r w:rsidRPr="00630491">
        <w:rPr>
          <w:bCs/>
          <w:sz w:val="20"/>
          <w:szCs w:val="20"/>
        </w:rPr>
        <w:t xml:space="preserve">. </w:t>
      </w:r>
      <w:r w:rsidRPr="00D62A5B">
        <w:rPr>
          <w:bCs/>
          <w:sz w:val="20"/>
          <w:szCs w:val="20"/>
          <w:u w:val="single"/>
        </w:rPr>
        <w:t>É dever do Estado e da sociedade</w:t>
      </w:r>
      <w:r w:rsidRPr="00630491">
        <w:rPr>
          <w:bCs/>
          <w:sz w:val="20"/>
          <w:szCs w:val="20"/>
        </w:rPr>
        <w:t xml:space="preserve"> </w:t>
      </w:r>
      <w:r w:rsidRPr="00652764">
        <w:rPr>
          <w:bCs/>
          <w:sz w:val="20"/>
          <w:szCs w:val="20"/>
          <w:u w:val="single"/>
        </w:rPr>
        <w:t>garantir a igualdade</w:t>
      </w:r>
      <w:r w:rsidRPr="00630491">
        <w:rPr>
          <w:bCs/>
          <w:sz w:val="20"/>
          <w:szCs w:val="20"/>
        </w:rPr>
        <w:t xml:space="preserve"> de oportunidades, reconhecendo a todo cidadão brasileiro, independentemente da etnia ou da cor da pele, o </w:t>
      </w:r>
      <w:r w:rsidRPr="00630491">
        <w:rPr>
          <w:bCs/>
          <w:sz w:val="20"/>
          <w:szCs w:val="20"/>
          <w:u w:val="single"/>
        </w:rPr>
        <w:t>direito à participação na comunidade</w:t>
      </w:r>
      <w:r w:rsidRPr="00652764">
        <w:rPr>
          <w:bCs/>
          <w:sz w:val="20"/>
          <w:szCs w:val="20"/>
        </w:rPr>
        <w:t xml:space="preserve">, especialmente nas </w:t>
      </w:r>
      <w:r w:rsidRPr="00652764">
        <w:rPr>
          <w:bCs/>
          <w:sz w:val="20"/>
          <w:szCs w:val="20"/>
          <w:u w:val="single"/>
        </w:rPr>
        <w:t>atividades políticas</w:t>
      </w:r>
      <w:r w:rsidRPr="00652764">
        <w:rPr>
          <w:bCs/>
          <w:sz w:val="20"/>
          <w:szCs w:val="20"/>
        </w:rPr>
        <w:t xml:space="preserve">, </w:t>
      </w:r>
      <w:r w:rsidRPr="00652764">
        <w:rPr>
          <w:bCs/>
          <w:sz w:val="20"/>
          <w:szCs w:val="20"/>
          <w:u w:val="single"/>
        </w:rPr>
        <w:t>econômicas</w:t>
      </w:r>
      <w:r w:rsidRPr="00652764">
        <w:rPr>
          <w:bCs/>
          <w:sz w:val="20"/>
          <w:szCs w:val="20"/>
        </w:rPr>
        <w:t>, empresariais,</w:t>
      </w:r>
      <w:r w:rsidRPr="00630491">
        <w:rPr>
          <w:bCs/>
          <w:sz w:val="20"/>
          <w:szCs w:val="20"/>
        </w:rPr>
        <w:t xml:space="preserve"> educacionais, culturais e esportivas, defendendo sua dignidade e seus valores religiosos e culturais. (...)</w:t>
      </w:r>
    </w:p>
    <w:p w14:paraId="51E9EA61" w14:textId="77777777" w:rsidR="000155BD" w:rsidRPr="00630491" w:rsidRDefault="000155BD" w:rsidP="000155BD">
      <w:pPr>
        <w:pStyle w:val="Corpodetexto"/>
        <w:widowControl/>
        <w:spacing w:before="120" w:line="360" w:lineRule="auto"/>
        <w:ind w:left="2268"/>
        <w:jc w:val="both"/>
        <w:rPr>
          <w:b/>
          <w:bCs/>
          <w:sz w:val="20"/>
          <w:szCs w:val="20"/>
        </w:rPr>
      </w:pPr>
      <w:r w:rsidRPr="00630491">
        <w:rPr>
          <w:bCs/>
          <w:sz w:val="20"/>
          <w:szCs w:val="20"/>
        </w:rPr>
        <w:t>Art. 4</w:t>
      </w:r>
      <w:r w:rsidRPr="00630491">
        <w:rPr>
          <w:bCs/>
          <w:sz w:val="20"/>
          <w:szCs w:val="20"/>
          <w:u w:val="single"/>
          <w:vertAlign w:val="superscript"/>
        </w:rPr>
        <w:t>o</w:t>
      </w:r>
      <w:r w:rsidRPr="00630491">
        <w:rPr>
          <w:bCs/>
          <w:sz w:val="20"/>
          <w:szCs w:val="20"/>
        </w:rPr>
        <w:t xml:space="preserve">. A </w:t>
      </w:r>
      <w:r w:rsidRPr="00652764">
        <w:rPr>
          <w:bCs/>
          <w:sz w:val="20"/>
          <w:szCs w:val="20"/>
          <w:u w:val="single"/>
        </w:rPr>
        <w:t>participação da população negra</w:t>
      </w:r>
      <w:r w:rsidRPr="00652764">
        <w:rPr>
          <w:bCs/>
          <w:sz w:val="20"/>
          <w:szCs w:val="20"/>
        </w:rPr>
        <w:t xml:space="preserve">, em </w:t>
      </w:r>
      <w:r w:rsidRPr="00652764">
        <w:rPr>
          <w:bCs/>
          <w:sz w:val="20"/>
          <w:szCs w:val="20"/>
          <w:u w:val="single"/>
        </w:rPr>
        <w:t>condição de igualdade</w:t>
      </w:r>
      <w:r w:rsidRPr="00652764">
        <w:rPr>
          <w:bCs/>
          <w:sz w:val="20"/>
          <w:szCs w:val="20"/>
        </w:rPr>
        <w:t xml:space="preserve"> de oportunidade, na vida econômica, social, política</w:t>
      </w:r>
      <w:r w:rsidRPr="00630491">
        <w:rPr>
          <w:bCs/>
          <w:sz w:val="20"/>
          <w:szCs w:val="20"/>
        </w:rPr>
        <w:t xml:space="preserve"> e cultural do País será promovida, prioritariamente, por meio de: (...)</w:t>
      </w:r>
    </w:p>
    <w:p w14:paraId="15D16F7F" w14:textId="77777777" w:rsidR="000155BD" w:rsidRPr="00630491" w:rsidRDefault="000155BD" w:rsidP="000155BD">
      <w:pPr>
        <w:pStyle w:val="Corpodetexto"/>
        <w:widowControl/>
        <w:spacing w:before="120" w:line="360" w:lineRule="auto"/>
        <w:ind w:left="2268"/>
        <w:jc w:val="both"/>
        <w:rPr>
          <w:b/>
          <w:bCs/>
          <w:sz w:val="20"/>
          <w:szCs w:val="20"/>
        </w:rPr>
      </w:pPr>
      <w:bookmarkStart w:id="0" w:name="art4i"/>
      <w:bookmarkStart w:id="1" w:name="art4ii"/>
      <w:bookmarkStart w:id="2" w:name="art4iii"/>
      <w:bookmarkStart w:id="3" w:name="art4iv"/>
      <w:bookmarkStart w:id="4" w:name="art4v"/>
      <w:bookmarkStart w:id="5" w:name="art4vi"/>
      <w:bookmarkStart w:id="6" w:name="art4vii"/>
      <w:bookmarkEnd w:id="0"/>
      <w:bookmarkEnd w:id="1"/>
      <w:bookmarkEnd w:id="2"/>
      <w:bookmarkEnd w:id="3"/>
      <w:bookmarkEnd w:id="4"/>
      <w:bookmarkEnd w:id="5"/>
      <w:bookmarkEnd w:id="6"/>
      <w:r w:rsidRPr="00630491">
        <w:rPr>
          <w:bCs/>
          <w:sz w:val="20"/>
          <w:szCs w:val="20"/>
        </w:rPr>
        <w:lastRenderedPageBreak/>
        <w:t xml:space="preserve">VII - </w:t>
      </w:r>
      <w:r w:rsidRPr="00652764">
        <w:rPr>
          <w:bCs/>
          <w:sz w:val="20"/>
          <w:szCs w:val="20"/>
        </w:rPr>
        <w:t xml:space="preserve">implementação de programas de </w:t>
      </w:r>
      <w:r w:rsidRPr="00630491">
        <w:rPr>
          <w:bCs/>
          <w:sz w:val="20"/>
          <w:szCs w:val="20"/>
          <w:u w:val="single"/>
        </w:rPr>
        <w:t>ação afirmativa</w:t>
      </w:r>
      <w:r w:rsidRPr="00652764">
        <w:rPr>
          <w:bCs/>
          <w:sz w:val="20"/>
          <w:szCs w:val="20"/>
        </w:rPr>
        <w:t xml:space="preserve"> destinados ao </w:t>
      </w:r>
      <w:r w:rsidRPr="00652764">
        <w:rPr>
          <w:bCs/>
          <w:sz w:val="20"/>
          <w:szCs w:val="20"/>
          <w:u w:val="single"/>
        </w:rPr>
        <w:t>enfrentamento das desigualdades étnicas</w:t>
      </w:r>
      <w:r w:rsidRPr="00652764">
        <w:rPr>
          <w:bCs/>
          <w:sz w:val="20"/>
          <w:szCs w:val="20"/>
        </w:rPr>
        <w:t xml:space="preserve"> </w:t>
      </w:r>
      <w:r w:rsidRPr="00652764">
        <w:rPr>
          <w:bCs/>
          <w:sz w:val="20"/>
          <w:szCs w:val="20"/>
          <w:u w:val="single"/>
        </w:rPr>
        <w:t>no tocante</w:t>
      </w:r>
      <w:r w:rsidRPr="00652764">
        <w:rPr>
          <w:bCs/>
          <w:sz w:val="20"/>
          <w:szCs w:val="20"/>
        </w:rPr>
        <w:t xml:space="preserve"> à educação, cultura, esporte e lazer, saúde, segurança, </w:t>
      </w:r>
      <w:r w:rsidRPr="00652764">
        <w:rPr>
          <w:bCs/>
          <w:sz w:val="20"/>
          <w:szCs w:val="20"/>
          <w:u w:val="single"/>
        </w:rPr>
        <w:t>trabalho</w:t>
      </w:r>
      <w:r w:rsidRPr="00652764">
        <w:rPr>
          <w:bCs/>
          <w:sz w:val="20"/>
          <w:szCs w:val="20"/>
        </w:rPr>
        <w:t>, moradia, meios de comunicação</w:t>
      </w:r>
      <w:r w:rsidRPr="00630491">
        <w:rPr>
          <w:bCs/>
          <w:sz w:val="20"/>
          <w:szCs w:val="20"/>
        </w:rPr>
        <w:t xml:space="preserve"> de massa, financiamentos públicos, acesso à terra, à Justiça, e outros.</w:t>
      </w:r>
    </w:p>
    <w:p w14:paraId="1EAF0FF7" w14:textId="77777777" w:rsidR="000155BD" w:rsidRPr="00630491" w:rsidRDefault="000155BD" w:rsidP="000155BD">
      <w:pPr>
        <w:pStyle w:val="Corpodetexto"/>
        <w:widowControl/>
        <w:spacing w:before="120" w:line="360" w:lineRule="auto"/>
        <w:ind w:left="2268"/>
        <w:jc w:val="both"/>
        <w:rPr>
          <w:b/>
          <w:bCs/>
          <w:sz w:val="20"/>
          <w:szCs w:val="20"/>
        </w:rPr>
      </w:pPr>
      <w:bookmarkStart w:id="7" w:name="art4p"/>
      <w:bookmarkEnd w:id="7"/>
      <w:r w:rsidRPr="00630491">
        <w:rPr>
          <w:bCs/>
          <w:sz w:val="20"/>
          <w:szCs w:val="20"/>
        </w:rPr>
        <w:t xml:space="preserve">Parágrafo único.  Os </w:t>
      </w:r>
      <w:r w:rsidRPr="00652764">
        <w:rPr>
          <w:sz w:val="20"/>
          <w:szCs w:val="20"/>
          <w:u w:val="single"/>
        </w:rPr>
        <w:t>programas de ação afirmativa</w:t>
      </w:r>
      <w:r w:rsidRPr="00630491">
        <w:rPr>
          <w:bCs/>
          <w:sz w:val="20"/>
          <w:szCs w:val="20"/>
        </w:rPr>
        <w:t xml:space="preserve"> </w:t>
      </w:r>
      <w:r w:rsidRPr="00630491">
        <w:rPr>
          <w:bCs/>
          <w:sz w:val="20"/>
          <w:szCs w:val="20"/>
          <w:u w:val="single"/>
        </w:rPr>
        <w:t>constituir-se-ão em</w:t>
      </w:r>
      <w:r w:rsidRPr="00630491">
        <w:rPr>
          <w:bCs/>
          <w:sz w:val="20"/>
          <w:szCs w:val="20"/>
        </w:rPr>
        <w:t xml:space="preserve"> </w:t>
      </w:r>
      <w:r w:rsidRPr="00630491">
        <w:rPr>
          <w:bCs/>
          <w:sz w:val="20"/>
          <w:szCs w:val="20"/>
          <w:u w:val="single"/>
        </w:rPr>
        <w:t>políticas públicas destinadas a reparar as distorções e desigualdades sociais e demais práticas discriminatórias adotadas, nas esferas pública e privada, durante o processo de formação social do País</w:t>
      </w:r>
      <w:r w:rsidRPr="00630491">
        <w:rPr>
          <w:bCs/>
          <w:sz w:val="20"/>
          <w:szCs w:val="20"/>
        </w:rPr>
        <w:t>.</w:t>
      </w:r>
    </w:p>
    <w:p w14:paraId="02B6772A" w14:textId="0AA1F0A7" w:rsidR="000155BD" w:rsidRPr="002C49E1" w:rsidRDefault="000155BD" w:rsidP="000155BD">
      <w:pPr>
        <w:pStyle w:val="Corpodetexto"/>
        <w:widowControl/>
        <w:spacing w:before="120" w:line="360" w:lineRule="auto"/>
        <w:ind w:firstLine="1134"/>
        <w:jc w:val="both"/>
        <w:rPr>
          <w:b/>
          <w:bCs/>
          <w:szCs w:val="24"/>
        </w:rPr>
      </w:pPr>
      <w:r w:rsidRPr="002C49E1">
        <w:rPr>
          <w:bCs/>
          <w:szCs w:val="24"/>
        </w:rPr>
        <w:t xml:space="preserve">Não se pode ignorar que esses programas de ação afirmativa </w:t>
      </w:r>
      <w:r>
        <w:rPr>
          <w:bCs/>
          <w:szCs w:val="24"/>
        </w:rPr>
        <w:t>para</w:t>
      </w:r>
      <w:r w:rsidRPr="002C49E1">
        <w:rPr>
          <w:bCs/>
          <w:szCs w:val="24"/>
        </w:rPr>
        <w:t xml:space="preserve"> reparação </w:t>
      </w:r>
      <w:r w:rsidRPr="00F15665">
        <w:rPr>
          <w:szCs w:val="24"/>
        </w:rPr>
        <w:t>de</w:t>
      </w:r>
      <w:r w:rsidRPr="002C49E1">
        <w:rPr>
          <w:b/>
          <w:bCs/>
          <w:szCs w:val="24"/>
        </w:rPr>
        <w:t xml:space="preserve"> desigualdades históricas</w:t>
      </w:r>
      <w:r>
        <w:rPr>
          <w:b/>
          <w:bCs/>
          <w:szCs w:val="24"/>
        </w:rPr>
        <w:t xml:space="preserve">, quanto ao mercado de trabalho, </w:t>
      </w:r>
      <w:r w:rsidRPr="002C49E1">
        <w:rPr>
          <w:b/>
          <w:bCs/>
          <w:szCs w:val="24"/>
        </w:rPr>
        <w:t>são impostos ao próprio Estado, quando da contratação e seleção de seus quadros</w:t>
      </w:r>
      <w:r>
        <w:rPr>
          <w:b/>
          <w:bCs/>
          <w:szCs w:val="24"/>
        </w:rPr>
        <w:t xml:space="preserve"> de servidores</w:t>
      </w:r>
      <w:r w:rsidRPr="002C49E1">
        <w:rPr>
          <w:bCs/>
          <w:szCs w:val="24"/>
        </w:rPr>
        <w:t xml:space="preserve">. </w:t>
      </w:r>
      <w:r w:rsidRPr="003747BB">
        <w:rPr>
          <w:b/>
          <w:bCs/>
          <w:szCs w:val="24"/>
        </w:rPr>
        <w:t xml:space="preserve">Emerge, daí, a obrigação </w:t>
      </w:r>
      <w:r>
        <w:rPr>
          <w:b/>
          <w:bCs/>
          <w:szCs w:val="24"/>
        </w:rPr>
        <w:t>imposta à Administração Pública Federal de</w:t>
      </w:r>
      <w:r w:rsidRPr="003747BB">
        <w:rPr>
          <w:b/>
          <w:bCs/>
          <w:szCs w:val="24"/>
        </w:rPr>
        <w:t xml:space="preserve"> contemplar cotas raciais em</w:t>
      </w:r>
      <w:r>
        <w:rPr>
          <w:b/>
          <w:bCs/>
          <w:szCs w:val="24"/>
        </w:rPr>
        <w:t xml:space="preserve"> seus</w:t>
      </w:r>
      <w:r w:rsidRPr="003747BB">
        <w:rPr>
          <w:b/>
          <w:bCs/>
          <w:szCs w:val="24"/>
        </w:rPr>
        <w:t xml:space="preserve"> concursos</w:t>
      </w:r>
      <w:r>
        <w:rPr>
          <w:b/>
          <w:bCs/>
          <w:szCs w:val="24"/>
        </w:rPr>
        <w:t xml:space="preserve"> públicos</w:t>
      </w:r>
      <w:r w:rsidRPr="00734044">
        <w:rPr>
          <w:szCs w:val="24"/>
        </w:rPr>
        <w:t>:</w:t>
      </w:r>
    </w:p>
    <w:p w14:paraId="2D063504" w14:textId="77777777" w:rsidR="000155BD" w:rsidRPr="00630491" w:rsidRDefault="000155BD" w:rsidP="000155BD">
      <w:pPr>
        <w:pStyle w:val="Corpodetexto"/>
        <w:widowControl/>
        <w:spacing w:before="120" w:line="360" w:lineRule="auto"/>
        <w:ind w:left="2268"/>
        <w:jc w:val="both"/>
        <w:rPr>
          <w:b/>
          <w:sz w:val="20"/>
          <w:szCs w:val="20"/>
        </w:rPr>
      </w:pPr>
      <w:r w:rsidRPr="00630491">
        <w:rPr>
          <w:sz w:val="20"/>
          <w:szCs w:val="20"/>
        </w:rPr>
        <w:t xml:space="preserve">Art. 39.  </w:t>
      </w:r>
      <w:r w:rsidRPr="003747BB">
        <w:rPr>
          <w:sz w:val="20"/>
          <w:szCs w:val="20"/>
        </w:rPr>
        <w:t>O poder público promoverá ações que assegurem a igualdade de oportunidades no mercado de trabalho para a população negra,</w:t>
      </w:r>
      <w:r w:rsidRPr="00630491">
        <w:rPr>
          <w:sz w:val="20"/>
          <w:szCs w:val="20"/>
        </w:rPr>
        <w:t xml:space="preserve"> inclusive mediante a implementação de medidas visando à promoção da </w:t>
      </w:r>
      <w:r w:rsidRPr="003747BB">
        <w:rPr>
          <w:bCs/>
          <w:sz w:val="20"/>
          <w:szCs w:val="20"/>
          <w:u w:val="single"/>
        </w:rPr>
        <w:t>igualdade</w:t>
      </w:r>
      <w:r w:rsidRPr="003747BB">
        <w:rPr>
          <w:bCs/>
          <w:sz w:val="20"/>
          <w:szCs w:val="20"/>
        </w:rPr>
        <w:t xml:space="preserve"> nas</w:t>
      </w:r>
      <w:r w:rsidRPr="00630491">
        <w:rPr>
          <w:b/>
          <w:sz w:val="20"/>
          <w:szCs w:val="20"/>
          <w:u w:val="single"/>
        </w:rPr>
        <w:t xml:space="preserve"> </w:t>
      </w:r>
      <w:r w:rsidRPr="003747BB">
        <w:rPr>
          <w:bCs/>
          <w:sz w:val="20"/>
          <w:szCs w:val="20"/>
          <w:u w:val="single"/>
        </w:rPr>
        <w:t>contratações do setor público</w:t>
      </w:r>
      <w:r w:rsidRPr="00630491">
        <w:rPr>
          <w:sz w:val="20"/>
          <w:szCs w:val="20"/>
        </w:rPr>
        <w:t xml:space="preserve"> e o incentivo à adoção de medidas similares nas empresas e organizações privadas. (...)</w:t>
      </w:r>
    </w:p>
    <w:p w14:paraId="622C9B1E" w14:textId="77777777" w:rsidR="000155BD" w:rsidRPr="00630491" w:rsidRDefault="000155BD" w:rsidP="000155BD">
      <w:pPr>
        <w:pStyle w:val="Corpodetexto"/>
        <w:widowControl/>
        <w:spacing w:before="120" w:line="360" w:lineRule="auto"/>
        <w:ind w:left="2268"/>
        <w:jc w:val="both"/>
        <w:rPr>
          <w:b/>
          <w:sz w:val="20"/>
          <w:szCs w:val="20"/>
        </w:rPr>
      </w:pPr>
      <w:bookmarkStart w:id="8" w:name="art39§1"/>
      <w:bookmarkStart w:id="9" w:name="art39§2"/>
      <w:bookmarkEnd w:id="8"/>
      <w:bookmarkEnd w:id="9"/>
      <w:r w:rsidRPr="00630491">
        <w:rPr>
          <w:sz w:val="20"/>
          <w:szCs w:val="20"/>
        </w:rPr>
        <w:t>§ 2</w:t>
      </w:r>
      <w:r w:rsidRPr="00630491">
        <w:rPr>
          <w:sz w:val="20"/>
          <w:szCs w:val="20"/>
          <w:u w:val="single"/>
          <w:vertAlign w:val="superscript"/>
        </w:rPr>
        <w:t>o</w:t>
      </w:r>
      <w:r w:rsidRPr="00630491">
        <w:rPr>
          <w:sz w:val="20"/>
          <w:szCs w:val="20"/>
        </w:rPr>
        <w:t xml:space="preserve"> </w:t>
      </w:r>
      <w:r w:rsidRPr="003747BB">
        <w:rPr>
          <w:sz w:val="20"/>
          <w:szCs w:val="20"/>
        </w:rPr>
        <w:t>As ações visando a promover a</w:t>
      </w:r>
      <w:r w:rsidRPr="00630491">
        <w:rPr>
          <w:sz w:val="20"/>
          <w:szCs w:val="20"/>
        </w:rPr>
        <w:t xml:space="preserve"> </w:t>
      </w:r>
      <w:r w:rsidRPr="00630491">
        <w:rPr>
          <w:sz w:val="20"/>
          <w:szCs w:val="20"/>
          <w:u w:val="single"/>
        </w:rPr>
        <w:t>igualdade de oportunid</w:t>
      </w:r>
      <w:r w:rsidRPr="003747BB">
        <w:rPr>
          <w:sz w:val="20"/>
          <w:szCs w:val="20"/>
          <w:u w:val="single"/>
        </w:rPr>
        <w:t>ades</w:t>
      </w:r>
      <w:r w:rsidRPr="003747BB">
        <w:rPr>
          <w:sz w:val="20"/>
          <w:szCs w:val="20"/>
        </w:rPr>
        <w:t xml:space="preserve"> na </w:t>
      </w:r>
      <w:r w:rsidRPr="003747BB">
        <w:rPr>
          <w:sz w:val="20"/>
          <w:szCs w:val="20"/>
          <w:u w:val="single"/>
        </w:rPr>
        <w:t>esfera da administração pública</w:t>
      </w:r>
      <w:r w:rsidRPr="003747BB">
        <w:rPr>
          <w:sz w:val="20"/>
          <w:szCs w:val="20"/>
        </w:rPr>
        <w:t xml:space="preserve"> far-se-ão por meio de normas estabe</w:t>
      </w:r>
      <w:r w:rsidRPr="00630491">
        <w:rPr>
          <w:sz w:val="20"/>
          <w:szCs w:val="20"/>
        </w:rPr>
        <w:t>lecidas ou a serem estabelecidas em legislação específica e em seus regulamentos.</w:t>
      </w:r>
    </w:p>
    <w:p w14:paraId="5D912839" w14:textId="29A4D2CD" w:rsidR="001A088C" w:rsidRPr="002C49E1" w:rsidRDefault="001A088C" w:rsidP="000155BD">
      <w:pPr>
        <w:pStyle w:val="Corpodetexto"/>
        <w:widowControl/>
        <w:spacing w:before="120" w:line="360" w:lineRule="auto"/>
        <w:ind w:firstLine="1134"/>
        <w:jc w:val="both"/>
        <w:rPr>
          <w:b/>
          <w:bCs/>
          <w:szCs w:val="24"/>
        </w:rPr>
      </w:pPr>
      <w:r w:rsidRPr="002C49E1">
        <w:rPr>
          <w:bCs/>
          <w:szCs w:val="24"/>
        </w:rPr>
        <w:t xml:space="preserve">Dando densidade a essas previsões inclusivas inauguradas pelo Estatuto da Igualdade Racial, sobreveio a </w:t>
      </w:r>
      <w:r w:rsidRPr="002C49E1">
        <w:rPr>
          <w:b/>
          <w:bCs/>
          <w:szCs w:val="24"/>
        </w:rPr>
        <w:t>Lei n. 12.711/2012, assegurando cotas raciais para o ingresso</w:t>
      </w:r>
      <w:r>
        <w:rPr>
          <w:b/>
          <w:bCs/>
          <w:szCs w:val="24"/>
        </w:rPr>
        <w:t xml:space="preserve"> </w:t>
      </w:r>
      <w:r w:rsidRPr="002C49E1">
        <w:rPr>
          <w:b/>
          <w:bCs/>
          <w:szCs w:val="24"/>
        </w:rPr>
        <w:t>de estudantes autodeclarados pretos, pardos, indígenas e quilombolas</w:t>
      </w:r>
      <w:r>
        <w:rPr>
          <w:b/>
          <w:bCs/>
          <w:szCs w:val="24"/>
        </w:rPr>
        <w:t xml:space="preserve"> </w:t>
      </w:r>
      <w:r w:rsidRPr="002C49E1">
        <w:rPr>
          <w:b/>
          <w:bCs/>
          <w:szCs w:val="24"/>
        </w:rPr>
        <w:t>nas universidades federais,</w:t>
      </w:r>
      <w:r>
        <w:rPr>
          <w:b/>
          <w:bCs/>
          <w:szCs w:val="24"/>
        </w:rPr>
        <w:t xml:space="preserve"> </w:t>
      </w:r>
      <w:r w:rsidRPr="002C49E1">
        <w:rPr>
          <w:b/>
          <w:bCs/>
          <w:szCs w:val="24"/>
        </w:rPr>
        <w:t>além de cotas para pessoas com deficiência</w:t>
      </w:r>
      <w:r w:rsidRPr="002C49E1">
        <w:rPr>
          <w:bCs/>
          <w:szCs w:val="24"/>
        </w:rPr>
        <w:t>.</w:t>
      </w:r>
    </w:p>
    <w:p w14:paraId="24C0F264" w14:textId="77777777" w:rsidR="001A088C" w:rsidRPr="002C49E1" w:rsidRDefault="001A088C" w:rsidP="000155BD">
      <w:pPr>
        <w:pStyle w:val="Corpodetexto"/>
        <w:widowControl/>
        <w:spacing w:before="120" w:line="360" w:lineRule="auto"/>
        <w:ind w:firstLine="1134"/>
        <w:jc w:val="both"/>
        <w:rPr>
          <w:b/>
          <w:bCs/>
          <w:szCs w:val="24"/>
        </w:rPr>
      </w:pPr>
      <w:r w:rsidRPr="002C49E1">
        <w:rPr>
          <w:bCs/>
          <w:szCs w:val="24"/>
        </w:rPr>
        <w:t xml:space="preserve">Pouco depois, finalmente, foi promulgada a </w:t>
      </w:r>
      <w:r w:rsidRPr="00041D5B">
        <w:rPr>
          <w:szCs w:val="24"/>
        </w:rPr>
        <w:t xml:space="preserve">Lei n. 12.990/2014, dessa vez garantindo a </w:t>
      </w:r>
      <w:r w:rsidRPr="002C49E1">
        <w:rPr>
          <w:b/>
          <w:bCs/>
          <w:szCs w:val="24"/>
        </w:rPr>
        <w:t xml:space="preserve">reserva de vagas em concursos públicos </w:t>
      </w:r>
      <w:r w:rsidRPr="00041D5B">
        <w:rPr>
          <w:szCs w:val="24"/>
        </w:rPr>
        <w:t>para provimento de cargos e empregos públicos no âmbito da administração federal direta e indireta,</w:t>
      </w:r>
      <w:r w:rsidRPr="002C49E1">
        <w:rPr>
          <w:b/>
          <w:bCs/>
          <w:szCs w:val="24"/>
        </w:rPr>
        <w:t xml:space="preserve"> </w:t>
      </w:r>
      <w:r w:rsidRPr="00743C50">
        <w:rPr>
          <w:szCs w:val="24"/>
        </w:rPr>
        <w:t>em favor de</w:t>
      </w:r>
      <w:r w:rsidRPr="002C49E1">
        <w:rPr>
          <w:b/>
          <w:bCs/>
          <w:szCs w:val="24"/>
        </w:rPr>
        <w:t xml:space="preserve"> pessoas negras e na proporção de 20% (vinte por cento) do ofertado</w:t>
      </w:r>
      <w:r w:rsidRPr="002C49E1">
        <w:rPr>
          <w:bCs/>
          <w:szCs w:val="24"/>
        </w:rPr>
        <w:t>.</w:t>
      </w:r>
    </w:p>
    <w:p w14:paraId="13E2DCA5" w14:textId="77777777" w:rsidR="00226C27" w:rsidRDefault="00226C27" w:rsidP="000155BD">
      <w:pPr>
        <w:pStyle w:val="Corpodetexto"/>
        <w:widowControl/>
        <w:spacing w:before="120" w:line="360" w:lineRule="auto"/>
        <w:ind w:firstLine="1134"/>
        <w:jc w:val="both"/>
        <w:rPr>
          <w:rFonts w:eastAsia="Calibri"/>
          <w:color w:val="000000"/>
          <w:szCs w:val="24"/>
          <w:shd w:val="clear" w:color="auto" w:fill="FFFFFF"/>
          <w:lang w:eastAsia="pt-BR"/>
        </w:rPr>
      </w:pPr>
      <w:r>
        <w:rPr>
          <w:rFonts w:eastAsia="Calibri"/>
          <w:color w:val="000000"/>
          <w:szCs w:val="24"/>
          <w:shd w:val="clear" w:color="auto" w:fill="FFFFFF"/>
          <w:lang w:eastAsia="pt-BR"/>
        </w:rPr>
        <w:lastRenderedPageBreak/>
        <w:t xml:space="preserve">Tendo em vista a previsão, no art. 6º da Lei 12.990/2014, de sua vigência por </w:t>
      </w:r>
      <w:r w:rsidRPr="00305B8C">
        <w:rPr>
          <w:rFonts w:eastAsia="Calibri"/>
          <w:b/>
          <w:bCs/>
          <w:color w:val="000000"/>
          <w:szCs w:val="24"/>
          <w:shd w:val="clear" w:color="auto" w:fill="FFFFFF"/>
          <w:lang w:eastAsia="pt-BR"/>
        </w:rPr>
        <w:t>dez anos, superado o prazo</w:t>
      </w:r>
      <w:r>
        <w:rPr>
          <w:rFonts w:eastAsia="Calibri"/>
          <w:b/>
          <w:bCs/>
          <w:color w:val="000000"/>
          <w:szCs w:val="24"/>
          <w:shd w:val="clear" w:color="auto" w:fill="FFFFFF"/>
          <w:lang w:eastAsia="pt-BR"/>
        </w:rPr>
        <w:t xml:space="preserve"> previsto</w:t>
      </w:r>
      <w:r w:rsidRPr="00305B8C">
        <w:rPr>
          <w:rFonts w:eastAsia="Calibri"/>
          <w:b/>
          <w:bCs/>
          <w:color w:val="000000"/>
          <w:szCs w:val="24"/>
          <w:shd w:val="clear" w:color="auto" w:fill="FFFFFF"/>
          <w:lang w:eastAsia="pt-BR"/>
        </w:rPr>
        <w:t xml:space="preserve">, as cotas raciais nos concursos públicos federais acabaram </w:t>
      </w:r>
      <w:r>
        <w:rPr>
          <w:rFonts w:eastAsia="Calibri"/>
          <w:b/>
          <w:bCs/>
          <w:color w:val="000000"/>
          <w:szCs w:val="24"/>
          <w:shd w:val="clear" w:color="auto" w:fill="FFFFFF"/>
          <w:lang w:eastAsia="pt-BR"/>
        </w:rPr>
        <w:t xml:space="preserve">sendo </w:t>
      </w:r>
      <w:r w:rsidRPr="00305B8C">
        <w:rPr>
          <w:rFonts w:eastAsia="Calibri"/>
          <w:b/>
          <w:bCs/>
          <w:color w:val="000000"/>
          <w:szCs w:val="24"/>
          <w:shd w:val="clear" w:color="auto" w:fill="FFFFFF"/>
          <w:lang w:eastAsia="pt-BR"/>
        </w:rPr>
        <w:t>prorrogadas e ampliadas</w:t>
      </w:r>
      <w:r>
        <w:rPr>
          <w:rFonts w:eastAsia="Calibri"/>
          <w:b/>
          <w:bCs/>
          <w:color w:val="000000"/>
          <w:szCs w:val="24"/>
          <w:shd w:val="clear" w:color="auto" w:fill="FFFFFF"/>
          <w:lang w:eastAsia="pt-BR"/>
        </w:rPr>
        <w:t xml:space="preserve"> </w:t>
      </w:r>
      <w:r w:rsidRPr="00305B8C">
        <w:rPr>
          <w:rFonts w:eastAsia="Calibri"/>
          <w:b/>
          <w:bCs/>
          <w:color w:val="000000"/>
          <w:szCs w:val="24"/>
          <w:shd w:val="clear" w:color="auto" w:fill="FFFFFF"/>
          <w:lang w:eastAsia="pt-BR"/>
        </w:rPr>
        <w:t xml:space="preserve">por meio da Lei </w:t>
      </w:r>
      <w:r>
        <w:rPr>
          <w:rFonts w:eastAsia="Calibri"/>
          <w:b/>
          <w:bCs/>
          <w:color w:val="000000"/>
          <w:szCs w:val="24"/>
          <w:shd w:val="clear" w:color="auto" w:fill="FFFFFF"/>
          <w:lang w:eastAsia="pt-BR"/>
        </w:rPr>
        <w:t xml:space="preserve">n. </w:t>
      </w:r>
      <w:r w:rsidRPr="00305B8C">
        <w:rPr>
          <w:rFonts w:eastAsia="Calibri"/>
          <w:b/>
          <w:bCs/>
          <w:color w:val="000000"/>
          <w:szCs w:val="24"/>
          <w:shd w:val="clear" w:color="auto" w:fill="FFFFFF"/>
          <w:lang w:eastAsia="pt-BR"/>
        </w:rPr>
        <w:t>15.142/2025</w:t>
      </w:r>
      <w:r>
        <w:rPr>
          <w:rFonts w:eastAsia="Calibri"/>
          <w:color w:val="000000"/>
          <w:szCs w:val="24"/>
          <w:shd w:val="clear" w:color="auto" w:fill="FFFFFF"/>
          <w:lang w:eastAsia="pt-BR"/>
        </w:rPr>
        <w:t>, que passou a prever, então, que “</w:t>
      </w:r>
      <w:r w:rsidRPr="006D52AF">
        <w:rPr>
          <w:rFonts w:eastAsia="Calibri"/>
          <w:color w:val="000000"/>
          <w:szCs w:val="24"/>
          <w:shd w:val="clear" w:color="auto" w:fill="FFFFFF"/>
          <w:lang w:eastAsia="pt-BR"/>
        </w:rPr>
        <w:t xml:space="preserve">É reservado às pessoas pretas e pardas, indígenas e quilombolas o </w:t>
      </w:r>
      <w:r w:rsidRPr="00E1753A">
        <w:rPr>
          <w:rFonts w:eastAsia="Calibri"/>
          <w:b/>
          <w:bCs/>
          <w:color w:val="000000"/>
          <w:szCs w:val="24"/>
          <w:shd w:val="clear" w:color="auto" w:fill="FFFFFF"/>
          <w:lang w:eastAsia="pt-BR"/>
        </w:rPr>
        <w:t>percentual de 30% (trinta por cento) das vagas oferecidas</w:t>
      </w:r>
      <w:r>
        <w:rPr>
          <w:rFonts w:eastAsia="Calibri"/>
          <w:color w:val="000000"/>
          <w:szCs w:val="24"/>
          <w:shd w:val="clear" w:color="auto" w:fill="FFFFFF"/>
          <w:lang w:eastAsia="pt-BR"/>
        </w:rPr>
        <w:t>.”</w:t>
      </w:r>
    </w:p>
    <w:p w14:paraId="01375C0B" w14:textId="2995896A" w:rsidR="00226C27" w:rsidRDefault="00226C27" w:rsidP="000155BD">
      <w:pPr>
        <w:pStyle w:val="Corpodetexto"/>
        <w:widowControl/>
        <w:spacing w:before="120" w:line="360" w:lineRule="auto"/>
        <w:ind w:firstLine="1134"/>
        <w:jc w:val="both"/>
        <w:rPr>
          <w:rFonts w:eastAsia="Calibri"/>
          <w:color w:val="000000"/>
          <w:szCs w:val="24"/>
          <w:shd w:val="clear" w:color="auto" w:fill="FFFFFF"/>
          <w:lang w:eastAsia="pt-BR"/>
        </w:rPr>
      </w:pPr>
      <w:r>
        <w:rPr>
          <w:rFonts w:eastAsia="Calibri"/>
          <w:color w:val="000000"/>
          <w:szCs w:val="24"/>
          <w:shd w:val="clear" w:color="auto" w:fill="FFFFFF"/>
          <w:lang w:eastAsia="pt-BR"/>
        </w:rPr>
        <w:t xml:space="preserve">Nota-se, assim, um panorama alvissareiro, no qual não apenas houve uma </w:t>
      </w:r>
      <w:r w:rsidRPr="00E1753A">
        <w:rPr>
          <w:rFonts w:eastAsia="Calibri"/>
          <w:b/>
          <w:bCs/>
          <w:color w:val="000000"/>
          <w:szCs w:val="24"/>
          <w:shd w:val="clear" w:color="auto" w:fill="FFFFFF"/>
          <w:lang w:eastAsia="pt-BR"/>
        </w:rPr>
        <w:t>ampliação do percentual destinado a reserva de vaga</w:t>
      </w:r>
      <w:r>
        <w:rPr>
          <w:rFonts w:eastAsia="Calibri"/>
          <w:b/>
          <w:bCs/>
          <w:color w:val="000000"/>
          <w:szCs w:val="24"/>
          <w:shd w:val="clear" w:color="auto" w:fill="FFFFFF"/>
          <w:lang w:eastAsia="pt-BR"/>
        </w:rPr>
        <w:t>s por critérios raciais</w:t>
      </w:r>
      <w:r>
        <w:rPr>
          <w:rFonts w:eastAsia="Calibri"/>
          <w:color w:val="000000"/>
          <w:szCs w:val="24"/>
          <w:shd w:val="clear" w:color="auto" w:fill="FFFFFF"/>
          <w:lang w:eastAsia="pt-BR"/>
        </w:rPr>
        <w:t xml:space="preserve">, </w:t>
      </w:r>
      <w:r w:rsidRPr="00E1753A">
        <w:rPr>
          <w:rFonts w:eastAsia="Calibri"/>
          <w:b/>
          <w:bCs/>
          <w:color w:val="000000"/>
          <w:szCs w:val="24"/>
          <w:shd w:val="clear" w:color="auto" w:fill="FFFFFF"/>
          <w:lang w:eastAsia="pt-BR"/>
        </w:rPr>
        <w:t xml:space="preserve">mas também a inclusão expressa </w:t>
      </w:r>
      <w:r>
        <w:rPr>
          <w:rFonts w:eastAsia="Calibri"/>
          <w:b/>
          <w:bCs/>
          <w:color w:val="000000"/>
          <w:szCs w:val="24"/>
          <w:shd w:val="clear" w:color="auto" w:fill="FFFFFF"/>
          <w:lang w:eastAsia="pt-BR"/>
        </w:rPr>
        <w:t>de</w:t>
      </w:r>
      <w:r w:rsidRPr="00E1753A">
        <w:rPr>
          <w:rFonts w:eastAsia="Calibri"/>
          <w:b/>
          <w:bCs/>
          <w:color w:val="000000"/>
          <w:szCs w:val="24"/>
          <w:shd w:val="clear" w:color="auto" w:fill="FFFFFF"/>
          <w:lang w:eastAsia="pt-BR"/>
        </w:rPr>
        <w:t xml:space="preserve"> indígenas e quilombolas dentre </w:t>
      </w:r>
      <w:r>
        <w:rPr>
          <w:rFonts w:eastAsia="Calibri"/>
          <w:b/>
          <w:bCs/>
          <w:color w:val="000000"/>
          <w:szCs w:val="24"/>
          <w:shd w:val="clear" w:color="auto" w:fill="FFFFFF"/>
          <w:lang w:eastAsia="pt-BR"/>
        </w:rPr>
        <w:t>os</w:t>
      </w:r>
      <w:r w:rsidRPr="00E1753A">
        <w:rPr>
          <w:rFonts w:eastAsia="Calibri"/>
          <w:b/>
          <w:bCs/>
          <w:color w:val="000000"/>
          <w:szCs w:val="24"/>
          <w:shd w:val="clear" w:color="auto" w:fill="FFFFFF"/>
          <w:lang w:eastAsia="pt-BR"/>
        </w:rPr>
        <w:t xml:space="preserve"> beneficiári</w:t>
      </w:r>
      <w:r>
        <w:rPr>
          <w:rFonts w:eastAsia="Calibri"/>
          <w:b/>
          <w:bCs/>
          <w:color w:val="000000"/>
          <w:szCs w:val="24"/>
          <w:shd w:val="clear" w:color="auto" w:fill="FFFFFF"/>
          <w:lang w:eastAsia="pt-BR"/>
        </w:rPr>
        <w:t>o</w:t>
      </w:r>
      <w:r w:rsidRPr="00E1753A">
        <w:rPr>
          <w:rFonts w:eastAsia="Calibri"/>
          <w:b/>
          <w:bCs/>
          <w:color w:val="000000"/>
          <w:szCs w:val="24"/>
          <w:shd w:val="clear" w:color="auto" w:fill="FFFFFF"/>
          <w:lang w:eastAsia="pt-BR"/>
        </w:rPr>
        <w:t xml:space="preserve">s </w:t>
      </w:r>
      <w:r w:rsidRPr="00E1753A">
        <w:rPr>
          <w:rFonts w:eastAsia="Calibri"/>
          <w:color w:val="000000"/>
          <w:szCs w:val="24"/>
          <w:shd w:val="clear" w:color="auto" w:fill="FFFFFF"/>
          <w:lang w:eastAsia="pt-BR"/>
        </w:rPr>
        <w:t>da política pública</w:t>
      </w:r>
      <w:r>
        <w:rPr>
          <w:rFonts w:eastAsia="Calibri"/>
          <w:color w:val="000000"/>
          <w:szCs w:val="24"/>
          <w:shd w:val="clear" w:color="auto" w:fill="FFFFFF"/>
          <w:lang w:eastAsia="pt-BR"/>
        </w:rPr>
        <w:t>. É certo que, embora estudos e documentos enfoquem majoritariamente os aspectos da vida das pessoas pretas e pardas, tais grupos sofrem mazelas similares, decorrentes do processo de formação histórica do país, conforme já descrito.</w:t>
      </w:r>
    </w:p>
    <w:p w14:paraId="08DADD91" w14:textId="77777777" w:rsidR="000155BD" w:rsidRDefault="00226C27" w:rsidP="000155BD">
      <w:pPr>
        <w:pStyle w:val="Corpodetexto"/>
        <w:widowControl/>
        <w:spacing w:before="120" w:line="360" w:lineRule="auto"/>
        <w:ind w:firstLine="1134"/>
        <w:jc w:val="both"/>
        <w:rPr>
          <w:rFonts w:eastAsia="Calibri"/>
          <w:color w:val="000000"/>
          <w:szCs w:val="24"/>
          <w:shd w:val="clear" w:color="auto" w:fill="FFFFFF"/>
          <w:lang w:eastAsia="pt-BR"/>
        </w:rPr>
      </w:pPr>
      <w:r>
        <w:rPr>
          <w:rFonts w:eastAsia="Calibri"/>
          <w:color w:val="000000"/>
          <w:szCs w:val="24"/>
          <w:shd w:val="clear" w:color="auto" w:fill="FFFFFF"/>
          <w:lang w:eastAsia="pt-BR"/>
        </w:rPr>
        <w:t xml:space="preserve">Vale frisar que, para além de todos os comandos constitucionais destacados, </w:t>
      </w:r>
      <w:r w:rsidRPr="009225E3">
        <w:rPr>
          <w:rFonts w:eastAsia="Calibri"/>
          <w:color w:val="000000"/>
          <w:szCs w:val="24"/>
          <w:shd w:val="clear" w:color="auto" w:fill="FFFFFF"/>
          <w:lang w:eastAsia="pt-BR"/>
        </w:rPr>
        <w:t xml:space="preserve">o Brasil é signatário da Convenção n.º 169 da OIT, promulgada internamente pelo Decreto n. 5.051/2004, que assegura aos povos tribais </w:t>
      </w:r>
      <w:r>
        <w:rPr>
          <w:rFonts w:eastAsia="Calibri"/>
          <w:color w:val="000000"/>
          <w:szCs w:val="24"/>
          <w:shd w:val="clear" w:color="auto" w:fill="FFFFFF"/>
          <w:lang w:eastAsia="pt-BR"/>
        </w:rPr>
        <w:t xml:space="preserve">e comunidades tradicionais </w:t>
      </w:r>
      <w:r w:rsidRPr="009225E3">
        <w:rPr>
          <w:rFonts w:eastAsia="Calibri"/>
          <w:color w:val="000000"/>
          <w:szCs w:val="24"/>
          <w:shd w:val="clear" w:color="auto" w:fill="FFFFFF"/>
          <w:lang w:eastAsia="pt-BR"/>
        </w:rPr>
        <w:t xml:space="preserve">o gozo pleno dos direitos humanos e liberdades fundamentais, </w:t>
      </w:r>
      <w:r w:rsidRPr="00FD2F72">
        <w:rPr>
          <w:rFonts w:eastAsia="Calibri"/>
          <w:b/>
          <w:bCs/>
          <w:color w:val="000000"/>
          <w:szCs w:val="24"/>
          <w:shd w:val="clear" w:color="auto" w:fill="FFFFFF"/>
          <w:lang w:eastAsia="pt-BR"/>
        </w:rPr>
        <w:t>sem obstáculos nem discriminação</w:t>
      </w:r>
      <w:r w:rsidRPr="009225E3">
        <w:rPr>
          <w:rFonts w:eastAsia="Calibri"/>
          <w:color w:val="000000"/>
          <w:szCs w:val="24"/>
          <w:shd w:val="clear" w:color="auto" w:fill="FFFFFF"/>
          <w:lang w:eastAsia="pt-BR"/>
        </w:rPr>
        <w:t>.</w:t>
      </w:r>
      <w:r>
        <w:rPr>
          <w:rFonts w:eastAsia="Calibri"/>
          <w:color w:val="000000"/>
          <w:szCs w:val="24"/>
          <w:shd w:val="clear" w:color="auto" w:fill="FFFFFF"/>
          <w:lang w:eastAsia="pt-BR"/>
        </w:rPr>
        <w:t xml:space="preserve"> </w:t>
      </w:r>
    </w:p>
    <w:p w14:paraId="43D2CB04" w14:textId="600FB283" w:rsidR="00226C27" w:rsidRPr="004E2CBF" w:rsidRDefault="00226C27" w:rsidP="000155BD">
      <w:pPr>
        <w:pStyle w:val="Corpodetexto"/>
        <w:widowControl/>
        <w:spacing w:before="120" w:line="360" w:lineRule="auto"/>
        <w:ind w:firstLine="1134"/>
        <w:jc w:val="both"/>
        <w:rPr>
          <w:rFonts w:eastAsia="Calibri"/>
          <w:color w:val="000000"/>
          <w:szCs w:val="24"/>
          <w:shd w:val="clear" w:color="auto" w:fill="FFFFFF"/>
          <w:lang w:eastAsia="pt-BR"/>
        </w:rPr>
      </w:pPr>
      <w:r>
        <w:rPr>
          <w:rFonts w:eastAsia="Calibri"/>
          <w:color w:val="000000"/>
          <w:szCs w:val="24"/>
          <w:shd w:val="clear" w:color="auto" w:fill="FFFFFF"/>
          <w:lang w:eastAsia="pt-BR"/>
        </w:rPr>
        <w:t xml:space="preserve">Esse cenário torna ainda mais importante a ampliação do escopo objetivo das políticas de ações afirmativas, especialmente considerando que – conforme dados do IBGE – Minas Gerais é o </w:t>
      </w:r>
      <w:r w:rsidR="000155BD">
        <w:rPr>
          <w:rFonts w:eastAsia="Calibri"/>
          <w:b/>
          <w:bCs/>
          <w:color w:val="000000"/>
          <w:szCs w:val="24"/>
          <w:shd w:val="clear" w:color="auto" w:fill="FFFFFF"/>
          <w:lang w:eastAsia="pt-BR"/>
        </w:rPr>
        <w:t>E</w:t>
      </w:r>
      <w:r w:rsidRPr="00712D60">
        <w:rPr>
          <w:rFonts w:eastAsia="Calibri"/>
          <w:b/>
          <w:bCs/>
          <w:color w:val="000000"/>
          <w:szCs w:val="24"/>
          <w:shd w:val="clear" w:color="auto" w:fill="FFFFFF"/>
          <w:lang w:eastAsia="pt-BR"/>
        </w:rPr>
        <w:t xml:space="preserve">stado com a </w:t>
      </w:r>
      <w:r>
        <w:rPr>
          <w:rFonts w:eastAsia="Calibri"/>
          <w:b/>
          <w:bCs/>
          <w:color w:val="000000"/>
          <w:szCs w:val="24"/>
          <w:shd w:val="clear" w:color="auto" w:fill="FFFFFF"/>
          <w:lang w:eastAsia="pt-BR"/>
        </w:rPr>
        <w:t>3ª</w:t>
      </w:r>
      <w:r w:rsidRPr="00712D60">
        <w:rPr>
          <w:rFonts w:eastAsia="Calibri"/>
          <w:b/>
          <w:bCs/>
          <w:color w:val="000000"/>
          <w:szCs w:val="24"/>
          <w:shd w:val="clear" w:color="auto" w:fill="FFFFFF"/>
          <w:lang w:eastAsia="pt-BR"/>
        </w:rPr>
        <w:t xml:space="preserve"> maior população quilombola do país</w:t>
      </w:r>
      <w:r>
        <w:rPr>
          <w:rFonts w:eastAsia="Calibri"/>
          <w:color w:val="000000"/>
          <w:szCs w:val="24"/>
          <w:shd w:val="clear" w:color="auto" w:fill="FFFFFF"/>
          <w:lang w:eastAsia="pt-BR"/>
        </w:rPr>
        <w:t>.</w:t>
      </w:r>
      <w:r>
        <w:rPr>
          <w:rStyle w:val="Refdenotaderodap"/>
          <w:rFonts w:eastAsia="Calibri"/>
          <w:color w:val="000000"/>
          <w:szCs w:val="24"/>
          <w:shd w:val="clear" w:color="auto" w:fill="FFFFFF"/>
          <w:lang w:eastAsia="pt-BR"/>
        </w:rPr>
        <w:footnoteReference w:id="10"/>
      </w:r>
    </w:p>
    <w:p w14:paraId="0030E1FE" w14:textId="4F00070C" w:rsidR="00226C27" w:rsidRPr="00D913DB" w:rsidRDefault="00226C27" w:rsidP="000155BD">
      <w:pPr>
        <w:pStyle w:val="Corpodetexto"/>
        <w:widowControl/>
        <w:spacing w:before="120" w:line="360" w:lineRule="auto"/>
        <w:ind w:firstLine="1134"/>
        <w:jc w:val="both"/>
        <w:rPr>
          <w:color w:val="000000"/>
          <w:szCs w:val="24"/>
          <w:shd w:val="clear" w:color="auto" w:fill="FFFFFF"/>
        </w:rPr>
      </w:pPr>
      <w:r w:rsidRPr="00D913DB">
        <w:rPr>
          <w:color w:val="000000"/>
          <w:szCs w:val="24"/>
          <w:shd w:val="clear" w:color="auto" w:fill="FFFFFF"/>
        </w:rPr>
        <w:t xml:space="preserve">Nesse ponto, </w:t>
      </w:r>
      <w:r>
        <w:rPr>
          <w:color w:val="000000"/>
          <w:szCs w:val="24"/>
          <w:shd w:val="clear" w:color="auto" w:fill="FFFFFF"/>
        </w:rPr>
        <w:t xml:space="preserve">impõe </w:t>
      </w:r>
      <w:r w:rsidRPr="00D913DB">
        <w:rPr>
          <w:color w:val="000000"/>
          <w:szCs w:val="24"/>
          <w:shd w:val="clear" w:color="auto" w:fill="FFFFFF"/>
        </w:rPr>
        <w:t>aprofundar o conceito de ‘</w:t>
      </w:r>
      <w:r w:rsidRPr="00EF3E28">
        <w:rPr>
          <w:b/>
          <w:bCs/>
          <w:color w:val="000000"/>
          <w:szCs w:val="24"/>
          <w:shd w:val="clear" w:color="auto" w:fill="FFFFFF"/>
        </w:rPr>
        <w:t>burocracia representativa</w:t>
      </w:r>
      <w:r w:rsidRPr="00D913DB">
        <w:rPr>
          <w:color w:val="000000"/>
          <w:szCs w:val="24"/>
          <w:shd w:val="clear" w:color="auto" w:fill="FFFFFF"/>
        </w:rPr>
        <w:t xml:space="preserve">’, validado pelo Supremo Tribunal Federal, como </w:t>
      </w:r>
      <w:r w:rsidRPr="002A53C8">
        <w:rPr>
          <w:color w:val="000000"/>
          <w:szCs w:val="24"/>
          <w:shd w:val="clear" w:color="auto" w:fill="FFFFFF"/>
        </w:rPr>
        <w:t>ganho direto ao princípio da eficiência</w:t>
      </w:r>
      <w:r w:rsidRPr="00D913DB">
        <w:rPr>
          <w:color w:val="000000"/>
          <w:szCs w:val="24"/>
          <w:shd w:val="clear" w:color="auto" w:fill="FFFFFF"/>
        </w:rPr>
        <w:t xml:space="preserve"> administrativa (art. 37, </w:t>
      </w:r>
      <w:r w:rsidRPr="00D913DB">
        <w:rPr>
          <w:i/>
          <w:iCs/>
          <w:color w:val="000000"/>
          <w:szCs w:val="24"/>
          <w:shd w:val="clear" w:color="auto" w:fill="FFFFFF"/>
        </w:rPr>
        <w:t>caput</w:t>
      </w:r>
      <w:r w:rsidRPr="00D913DB">
        <w:rPr>
          <w:color w:val="000000"/>
          <w:szCs w:val="24"/>
          <w:shd w:val="clear" w:color="auto" w:fill="FFFFFF"/>
        </w:rPr>
        <w:t xml:space="preserve">, da CRFB/1988). </w:t>
      </w:r>
      <w:r>
        <w:rPr>
          <w:color w:val="000000"/>
          <w:szCs w:val="24"/>
          <w:shd w:val="clear" w:color="auto" w:fill="FFFFFF"/>
        </w:rPr>
        <w:t xml:space="preserve">Isso porque </w:t>
      </w:r>
      <w:r w:rsidRPr="002A53C8">
        <w:rPr>
          <w:b/>
          <w:bCs/>
          <w:color w:val="000000"/>
          <w:szCs w:val="24"/>
          <w:shd w:val="clear" w:color="auto" w:fill="FFFFFF"/>
        </w:rPr>
        <w:t xml:space="preserve">uma administração pública </w:t>
      </w:r>
      <w:r>
        <w:rPr>
          <w:b/>
          <w:bCs/>
          <w:color w:val="000000"/>
          <w:szCs w:val="24"/>
          <w:shd w:val="clear" w:color="auto" w:fill="FFFFFF"/>
        </w:rPr>
        <w:t>cujos quadros</w:t>
      </w:r>
      <w:r w:rsidRPr="002A53C8">
        <w:rPr>
          <w:b/>
          <w:bCs/>
          <w:color w:val="000000"/>
          <w:szCs w:val="24"/>
          <w:shd w:val="clear" w:color="auto" w:fill="FFFFFF"/>
        </w:rPr>
        <w:t xml:space="preserve"> não reflete</w:t>
      </w:r>
      <w:r>
        <w:rPr>
          <w:b/>
          <w:bCs/>
          <w:color w:val="000000"/>
          <w:szCs w:val="24"/>
          <w:shd w:val="clear" w:color="auto" w:fill="FFFFFF"/>
        </w:rPr>
        <w:t>m</w:t>
      </w:r>
      <w:r w:rsidRPr="002A53C8">
        <w:rPr>
          <w:b/>
          <w:bCs/>
          <w:color w:val="000000"/>
          <w:szCs w:val="24"/>
          <w:shd w:val="clear" w:color="auto" w:fill="FFFFFF"/>
        </w:rPr>
        <w:t xml:space="preserve"> a diversidade étnico-racial da população a qual</w:t>
      </w:r>
      <w:r w:rsidRPr="00FD022C">
        <w:rPr>
          <w:b/>
          <w:bCs/>
          <w:color w:val="000000"/>
          <w:szCs w:val="24"/>
          <w:shd w:val="clear" w:color="auto" w:fill="FFFFFF"/>
        </w:rPr>
        <w:t xml:space="preserve"> serve é uma administração com </w:t>
      </w:r>
      <w:r>
        <w:rPr>
          <w:b/>
          <w:bCs/>
          <w:color w:val="000000"/>
          <w:szCs w:val="24"/>
          <w:shd w:val="clear" w:color="auto" w:fill="FFFFFF"/>
        </w:rPr>
        <w:t>reduzida</w:t>
      </w:r>
      <w:r w:rsidRPr="00FD022C">
        <w:rPr>
          <w:b/>
          <w:bCs/>
          <w:color w:val="000000"/>
          <w:szCs w:val="24"/>
          <w:shd w:val="clear" w:color="auto" w:fill="FFFFFF"/>
        </w:rPr>
        <w:t xml:space="preserve"> capacidade </w:t>
      </w:r>
      <w:r>
        <w:rPr>
          <w:b/>
          <w:bCs/>
          <w:color w:val="000000"/>
          <w:szCs w:val="24"/>
          <w:shd w:val="clear" w:color="auto" w:fill="FFFFFF"/>
        </w:rPr>
        <w:t>para</w:t>
      </w:r>
      <w:r w:rsidRPr="00FD022C">
        <w:rPr>
          <w:b/>
          <w:bCs/>
          <w:color w:val="000000"/>
          <w:szCs w:val="24"/>
          <w:shd w:val="clear" w:color="auto" w:fill="FFFFFF"/>
        </w:rPr>
        <w:t xml:space="preserve"> compreender e responder</w:t>
      </w:r>
      <w:r w:rsidR="00D2629A">
        <w:rPr>
          <w:b/>
          <w:bCs/>
          <w:color w:val="000000"/>
          <w:szCs w:val="24"/>
          <w:shd w:val="clear" w:color="auto" w:fill="FFFFFF"/>
        </w:rPr>
        <w:t xml:space="preserve"> de forma</w:t>
      </w:r>
      <w:r w:rsidRPr="00FD022C">
        <w:rPr>
          <w:b/>
          <w:bCs/>
          <w:color w:val="000000"/>
          <w:szCs w:val="24"/>
          <w:shd w:val="clear" w:color="auto" w:fill="FFFFFF"/>
        </w:rPr>
        <w:t xml:space="preserve"> adequada às complexas demandas sociais</w:t>
      </w:r>
      <w:r w:rsidRPr="00D913DB">
        <w:rPr>
          <w:color w:val="000000"/>
          <w:szCs w:val="24"/>
          <w:shd w:val="clear" w:color="auto" w:fill="FFFFFF"/>
        </w:rPr>
        <w:t>.</w:t>
      </w:r>
    </w:p>
    <w:p w14:paraId="6E5A8B89" w14:textId="5B4637B1" w:rsidR="00226C27" w:rsidRDefault="00226C27" w:rsidP="000155BD">
      <w:pPr>
        <w:pStyle w:val="Corpodetexto"/>
        <w:widowControl/>
        <w:spacing w:before="120" w:line="360" w:lineRule="auto"/>
        <w:ind w:firstLine="1134"/>
        <w:jc w:val="both"/>
        <w:rPr>
          <w:color w:val="000000"/>
          <w:szCs w:val="24"/>
          <w:shd w:val="clear" w:color="auto" w:fill="FFFFFF"/>
        </w:rPr>
      </w:pPr>
      <w:r w:rsidRPr="00D913DB">
        <w:rPr>
          <w:color w:val="000000"/>
          <w:szCs w:val="24"/>
          <w:shd w:val="clear" w:color="auto" w:fill="FFFFFF"/>
        </w:rPr>
        <w:lastRenderedPageBreak/>
        <w:t xml:space="preserve">A inclusão de pessoas negras, indígenas e quilombolas nos quadros do </w:t>
      </w:r>
      <w:r w:rsidRPr="000155BD">
        <w:rPr>
          <w:color w:val="EE0000"/>
          <w:szCs w:val="24"/>
          <w:shd w:val="clear" w:color="auto" w:fill="FFFFFF"/>
        </w:rPr>
        <w:t xml:space="preserve">Município de XXX </w:t>
      </w:r>
      <w:r w:rsidRPr="00D913DB">
        <w:rPr>
          <w:color w:val="000000"/>
          <w:szCs w:val="24"/>
          <w:shd w:val="clear" w:color="auto" w:fill="FFFFFF"/>
        </w:rPr>
        <w:t xml:space="preserve">não </w:t>
      </w:r>
      <w:r w:rsidR="000155BD">
        <w:rPr>
          <w:color w:val="000000"/>
          <w:szCs w:val="24"/>
          <w:shd w:val="clear" w:color="auto" w:fill="FFFFFF"/>
        </w:rPr>
        <w:t xml:space="preserve">só </w:t>
      </w:r>
      <w:r w:rsidRPr="00D913DB">
        <w:rPr>
          <w:color w:val="000000"/>
          <w:szCs w:val="24"/>
          <w:shd w:val="clear" w:color="auto" w:fill="FFFFFF"/>
        </w:rPr>
        <w:t xml:space="preserve">enriquece o serviço público apenas com novas perspectivas, mas o torna </w:t>
      </w:r>
      <w:r w:rsidRPr="00EE79EE">
        <w:rPr>
          <w:b/>
          <w:bCs/>
          <w:color w:val="000000"/>
          <w:szCs w:val="24"/>
          <w:shd w:val="clear" w:color="auto" w:fill="FFFFFF"/>
        </w:rPr>
        <w:t>mais legítimo e eficaz</w:t>
      </w:r>
      <w:r w:rsidRPr="00D913DB">
        <w:rPr>
          <w:color w:val="000000"/>
          <w:szCs w:val="24"/>
          <w:shd w:val="clear" w:color="auto" w:fill="FFFFFF"/>
        </w:rPr>
        <w:t>.</w:t>
      </w:r>
    </w:p>
    <w:p w14:paraId="22A804CD" w14:textId="72663558" w:rsidR="00226C27" w:rsidRDefault="00226C27" w:rsidP="000155BD">
      <w:pPr>
        <w:pStyle w:val="Corpodetexto"/>
        <w:widowControl/>
        <w:spacing w:before="120" w:line="360" w:lineRule="auto"/>
        <w:ind w:firstLine="1134"/>
        <w:jc w:val="both"/>
        <w:rPr>
          <w:color w:val="000000"/>
          <w:szCs w:val="24"/>
          <w:shd w:val="clear" w:color="auto" w:fill="FFFFFF"/>
        </w:rPr>
      </w:pPr>
      <w:r w:rsidRPr="00D913DB">
        <w:rPr>
          <w:color w:val="000000"/>
          <w:szCs w:val="24"/>
          <w:shd w:val="clear" w:color="auto" w:fill="FFFFFF"/>
        </w:rPr>
        <w:t xml:space="preserve">Servidores públicos com diferentes vivências </w:t>
      </w:r>
      <w:r>
        <w:rPr>
          <w:color w:val="000000"/>
          <w:szCs w:val="24"/>
          <w:shd w:val="clear" w:color="auto" w:fill="FFFFFF"/>
        </w:rPr>
        <w:t xml:space="preserve">e origens </w:t>
      </w:r>
      <w:r w:rsidRPr="00D913DB">
        <w:rPr>
          <w:color w:val="000000"/>
          <w:szCs w:val="24"/>
          <w:shd w:val="clear" w:color="auto" w:fill="FFFFFF"/>
        </w:rPr>
        <w:t xml:space="preserve">são mais aptos a formular, implementar e fiscalizar políticas públicas que </w:t>
      </w:r>
      <w:r>
        <w:rPr>
          <w:color w:val="000000"/>
          <w:szCs w:val="24"/>
          <w:shd w:val="clear" w:color="auto" w:fill="FFFFFF"/>
        </w:rPr>
        <w:t xml:space="preserve">correspondam e </w:t>
      </w:r>
      <w:r w:rsidRPr="00D913DB">
        <w:rPr>
          <w:color w:val="000000"/>
          <w:szCs w:val="24"/>
          <w:shd w:val="clear" w:color="auto" w:fill="FFFFFF"/>
        </w:rPr>
        <w:t xml:space="preserve">dialoguem com a </w:t>
      </w:r>
      <w:r w:rsidRPr="007700BB">
        <w:rPr>
          <w:b/>
          <w:bCs/>
          <w:color w:val="000000"/>
          <w:szCs w:val="24"/>
          <w:shd w:val="clear" w:color="auto" w:fill="FFFFFF"/>
        </w:rPr>
        <w:t>realidade multifacetada de toda a população</w:t>
      </w:r>
      <w:r w:rsidR="00D2629A">
        <w:rPr>
          <w:b/>
          <w:bCs/>
          <w:color w:val="000000"/>
          <w:szCs w:val="24"/>
          <w:shd w:val="clear" w:color="auto" w:fill="FFFFFF"/>
        </w:rPr>
        <w:t xml:space="preserve"> local</w:t>
      </w:r>
      <w:r w:rsidRPr="00D913DB">
        <w:rPr>
          <w:color w:val="000000"/>
          <w:szCs w:val="24"/>
          <w:shd w:val="clear" w:color="auto" w:fill="FFFFFF"/>
        </w:rPr>
        <w:t>, especialmente nos setores mais sensíveis como segurança, saúde</w:t>
      </w:r>
      <w:r w:rsidR="00D2629A">
        <w:rPr>
          <w:color w:val="000000"/>
          <w:szCs w:val="24"/>
          <w:shd w:val="clear" w:color="auto" w:fill="FFFFFF"/>
        </w:rPr>
        <w:t>, transporte, saneamento básico</w:t>
      </w:r>
      <w:r w:rsidRPr="00D913DB">
        <w:rPr>
          <w:color w:val="000000"/>
          <w:szCs w:val="24"/>
          <w:shd w:val="clear" w:color="auto" w:fill="FFFFFF"/>
        </w:rPr>
        <w:t xml:space="preserve"> e educação.</w:t>
      </w:r>
    </w:p>
    <w:p w14:paraId="1E30E9FC" w14:textId="3FAFC459" w:rsidR="0001482B" w:rsidRPr="002C49E1" w:rsidRDefault="0001482B" w:rsidP="000155BD">
      <w:pPr>
        <w:pStyle w:val="Corpodetexto"/>
        <w:widowControl/>
        <w:spacing w:before="120" w:line="360" w:lineRule="auto"/>
        <w:ind w:firstLine="1134"/>
        <w:jc w:val="both"/>
        <w:rPr>
          <w:rFonts w:eastAsia="Calibri"/>
          <w:b/>
          <w:color w:val="000000"/>
          <w:szCs w:val="24"/>
          <w:shd w:val="clear" w:color="auto" w:fill="FFFFFF"/>
          <w:lang w:eastAsia="pt-BR"/>
        </w:rPr>
      </w:pPr>
      <w:r w:rsidRPr="002C49E1">
        <w:rPr>
          <w:rFonts w:eastAsia="Calibri"/>
          <w:color w:val="000000"/>
          <w:szCs w:val="24"/>
          <w:shd w:val="clear" w:color="auto" w:fill="FFFFFF"/>
          <w:lang w:eastAsia="pt-BR"/>
        </w:rPr>
        <w:t xml:space="preserve">Não se ignora que as regras previstas na Lei n. 12.711/2012 (relativa às cotas para o acesso à universidade) e na </w:t>
      </w:r>
      <w:r w:rsidRPr="002C49E1">
        <w:rPr>
          <w:rFonts w:eastAsia="Calibri"/>
          <w:color w:val="000000"/>
          <w:shd w:val="clear" w:color="auto" w:fill="FFFFFF"/>
          <w:lang w:eastAsia="pt-BR"/>
        </w:rPr>
        <w:t>Lei n. 1</w:t>
      </w:r>
      <w:r w:rsidR="0058645C">
        <w:rPr>
          <w:rFonts w:eastAsia="Calibri"/>
          <w:color w:val="000000"/>
          <w:shd w:val="clear" w:color="auto" w:fill="FFFFFF"/>
          <w:lang w:eastAsia="pt-BR"/>
        </w:rPr>
        <w:t>5</w:t>
      </w:r>
      <w:r w:rsidRPr="002C49E1">
        <w:rPr>
          <w:rFonts w:eastAsia="Calibri"/>
          <w:color w:val="000000"/>
          <w:shd w:val="clear" w:color="auto" w:fill="FFFFFF"/>
          <w:lang w:eastAsia="pt-BR"/>
        </w:rPr>
        <w:t>.</w:t>
      </w:r>
      <w:r w:rsidR="0058645C">
        <w:rPr>
          <w:rFonts w:eastAsia="Calibri"/>
          <w:color w:val="000000"/>
          <w:shd w:val="clear" w:color="auto" w:fill="FFFFFF"/>
          <w:lang w:eastAsia="pt-BR"/>
        </w:rPr>
        <w:t>142</w:t>
      </w:r>
      <w:r w:rsidRPr="002C49E1">
        <w:rPr>
          <w:rFonts w:eastAsia="Calibri"/>
          <w:color w:val="000000"/>
          <w:shd w:val="clear" w:color="auto" w:fill="FFFFFF"/>
          <w:lang w:eastAsia="pt-BR"/>
        </w:rPr>
        <w:t>/20</w:t>
      </w:r>
      <w:r w:rsidR="0058645C">
        <w:rPr>
          <w:rFonts w:eastAsia="Calibri"/>
          <w:color w:val="000000"/>
          <w:shd w:val="clear" w:color="auto" w:fill="FFFFFF"/>
          <w:lang w:eastAsia="pt-BR"/>
        </w:rPr>
        <w:t>25</w:t>
      </w:r>
      <w:r w:rsidRPr="002C49E1">
        <w:rPr>
          <w:rFonts w:eastAsia="Calibri"/>
          <w:color w:val="000000"/>
          <w:szCs w:val="24"/>
          <w:shd w:val="clear" w:color="auto" w:fill="FFFFFF"/>
          <w:lang w:eastAsia="pt-BR"/>
        </w:rPr>
        <w:t xml:space="preserve"> (voltada a garantir a reserva de vagas em concursos públicos) são direcionadas especificamente para as instituições de </w:t>
      </w:r>
      <w:r w:rsidRPr="002C49E1">
        <w:rPr>
          <w:rFonts w:eastAsia="Calibri"/>
          <w:b/>
          <w:color w:val="000000"/>
          <w:szCs w:val="24"/>
          <w:shd w:val="clear" w:color="auto" w:fill="FFFFFF"/>
          <w:lang w:eastAsia="pt-BR"/>
        </w:rPr>
        <w:t xml:space="preserve">ensino superior público de âmbito federal e para cargos e empregos públicos na esfera também da </w:t>
      </w:r>
      <w:r w:rsidR="00D2629A">
        <w:rPr>
          <w:rFonts w:eastAsia="Calibri"/>
          <w:b/>
          <w:color w:val="000000"/>
          <w:szCs w:val="24"/>
          <w:shd w:val="clear" w:color="auto" w:fill="FFFFFF"/>
          <w:lang w:eastAsia="pt-BR"/>
        </w:rPr>
        <w:t>A</w:t>
      </w:r>
      <w:r w:rsidR="00D2629A" w:rsidRPr="002C49E1">
        <w:rPr>
          <w:rFonts w:eastAsia="Calibri"/>
          <w:b/>
          <w:color w:val="000000"/>
          <w:szCs w:val="24"/>
          <w:shd w:val="clear" w:color="auto" w:fill="FFFFFF"/>
          <w:lang w:eastAsia="pt-BR"/>
        </w:rPr>
        <w:t xml:space="preserve">dministração </w:t>
      </w:r>
      <w:r w:rsidR="00D2629A">
        <w:rPr>
          <w:rFonts w:eastAsia="Calibri"/>
          <w:b/>
          <w:color w:val="000000"/>
          <w:szCs w:val="24"/>
          <w:shd w:val="clear" w:color="auto" w:fill="FFFFFF"/>
          <w:lang w:eastAsia="pt-BR"/>
        </w:rPr>
        <w:t>P</w:t>
      </w:r>
      <w:r w:rsidR="00D2629A" w:rsidRPr="002C49E1">
        <w:rPr>
          <w:rFonts w:eastAsia="Calibri"/>
          <w:b/>
          <w:color w:val="000000"/>
          <w:szCs w:val="24"/>
          <w:shd w:val="clear" w:color="auto" w:fill="FFFFFF"/>
          <w:lang w:eastAsia="pt-BR"/>
        </w:rPr>
        <w:t xml:space="preserve">ública </w:t>
      </w:r>
      <w:r w:rsidR="00D2629A">
        <w:rPr>
          <w:rFonts w:eastAsia="Calibri"/>
          <w:b/>
          <w:color w:val="000000"/>
          <w:szCs w:val="24"/>
          <w:shd w:val="clear" w:color="auto" w:fill="FFFFFF"/>
          <w:lang w:eastAsia="pt-BR"/>
        </w:rPr>
        <w:t>F</w:t>
      </w:r>
      <w:r w:rsidR="00D2629A" w:rsidRPr="002C49E1">
        <w:rPr>
          <w:rFonts w:eastAsia="Calibri"/>
          <w:b/>
          <w:color w:val="000000"/>
          <w:szCs w:val="24"/>
          <w:shd w:val="clear" w:color="auto" w:fill="FFFFFF"/>
          <w:lang w:eastAsia="pt-BR"/>
        </w:rPr>
        <w:t xml:space="preserve">ederal </w:t>
      </w:r>
      <w:r w:rsidR="00D2629A">
        <w:rPr>
          <w:rFonts w:eastAsia="Calibri"/>
          <w:b/>
          <w:color w:val="000000"/>
          <w:szCs w:val="24"/>
          <w:shd w:val="clear" w:color="auto" w:fill="FFFFFF"/>
          <w:lang w:eastAsia="pt-BR"/>
        </w:rPr>
        <w:t>D</w:t>
      </w:r>
      <w:r w:rsidR="00D2629A" w:rsidRPr="002C49E1">
        <w:rPr>
          <w:rFonts w:eastAsia="Calibri"/>
          <w:b/>
          <w:color w:val="000000"/>
          <w:szCs w:val="24"/>
          <w:shd w:val="clear" w:color="auto" w:fill="FFFFFF"/>
          <w:lang w:eastAsia="pt-BR"/>
        </w:rPr>
        <w:t xml:space="preserve">ireta e </w:t>
      </w:r>
      <w:r w:rsidR="00D2629A">
        <w:rPr>
          <w:rFonts w:eastAsia="Calibri"/>
          <w:b/>
          <w:color w:val="000000"/>
          <w:szCs w:val="24"/>
          <w:shd w:val="clear" w:color="auto" w:fill="FFFFFF"/>
          <w:lang w:eastAsia="pt-BR"/>
        </w:rPr>
        <w:t>I</w:t>
      </w:r>
      <w:r w:rsidR="00D2629A" w:rsidRPr="002C49E1">
        <w:rPr>
          <w:rFonts w:eastAsia="Calibri"/>
          <w:b/>
          <w:color w:val="000000"/>
          <w:szCs w:val="24"/>
          <w:shd w:val="clear" w:color="auto" w:fill="FFFFFF"/>
          <w:lang w:eastAsia="pt-BR"/>
        </w:rPr>
        <w:t>ndireta</w:t>
      </w:r>
      <w:r w:rsidRPr="002C49E1">
        <w:rPr>
          <w:rFonts w:eastAsia="Calibri"/>
          <w:color w:val="000000"/>
          <w:szCs w:val="24"/>
          <w:shd w:val="clear" w:color="auto" w:fill="FFFFFF"/>
          <w:lang w:eastAsia="pt-BR"/>
        </w:rPr>
        <w:t>.</w:t>
      </w:r>
    </w:p>
    <w:p w14:paraId="558D1AD3" w14:textId="5AF9DD38" w:rsidR="0001482B" w:rsidRPr="002C49E1" w:rsidRDefault="0001482B" w:rsidP="000155BD">
      <w:pPr>
        <w:pStyle w:val="Corpodetexto"/>
        <w:widowControl/>
        <w:spacing w:before="120" w:line="360" w:lineRule="auto"/>
        <w:ind w:firstLine="1134"/>
        <w:jc w:val="both"/>
        <w:rPr>
          <w:rFonts w:eastAsia="Calibri"/>
          <w:b/>
          <w:color w:val="000000"/>
          <w:szCs w:val="24"/>
          <w:shd w:val="clear" w:color="auto" w:fill="FFFFFF"/>
          <w:lang w:eastAsia="pt-BR"/>
        </w:rPr>
      </w:pPr>
      <w:r w:rsidRPr="002C49E1">
        <w:rPr>
          <w:rFonts w:eastAsia="Calibri"/>
          <w:color w:val="000000"/>
          <w:szCs w:val="24"/>
          <w:shd w:val="clear" w:color="auto" w:fill="FFFFFF"/>
          <w:lang w:eastAsia="pt-BR"/>
        </w:rPr>
        <w:t xml:space="preserve">No entanto, o dever de implementação dessas políticas públicas de inclusão e reparação das desigualdades decorrentes do racismo estrutural também cumpre aos </w:t>
      </w:r>
      <w:r w:rsidRPr="002C49E1">
        <w:rPr>
          <w:rFonts w:eastAsia="Calibri"/>
          <w:b/>
          <w:color w:val="000000"/>
          <w:szCs w:val="24"/>
          <w:shd w:val="clear" w:color="auto" w:fill="FFFFFF"/>
          <w:lang w:eastAsia="pt-BR"/>
        </w:rPr>
        <w:t xml:space="preserve">demais entes federativos e aos respectivos órgãos públicos estaduais e municipais, </w:t>
      </w:r>
      <w:r w:rsidRPr="001E7305">
        <w:rPr>
          <w:rFonts w:eastAsia="Calibri"/>
          <w:b/>
          <w:color w:val="EE0000"/>
          <w:szCs w:val="24"/>
          <w:shd w:val="clear" w:color="auto" w:fill="FFFFFF"/>
          <w:lang w:eastAsia="pt-BR"/>
        </w:rPr>
        <w:t>especialmente naqueles em que tenha havido a adesão formal ao Sistema Nacional de Promoção da Igualdade Racial</w:t>
      </w:r>
      <w:r w:rsidRPr="001E7305">
        <w:rPr>
          <w:rFonts w:eastAsia="Calibri"/>
          <w:color w:val="EE0000"/>
          <w:szCs w:val="24"/>
          <w:shd w:val="clear" w:color="auto" w:fill="FFFFFF"/>
          <w:lang w:eastAsia="pt-BR"/>
        </w:rPr>
        <w:t xml:space="preserve"> (</w:t>
      </w:r>
      <w:proofErr w:type="spellStart"/>
      <w:r w:rsidRPr="001E7305">
        <w:rPr>
          <w:rFonts w:eastAsia="Calibri"/>
          <w:b/>
          <w:color w:val="EE0000"/>
          <w:szCs w:val="24"/>
          <w:shd w:val="clear" w:color="auto" w:fill="FFFFFF"/>
          <w:lang w:eastAsia="pt-BR"/>
        </w:rPr>
        <w:t>Sinapir</w:t>
      </w:r>
      <w:proofErr w:type="spellEnd"/>
      <w:r w:rsidRPr="001E7305">
        <w:rPr>
          <w:rFonts w:eastAsia="Calibri"/>
          <w:color w:val="EE0000"/>
          <w:szCs w:val="24"/>
          <w:shd w:val="clear" w:color="auto" w:fill="FFFFFF"/>
          <w:lang w:eastAsia="pt-BR"/>
        </w:rPr>
        <w:t>).</w:t>
      </w:r>
      <w:r w:rsidR="001E7305">
        <w:rPr>
          <w:rFonts w:eastAsia="Calibri"/>
          <w:color w:val="EE0000"/>
          <w:szCs w:val="24"/>
          <w:shd w:val="clear" w:color="auto" w:fill="FFFFFF"/>
          <w:lang w:eastAsia="pt-BR"/>
        </w:rPr>
        <w:t xml:space="preserve"> </w:t>
      </w:r>
      <w:r w:rsidR="001E7305" w:rsidRPr="001E7305">
        <w:rPr>
          <w:rFonts w:eastAsia="Calibri"/>
          <w:color w:val="007BB8"/>
          <w:szCs w:val="24"/>
          <w:shd w:val="clear" w:color="auto" w:fill="FFFFFF"/>
          <w:lang w:eastAsia="pt-BR"/>
        </w:rPr>
        <w:t>(</w:t>
      </w:r>
      <w:r w:rsidR="00817612">
        <w:rPr>
          <w:rFonts w:eastAsia="Calibri"/>
          <w:color w:val="007BB8"/>
          <w:szCs w:val="24"/>
          <w:shd w:val="clear" w:color="auto" w:fill="FFFFFF"/>
          <w:lang w:eastAsia="pt-BR"/>
        </w:rPr>
        <w:t>A</w:t>
      </w:r>
      <w:r w:rsidR="001E7305">
        <w:rPr>
          <w:rFonts w:eastAsia="Calibri"/>
          <w:color w:val="007BB8"/>
          <w:szCs w:val="24"/>
          <w:shd w:val="clear" w:color="auto" w:fill="FFFFFF"/>
          <w:lang w:eastAsia="pt-BR"/>
        </w:rPr>
        <w:t xml:space="preserve">rgumentação válida somente para o caso de Municípios que </w:t>
      </w:r>
      <w:r w:rsidR="00817612">
        <w:rPr>
          <w:rFonts w:eastAsia="Calibri"/>
          <w:color w:val="007BB8"/>
          <w:szCs w:val="24"/>
          <w:shd w:val="clear" w:color="auto" w:fill="FFFFFF"/>
          <w:lang w:eastAsia="pt-BR"/>
        </w:rPr>
        <w:t>tenham aderido</w:t>
      </w:r>
      <w:r w:rsidR="001E7305">
        <w:rPr>
          <w:rFonts w:eastAsia="Calibri"/>
          <w:color w:val="007BB8"/>
          <w:szCs w:val="24"/>
          <w:shd w:val="clear" w:color="auto" w:fill="FFFFFF"/>
          <w:lang w:eastAsia="pt-BR"/>
        </w:rPr>
        <w:t xml:space="preserve"> ao </w:t>
      </w:r>
      <w:proofErr w:type="spellStart"/>
      <w:r w:rsidR="001E7305">
        <w:rPr>
          <w:rFonts w:eastAsia="Calibri"/>
          <w:color w:val="007BB8"/>
          <w:szCs w:val="24"/>
          <w:shd w:val="clear" w:color="auto" w:fill="FFFFFF"/>
          <w:lang w:eastAsia="pt-BR"/>
        </w:rPr>
        <w:t>Sinapir</w:t>
      </w:r>
      <w:proofErr w:type="spellEnd"/>
      <w:r w:rsidR="00817612">
        <w:rPr>
          <w:rFonts w:eastAsia="Calibri"/>
          <w:color w:val="007BB8"/>
          <w:szCs w:val="24"/>
          <w:shd w:val="clear" w:color="auto" w:fill="FFFFFF"/>
          <w:lang w:eastAsia="pt-BR"/>
        </w:rPr>
        <w:t>, conforme resposta ao Ofício</w:t>
      </w:r>
      <w:r w:rsidR="001E7305" w:rsidRPr="001E7305">
        <w:rPr>
          <w:rFonts w:eastAsia="Calibri"/>
          <w:color w:val="007BB8"/>
          <w:szCs w:val="24"/>
          <w:shd w:val="clear" w:color="auto" w:fill="FFFFFF"/>
          <w:lang w:eastAsia="pt-BR"/>
        </w:rPr>
        <w:t>)</w:t>
      </w:r>
      <w:r w:rsidRPr="001E7305">
        <w:rPr>
          <w:rFonts w:eastAsia="Calibri"/>
          <w:color w:val="007BB8"/>
          <w:szCs w:val="24"/>
          <w:shd w:val="clear" w:color="auto" w:fill="FFFFFF"/>
          <w:lang w:eastAsia="pt-BR"/>
        </w:rPr>
        <w:t xml:space="preserve"> </w:t>
      </w:r>
    </w:p>
    <w:p w14:paraId="214AE5EC" w14:textId="1345EABA" w:rsidR="0001482B" w:rsidRPr="001E7305" w:rsidRDefault="0001482B" w:rsidP="001E7305">
      <w:pPr>
        <w:pStyle w:val="Corpodetexto"/>
        <w:widowControl/>
        <w:spacing w:before="120" w:line="360" w:lineRule="auto"/>
        <w:ind w:firstLine="1134"/>
        <w:jc w:val="both"/>
        <w:rPr>
          <w:rFonts w:eastAsia="Calibri"/>
          <w:b/>
          <w:color w:val="EE0000"/>
          <w:szCs w:val="24"/>
          <w:shd w:val="clear" w:color="auto" w:fill="FFFFFF"/>
          <w:lang w:eastAsia="pt-BR"/>
        </w:rPr>
      </w:pPr>
      <w:r w:rsidRPr="001E7305">
        <w:rPr>
          <w:rFonts w:eastAsia="Calibri"/>
          <w:color w:val="EE0000"/>
          <w:szCs w:val="24"/>
          <w:shd w:val="clear" w:color="auto" w:fill="FFFFFF"/>
          <w:lang w:eastAsia="pt-BR"/>
        </w:rPr>
        <w:t>E esse é o caso do</w:t>
      </w:r>
      <w:r w:rsidR="0058645C" w:rsidRPr="001E7305">
        <w:rPr>
          <w:rFonts w:eastAsia="Calibri"/>
          <w:b/>
          <w:color w:val="EE0000"/>
          <w:szCs w:val="24"/>
          <w:shd w:val="clear" w:color="auto" w:fill="FFFFFF"/>
          <w:lang w:eastAsia="pt-BR"/>
        </w:rPr>
        <w:t xml:space="preserve"> Município de XXX</w:t>
      </w:r>
      <w:r w:rsidR="001E7305">
        <w:rPr>
          <w:rFonts w:eastAsia="Calibri"/>
          <w:b/>
          <w:color w:val="EE0000"/>
          <w:szCs w:val="24"/>
          <w:shd w:val="clear" w:color="auto" w:fill="FFFFFF"/>
          <w:lang w:eastAsia="pt-BR"/>
        </w:rPr>
        <w:t>X</w:t>
      </w:r>
      <w:r w:rsidRPr="001E7305">
        <w:rPr>
          <w:rStyle w:val="Refdenotaderodap"/>
          <w:rFonts w:eastAsia="Calibri"/>
          <w:bCs/>
          <w:color w:val="EE0000"/>
          <w:szCs w:val="24"/>
          <w:shd w:val="clear" w:color="auto" w:fill="FFFFFF"/>
          <w:lang w:eastAsia="pt-BR"/>
        </w:rPr>
        <w:footnoteReference w:id="11"/>
      </w:r>
      <w:r w:rsidRPr="001E7305">
        <w:rPr>
          <w:rFonts w:eastAsia="Calibri"/>
          <w:bCs/>
          <w:color w:val="EE0000"/>
          <w:szCs w:val="24"/>
          <w:shd w:val="clear" w:color="auto" w:fill="FFFFFF"/>
          <w:lang w:eastAsia="pt-BR"/>
        </w:rPr>
        <w:t xml:space="preserve">, </w:t>
      </w:r>
      <w:r w:rsidRPr="001E7305">
        <w:rPr>
          <w:rFonts w:eastAsia="Calibri"/>
          <w:b/>
          <w:color w:val="EE0000"/>
          <w:szCs w:val="24"/>
          <w:shd w:val="clear" w:color="auto" w:fill="FFFFFF"/>
          <w:lang w:eastAsia="pt-BR"/>
        </w:rPr>
        <w:t xml:space="preserve">que aderiu formalmente ao </w:t>
      </w:r>
      <w:proofErr w:type="spellStart"/>
      <w:r w:rsidRPr="001E7305">
        <w:rPr>
          <w:rFonts w:eastAsia="Calibri"/>
          <w:b/>
          <w:color w:val="EE0000"/>
          <w:szCs w:val="24"/>
          <w:shd w:val="clear" w:color="auto" w:fill="FFFFFF"/>
          <w:lang w:eastAsia="pt-BR"/>
        </w:rPr>
        <w:t>Sinapir</w:t>
      </w:r>
      <w:proofErr w:type="spellEnd"/>
      <w:r w:rsidRPr="001E7305">
        <w:rPr>
          <w:rFonts w:eastAsia="Calibri"/>
          <w:b/>
          <w:color w:val="EE0000"/>
          <w:szCs w:val="24"/>
          <w:shd w:val="clear" w:color="auto" w:fill="FFFFFF"/>
          <w:lang w:eastAsia="pt-BR"/>
        </w:rPr>
        <w:t xml:space="preserve"> no ano de </w:t>
      </w:r>
      <w:r w:rsidR="0058645C" w:rsidRPr="001E7305">
        <w:rPr>
          <w:rFonts w:eastAsia="Calibri"/>
          <w:b/>
          <w:color w:val="EE0000"/>
          <w:szCs w:val="24"/>
          <w:shd w:val="clear" w:color="auto" w:fill="FFFFFF"/>
          <w:lang w:eastAsia="pt-BR"/>
        </w:rPr>
        <w:t>XXXX</w:t>
      </w:r>
      <w:r w:rsidRPr="001E7305">
        <w:rPr>
          <w:rFonts w:eastAsia="Calibri"/>
          <w:bCs/>
          <w:color w:val="EE0000"/>
          <w:szCs w:val="24"/>
          <w:shd w:val="clear" w:color="auto" w:fill="FFFFFF"/>
          <w:lang w:eastAsia="pt-BR"/>
        </w:rPr>
        <w:t xml:space="preserve">, </w:t>
      </w:r>
      <w:r w:rsidRPr="001E7305">
        <w:rPr>
          <w:rFonts w:eastAsia="Calibri"/>
          <w:b/>
          <w:color w:val="EE0000"/>
          <w:szCs w:val="24"/>
          <w:shd w:val="clear" w:color="auto" w:fill="FFFFFF"/>
          <w:lang w:eastAsia="pt-BR"/>
        </w:rPr>
        <w:t>firmando, então, o compromisso de transpor o mero discurso em favor das populações marginalizadas pelo racismo e, enfim, levar a efeito a</w:t>
      </w:r>
      <w:r w:rsidRPr="001E7305">
        <w:rPr>
          <w:rFonts w:eastAsia="Calibri"/>
          <w:color w:val="EE0000"/>
          <w:szCs w:val="24"/>
          <w:shd w:val="clear" w:color="auto" w:fill="FFFFFF"/>
          <w:lang w:eastAsia="pt-BR"/>
        </w:rPr>
        <w:t xml:space="preserve"> “</w:t>
      </w:r>
      <w:r w:rsidRPr="001E7305">
        <w:rPr>
          <w:rFonts w:eastAsia="Calibri"/>
          <w:b/>
          <w:bCs/>
          <w:color w:val="EE0000"/>
          <w:szCs w:val="24"/>
          <w:shd w:val="clear" w:color="auto" w:fill="FFFFFF"/>
          <w:lang w:eastAsia="pt-BR"/>
        </w:rPr>
        <w:t>implementação do conjunto de políticas e serviços destinados a superar as desigualdades étnicas existentes no País</w:t>
      </w:r>
      <w:r w:rsidRPr="001E7305">
        <w:rPr>
          <w:rFonts w:eastAsia="Calibri"/>
          <w:color w:val="EE0000"/>
          <w:szCs w:val="24"/>
          <w:shd w:val="clear" w:color="auto" w:fill="FFFFFF"/>
          <w:lang w:eastAsia="pt-BR"/>
        </w:rPr>
        <w:t>” (</w:t>
      </w:r>
      <w:r w:rsidRPr="001E7305">
        <w:rPr>
          <w:rFonts w:eastAsia="Calibri"/>
          <w:b/>
          <w:color w:val="EE0000"/>
          <w:szCs w:val="24"/>
          <w:shd w:val="clear" w:color="auto" w:fill="FFFFFF"/>
          <w:lang w:eastAsia="pt-BR"/>
        </w:rPr>
        <w:t>conforme art. 47, da Lei 12.288/2010</w:t>
      </w:r>
      <w:r w:rsidRPr="001E7305">
        <w:rPr>
          <w:rFonts w:eastAsia="Calibri"/>
          <w:color w:val="EE0000"/>
          <w:szCs w:val="24"/>
          <w:shd w:val="clear" w:color="auto" w:fill="FFFFFF"/>
          <w:lang w:eastAsia="pt-BR"/>
        </w:rPr>
        <w:t>). Nesse sentido, vale transcrever o dispositivo do Estatuto da Igualdade Racial:</w:t>
      </w:r>
    </w:p>
    <w:p w14:paraId="51635D55" w14:textId="77777777" w:rsidR="0001482B" w:rsidRPr="00EB5D6F" w:rsidRDefault="0001482B" w:rsidP="001E7305">
      <w:pPr>
        <w:pStyle w:val="Corpodetexto"/>
        <w:widowControl/>
        <w:shd w:val="clear" w:color="auto" w:fill="FFFFFF" w:themeFill="background1"/>
        <w:spacing w:before="120" w:line="360" w:lineRule="auto"/>
        <w:ind w:left="2268"/>
        <w:jc w:val="both"/>
        <w:rPr>
          <w:rFonts w:eastAsia="Calibri"/>
          <w:b/>
          <w:bCs/>
          <w:color w:val="EE0000"/>
          <w:sz w:val="20"/>
          <w:szCs w:val="20"/>
          <w:shd w:val="clear" w:color="auto" w:fill="FFFFFF"/>
          <w:lang w:eastAsia="pt-BR"/>
        </w:rPr>
      </w:pPr>
      <w:r w:rsidRPr="00EB5D6F">
        <w:rPr>
          <w:rFonts w:eastAsia="Calibri"/>
          <w:color w:val="EE0000"/>
          <w:sz w:val="20"/>
          <w:szCs w:val="20"/>
          <w:shd w:val="clear" w:color="auto" w:fill="FFFFFF" w:themeFill="background1"/>
          <w:lang w:eastAsia="pt-BR"/>
        </w:rPr>
        <w:t xml:space="preserve">Art. 48.  São objetivos do </w:t>
      </w:r>
      <w:proofErr w:type="spellStart"/>
      <w:r w:rsidRPr="00EB5D6F">
        <w:rPr>
          <w:rFonts w:eastAsia="Calibri"/>
          <w:color w:val="EE0000"/>
          <w:sz w:val="20"/>
          <w:szCs w:val="20"/>
          <w:shd w:val="clear" w:color="auto" w:fill="FFFFFF" w:themeFill="background1"/>
          <w:lang w:eastAsia="pt-BR"/>
        </w:rPr>
        <w:t>Sinapir</w:t>
      </w:r>
      <w:proofErr w:type="spellEnd"/>
      <w:r w:rsidRPr="00EB5D6F">
        <w:rPr>
          <w:rFonts w:eastAsia="Calibri"/>
          <w:color w:val="EE0000"/>
          <w:sz w:val="20"/>
          <w:szCs w:val="20"/>
          <w:shd w:val="clear" w:color="auto" w:fill="FFFFFF" w:themeFill="background1"/>
          <w:lang w:eastAsia="pt-BR"/>
        </w:rPr>
        <w:t>:</w:t>
      </w:r>
    </w:p>
    <w:p w14:paraId="6C007478" w14:textId="77777777" w:rsidR="0001482B" w:rsidRPr="00EB5D6F" w:rsidRDefault="0001482B" w:rsidP="001E7305">
      <w:pPr>
        <w:pStyle w:val="Corpodetexto"/>
        <w:widowControl/>
        <w:shd w:val="clear" w:color="auto" w:fill="FFFFFF" w:themeFill="background1"/>
        <w:spacing w:before="120" w:line="360" w:lineRule="auto"/>
        <w:ind w:left="2268"/>
        <w:jc w:val="both"/>
        <w:rPr>
          <w:rFonts w:eastAsia="Calibri"/>
          <w:b/>
          <w:bCs/>
          <w:color w:val="EE0000"/>
          <w:sz w:val="20"/>
          <w:szCs w:val="20"/>
          <w:shd w:val="clear" w:color="auto" w:fill="FFFFFF"/>
          <w:lang w:eastAsia="pt-BR"/>
        </w:rPr>
      </w:pPr>
      <w:r w:rsidRPr="00EB5D6F">
        <w:rPr>
          <w:rFonts w:eastAsia="Calibri"/>
          <w:color w:val="EE0000"/>
          <w:sz w:val="20"/>
          <w:szCs w:val="20"/>
          <w:shd w:val="clear" w:color="auto" w:fill="FFFFFF" w:themeFill="background1"/>
          <w:lang w:eastAsia="pt-BR"/>
        </w:rPr>
        <w:lastRenderedPageBreak/>
        <w:t xml:space="preserve">I - </w:t>
      </w:r>
      <w:proofErr w:type="gramStart"/>
      <w:r w:rsidRPr="00EB5D6F">
        <w:rPr>
          <w:rFonts w:eastAsia="Calibri"/>
          <w:color w:val="EE0000"/>
          <w:sz w:val="20"/>
          <w:szCs w:val="20"/>
          <w:shd w:val="clear" w:color="auto" w:fill="FFFFFF" w:themeFill="background1"/>
          <w:lang w:eastAsia="pt-BR"/>
        </w:rPr>
        <w:t>promover</w:t>
      </w:r>
      <w:proofErr w:type="gramEnd"/>
      <w:r w:rsidRPr="00EB5D6F">
        <w:rPr>
          <w:rFonts w:eastAsia="Calibri"/>
          <w:color w:val="EE0000"/>
          <w:sz w:val="20"/>
          <w:szCs w:val="20"/>
          <w:shd w:val="clear" w:color="auto" w:fill="FFFFFF" w:themeFill="background1"/>
          <w:lang w:eastAsia="pt-BR"/>
        </w:rPr>
        <w:t xml:space="preserve"> a igualdade étnica e o combate às desigualdades sociais</w:t>
      </w:r>
      <w:r w:rsidRPr="00EB5D6F">
        <w:rPr>
          <w:rFonts w:eastAsia="Calibri"/>
          <w:bCs/>
          <w:color w:val="EE0000"/>
          <w:sz w:val="20"/>
          <w:szCs w:val="20"/>
          <w:shd w:val="clear" w:color="auto" w:fill="FFFFFF"/>
          <w:lang w:eastAsia="pt-BR"/>
        </w:rPr>
        <w:t xml:space="preserve"> </w:t>
      </w:r>
      <w:r w:rsidRPr="00EB5D6F">
        <w:rPr>
          <w:rFonts w:eastAsia="Calibri"/>
          <w:color w:val="EE0000"/>
          <w:sz w:val="20"/>
          <w:szCs w:val="20"/>
          <w:shd w:val="clear" w:color="auto" w:fill="FFFFFF" w:themeFill="background1"/>
          <w:lang w:eastAsia="pt-BR"/>
        </w:rPr>
        <w:t xml:space="preserve">resultantes do racismo, inclusive </w:t>
      </w:r>
      <w:r w:rsidRPr="00EB5D6F">
        <w:rPr>
          <w:rFonts w:eastAsia="Calibri"/>
          <w:color w:val="EE0000"/>
          <w:sz w:val="20"/>
          <w:szCs w:val="20"/>
          <w:u w:val="single"/>
          <w:shd w:val="clear" w:color="auto" w:fill="FFFFFF" w:themeFill="background1"/>
          <w:lang w:eastAsia="pt-BR"/>
        </w:rPr>
        <w:t>mediante</w:t>
      </w:r>
      <w:r w:rsidRPr="00EB5D6F">
        <w:rPr>
          <w:rFonts w:eastAsia="Calibri"/>
          <w:color w:val="EE0000"/>
          <w:sz w:val="20"/>
          <w:szCs w:val="20"/>
          <w:shd w:val="clear" w:color="auto" w:fill="FFFFFF" w:themeFill="background1"/>
          <w:lang w:eastAsia="pt-BR"/>
        </w:rPr>
        <w:t xml:space="preserve"> </w:t>
      </w:r>
      <w:r w:rsidRPr="00EB5D6F">
        <w:rPr>
          <w:rFonts w:eastAsia="Calibri"/>
          <w:color w:val="EE0000"/>
          <w:sz w:val="20"/>
          <w:szCs w:val="20"/>
          <w:u w:val="single"/>
          <w:shd w:val="clear" w:color="auto" w:fill="FFFFFF" w:themeFill="background1"/>
          <w:lang w:eastAsia="pt-BR"/>
        </w:rPr>
        <w:t>adoção de ações afirmativas</w:t>
      </w:r>
      <w:r w:rsidRPr="00EB5D6F">
        <w:rPr>
          <w:rFonts w:eastAsia="Calibri"/>
          <w:color w:val="EE0000"/>
          <w:sz w:val="20"/>
          <w:szCs w:val="20"/>
          <w:shd w:val="clear" w:color="auto" w:fill="FFFFFF" w:themeFill="background1"/>
          <w:lang w:eastAsia="pt-BR"/>
        </w:rPr>
        <w:t>;</w:t>
      </w:r>
    </w:p>
    <w:p w14:paraId="688123B1" w14:textId="77777777" w:rsidR="0001482B" w:rsidRPr="00EB5D6F" w:rsidRDefault="0001482B" w:rsidP="001E7305">
      <w:pPr>
        <w:pStyle w:val="Corpodetexto"/>
        <w:widowControl/>
        <w:shd w:val="clear" w:color="auto" w:fill="FFFFFF" w:themeFill="background1"/>
        <w:spacing w:before="120" w:line="360" w:lineRule="auto"/>
        <w:ind w:left="2268"/>
        <w:jc w:val="both"/>
        <w:rPr>
          <w:rFonts w:eastAsia="Calibri"/>
          <w:b/>
          <w:bCs/>
          <w:color w:val="EE0000"/>
          <w:sz w:val="20"/>
          <w:szCs w:val="20"/>
          <w:shd w:val="clear" w:color="auto" w:fill="FFFFFF"/>
          <w:lang w:eastAsia="pt-BR"/>
        </w:rPr>
      </w:pPr>
      <w:r w:rsidRPr="00EB5D6F">
        <w:rPr>
          <w:rFonts w:eastAsia="Calibri"/>
          <w:color w:val="EE0000"/>
          <w:sz w:val="20"/>
          <w:szCs w:val="20"/>
          <w:shd w:val="clear" w:color="auto" w:fill="FFFFFF" w:themeFill="background1"/>
          <w:lang w:eastAsia="pt-BR"/>
        </w:rPr>
        <w:t xml:space="preserve">II - </w:t>
      </w:r>
      <w:proofErr w:type="gramStart"/>
      <w:r w:rsidRPr="00EB5D6F">
        <w:rPr>
          <w:rFonts w:eastAsia="Calibri"/>
          <w:color w:val="EE0000"/>
          <w:sz w:val="20"/>
          <w:szCs w:val="20"/>
          <w:shd w:val="clear" w:color="auto" w:fill="FFFFFF" w:themeFill="background1"/>
          <w:lang w:eastAsia="pt-BR"/>
        </w:rPr>
        <w:t>formular</w:t>
      </w:r>
      <w:proofErr w:type="gramEnd"/>
      <w:r w:rsidRPr="00EB5D6F">
        <w:rPr>
          <w:rFonts w:eastAsia="Calibri"/>
          <w:color w:val="EE0000"/>
          <w:sz w:val="20"/>
          <w:szCs w:val="20"/>
          <w:shd w:val="clear" w:color="auto" w:fill="FFFFFF" w:themeFill="background1"/>
          <w:lang w:eastAsia="pt-BR"/>
        </w:rPr>
        <w:t xml:space="preserve"> políticas destinadas a combater os fatores de</w:t>
      </w:r>
      <w:r w:rsidRPr="00EB5D6F">
        <w:rPr>
          <w:rFonts w:eastAsia="Calibri"/>
          <w:bCs/>
          <w:color w:val="EE0000"/>
          <w:sz w:val="20"/>
          <w:szCs w:val="20"/>
          <w:shd w:val="clear" w:color="auto" w:fill="FFFFFF"/>
          <w:lang w:eastAsia="pt-BR"/>
        </w:rPr>
        <w:t xml:space="preserve"> </w:t>
      </w:r>
      <w:r w:rsidRPr="00EB5D6F">
        <w:rPr>
          <w:rFonts w:eastAsia="Calibri"/>
          <w:color w:val="EE0000"/>
          <w:sz w:val="20"/>
          <w:szCs w:val="20"/>
          <w:shd w:val="clear" w:color="auto" w:fill="FFFFFF" w:themeFill="background1"/>
          <w:lang w:eastAsia="pt-BR"/>
        </w:rPr>
        <w:t>marginalização e a promover a integração social da população negra;</w:t>
      </w:r>
    </w:p>
    <w:p w14:paraId="52A07CFC" w14:textId="14E8F552" w:rsidR="001E7305" w:rsidRPr="00EB5D6F" w:rsidRDefault="0001482B" w:rsidP="001E7305">
      <w:pPr>
        <w:pStyle w:val="Corpodetexto"/>
        <w:widowControl/>
        <w:shd w:val="clear" w:color="auto" w:fill="FFFFFF" w:themeFill="background1"/>
        <w:spacing w:before="120" w:line="360" w:lineRule="auto"/>
        <w:ind w:left="2268"/>
        <w:jc w:val="both"/>
        <w:rPr>
          <w:rFonts w:eastAsia="Calibri"/>
          <w:color w:val="EE0000"/>
          <w:sz w:val="20"/>
          <w:szCs w:val="20"/>
          <w:shd w:val="clear" w:color="auto" w:fill="FFFFFF" w:themeFill="background1"/>
          <w:lang w:eastAsia="pt-BR"/>
        </w:rPr>
      </w:pPr>
      <w:r w:rsidRPr="00EB5D6F">
        <w:rPr>
          <w:rFonts w:eastAsia="Calibri"/>
          <w:color w:val="EE0000"/>
          <w:sz w:val="20"/>
          <w:szCs w:val="20"/>
          <w:shd w:val="clear" w:color="auto" w:fill="FFFFFF" w:themeFill="background1"/>
          <w:lang w:eastAsia="pt-BR"/>
        </w:rPr>
        <w:t>III - descentralizar a implementação de ações afirmativas pelos</w:t>
      </w:r>
      <w:r w:rsidRPr="00EB5D6F">
        <w:rPr>
          <w:rFonts w:eastAsia="Calibri"/>
          <w:bCs/>
          <w:color w:val="EE0000"/>
          <w:sz w:val="20"/>
          <w:szCs w:val="20"/>
          <w:shd w:val="clear" w:color="auto" w:fill="FFFFFF"/>
          <w:lang w:eastAsia="pt-BR"/>
        </w:rPr>
        <w:t xml:space="preserve"> </w:t>
      </w:r>
      <w:r w:rsidRPr="00EB5D6F">
        <w:rPr>
          <w:rFonts w:eastAsia="Calibri"/>
          <w:color w:val="EE0000"/>
          <w:sz w:val="20"/>
          <w:szCs w:val="20"/>
          <w:shd w:val="clear" w:color="auto" w:fill="FFFFFF" w:themeFill="background1"/>
          <w:lang w:eastAsia="pt-BR"/>
        </w:rPr>
        <w:t>governos estaduais, distrital e municipais; (...)</w:t>
      </w:r>
    </w:p>
    <w:p w14:paraId="61402440" w14:textId="7B85ECC4" w:rsidR="001E7305" w:rsidRPr="001E7305" w:rsidRDefault="001E7305" w:rsidP="001E7305">
      <w:pPr>
        <w:pStyle w:val="Corpodetexto"/>
        <w:widowControl/>
        <w:spacing w:before="120" w:line="360" w:lineRule="auto"/>
        <w:ind w:firstLine="1134"/>
        <w:jc w:val="both"/>
        <w:rPr>
          <w:b/>
          <w:bCs/>
          <w:color w:val="EE0000"/>
          <w:szCs w:val="24"/>
        </w:rPr>
      </w:pPr>
      <w:r w:rsidRPr="001E7305">
        <w:rPr>
          <w:bCs/>
          <w:color w:val="EE0000"/>
          <w:szCs w:val="24"/>
        </w:rPr>
        <w:t xml:space="preserve">Observa-se então que, apesar dos avanços normativos ocorridos no âmbito federal e da </w:t>
      </w:r>
      <w:r w:rsidRPr="001E7305">
        <w:rPr>
          <w:b/>
          <w:color w:val="EE0000"/>
          <w:szCs w:val="24"/>
        </w:rPr>
        <w:t xml:space="preserve">inegável necessidade de sua </w:t>
      </w:r>
      <w:r w:rsidRPr="001E7305">
        <w:rPr>
          <w:b/>
          <w:bCs/>
          <w:color w:val="EE0000"/>
          <w:szCs w:val="24"/>
        </w:rPr>
        <w:t>capilarização e expansão para alcance de todo o país, o Município, mesmo tendo aderido ao SINAPIR, ainda não editou regras próprias para a concretização da política pública</w:t>
      </w:r>
      <w:r w:rsidRPr="001E7305">
        <w:rPr>
          <w:bCs/>
          <w:color w:val="EE0000"/>
          <w:szCs w:val="24"/>
        </w:rPr>
        <w:t>.</w:t>
      </w:r>
    </w:p>
    <w:p w14:paraId="2BB24D7A" w14:textId="77777777" w:rsidR="00EB5D6F" w:rsidRDefault="001E7305" w:rsidP="00EB5D6F">
      <w:pPr>
        <w:pStyle w:val="NormalWeb"/>
        <w:spacing w:before="120" w:after="120" w:line="360" w:lineRule="auto"/>
        <w:ind w:firstLine="1134"/>
        <w:rPr>
          <w:color w:val="EE0000"/>
        </w:rPr>
      </w:pPr>
      <w:r w:rsidRPr="00AD78D4">
        <w:rPr>
          <w:color w:val="EE0000"/>
        </w:rPr>
        <w:t>Assim, a Administração Pública local impôs a si própria o dever de, enfim, “</w:t>
      </w:r>
      <w:r w:rsidRPr="00AD78D4">
        <w:rPr>
          <w:b/>
          <w:bCs/>
          <w:color w:val="EE0000"/>
        </w:rPr>
        <w:t>promover a igualdade étnica e o combate às desigualdades sociais resultantes do racismo, inclusive mediante adoção de ações afirmativas</w:t>
      </w:r>
      <w:r w:rsidRPr="00AD78D4">
        <w:rPr>
          <w:color w:val="EE0000"/>
        </w:rPr>
        <w:t>” (art. 47 c/c art. 48, da Lei n. 12.288/2010).</w:t>
      </w:r>
    </w:p>
    <w:p w14:paraId="548028A1" w14:textId="7CA04635" w:rsidR="00360A43" w:rsidRPr="00AD78D4" w:rsidRDefault="00817612" w:rsidP="00EB5D6F">
      <w:pPr>
        <w:pStyle w:val="NormalWeb"/>
        <w:spacing w:before="120" w:after="120" w:line="360" w:lineRule="auto"/>
        <w:ind w:firstLine="1134"/>
        <w:rPr>
          <w:color w:val="EE0000"/>
        </w:rPr>
      </w:pPr>
      <w:r>
        <w:rPr>
          <w:color w:val="EE0000"/>
        </w:rPr>
        <w:t>Impossível</w:t>
      </w:r>
      <w:r w:rsidR="001E7305" w:rsidRPr="00AD78D4">
        <w:rPr>
          <w:color w:val="EE0000"/>
        </w:rPr>
        <w:t xml:space="preserve"> autorizar</w:t>
      </w:r>
      <w:r>
        <w:rPr>
          <w:color w:val="EE0000"/>
        </w:rPr>
        <w:t xml:space="preserve">, </w:t>
      </w:r>
      <w:r w:rsidR="00EB5D6F">
        <w:rPr>
          <w:color w:val="EE0000"/>
        </w:rPr>
        <w:t>então</w:t>
      </w:r>
      <w:r>
        <w:rPr>
          <w:color w:val="EE0000"/>
        </w:rPr>
        <w:t xml:space="preserve">, </w:t>
      </w:r>
      <w:r w:rsidR="001E7305" w:rsidRPr="00AD78D4">
        <w:rPr>
          <w:color w:val="EE0000"/>
        </w:rPr>
        <w:t xml:space="preserve">que o Município </w:t>
      </w:r>
      <w:r w:rsidR="001E7305" w:rsidRPr="005102DD">
        <w:rPr>
          <w:color w:val="EE0000"/>
        </w:rPr>
        <w:t>continue recusando a</w:t>
      </w:r>
      <w:r w:rsidR="001E7305" w:rsidRPr="005102DD">
        <w:rPr>
          <w:b/>
          <w:bCs/>
          <w:color w:val="EE0000"/>
        </w:rPr>
        <w:t xml:space="preserve"> e</w:t>
      </w:r>
      <w:r w:rsidR="001E7305" w:rsidRPr="00AD78D4">
        <w:rPr>
          <w:b/>
          <w:bCs/>
          <w:color w:val="EE0000"/>
        </w:rPr>
        <w:t>fetivação das políticas que assumiu</w:t>
      </w:r>
      <w:r w:rsidR="00D0283E" w:rsidRPr="00AD78D4">
        <w:rPr>
          <w:b/>
          <w:bCs/>
          <w:color w:val="EE0000"/>
        </w:rPr>
        <w:t xml:space="preserve"> voluntariamente</w:t>
      </w:r>
      <w:r w:rsidR="001E7305" w:rsidRPr="00AD78D4">
        <w:rPr>
          <w:b/>
          <w:bCs/>
          <w:color w:val="EE0000"/>
        </w:rPr>
        <w:t xml:space="preserve"> e</w:t>
      </w:r>
      <w:r w:rsidR="001E7305" w:rsidRPr="00AD78D4">
        <w:rPr>
          <w:color w:val="EE0000"/>
        </w:rPr>
        <w:t xml:space="preserve"> </w:t>
      </w:r>
      <w:r w:rsidR="001E7305" w:rsidRPr="00AD78D4">
        <w:rPr>
          <w:b/>
          <w:bCs/>
          <w:color w:val="EE0000"/>
        </w:rPr>
        <w:t>perpetuando seu estado de inércia</w:t>
      </w:r>
      <w:r w:rsidR="001E7305" w:rsidRPr="00AD78D4">
        <w:rPr>
          <w:color w:val="EE0000"/>
        </w:rPr>
        <w:t xml:space="preserve">, </w:t>
      </w:r>
      <w:r w:rsidR="001E7305" w:rsidRPr="00AD78D4">
        <w:rPr>
          <w:b/>
          <w:bCs/>
          <w:color w:val="EE0000"/>
        </w:rPr>
        <w:t xml:space="preserve">o que configura violação sistemática </w:t>
      </w:r>
      <w:r w:rsidR="00D0283E" w:rsidRPr="00AD78D4">
        <w:rPr>
          <w:b/>
          <w:bCs/>
          <w:color w:val="EE0000"/>
        </w:rPr>
        <w:t>de</w:t>
      </w:r>
      <w:r w:rsidR="001E7305" w:rsidRPr="00AD78D4">
        <w:rPr>
          <w:b/>
          <w:bCs/>
          <w:color w:val="EE0000"/>
        </w:rPr>
        <w:t xml:space="preserve"> direitos</w:t>
      </w:r>
      <w:r w:rsidR="00D0283E" w:rsidRPr="00AD78D4">
        <w:rPr>
          <w:b/>
          <w:bCs/>
          <w:color w:val="EE0000"/>
        </w:rPr>
        <w:t xml:space="preserve"> e garantias</w:t>
      </w:r>
      <w:r w:rsidR="001E7305" w:rsidRPr="00AD78D4">
        <w:rPr>
          <w:b/>
          <w:bCs/>
          <w:color w:val="EE0000"/>
        </w:rPr>
        <w:t xml:space="preserve"> fundamentais, mas também</w:t>
      </w:r>
      <w:r w:rsidR="00D0283E" w:rsidRPr="00AD78D4">
        <w:rPr>
          <w:b/>
          <w:bCs/>
          <w:color w:val="EE0000"/>
        </w:rPr>
        <w:t xml:space="preserve"> grave</w:t>
      </w:r>
      <w:r w:rsidR="001E7305" w:rsidRPr="00AD78D4">
        <w:rPr>
          <w:b/>
          <w:bCs/>
          <w:color w:val="EE0000"/>
        </w:rPr>
        <w:t xml:space="preserve"> ofensa aos</w:t>
      </w:r>
      <w:r w:rsidR="001E7305" w:rsidRPr="00AD78D4">
        <w:rPr>
          <w:b/>
          <w:color w:val="EE0000"/>
        </w:rPr>
        <w:t xml:space="preserve"> princípios da boa-fé objetiva e do</w:t>
      </w:r>
      <w:r w:rsidR="001E7305" w:rsidRPr="00AD78D4">
        <w:rPr>
          <w:bCs/>
          <w:color w:val="EE0000"/>
        </w:rPr>
        <w:t xml:space="preserve"> </w:t>
      </w:r>
      <w:proofErr w:type="spellStart"/>
      <w:r w:rsidR="001E7305" w:rsidRPr="00AD78D4">
        <w:rPr>
          <w:b/>
          <w:i/>
          <w:iCs/>
          <w:color w:val="EE0000"/>
        </w:rPr>
        <w:t>nemo</w:t>
      </w:r>
      <w:proofErr w:type="spellEnd"/>
      <w:r w:rsidR="00D0283E" w:rsidRPr="00AD78D4">
        <w:rPr>
          <w:b/>
          <w:i/>
          <w:iCs/>
          <w:color w:val="EE0000"/>
        </w:rPr>
        <w:t xml:space="preserve"> </w:t>
      </w:r>
      <w:proofErr w:type="spellStart"/>
      <w:r w:rsidR="00D0283E" w:rsidRPr="00AD78D4">
        <w:rPr>
          <w:b/>
          <w:i/>
          <w:iCs/>
          <w:color w:val="EE0000"/>
        </w:rPr>
        <w:t>po</w:t>
      </w:r>
      <w:r w:rsidR="00AD78D4" w:rsidRPr="00AD78D4">
        <w:rPr>
          <w:b/>
          <w:i/>
          <w:iCs/>
          <w:color w:val="EE0000"/>
        </w:rPr>
        <w:t>test</w:t>
      </w:r>
      <w:proofErr w:type="spellEnd"/>
      <w:r w:rsidR="00AD78D4" w:rsidRPr="00AD78D4">
        <w:rPr>
          <w:b/>
          <w:i/>
          <w:iCs/>
          <w:color w:val="EE0000"/>
        </w:rPr>
        <w:t xml:space="preserve"> </w:t>
      </w:r>
      <w:proofErr w:type="spellStart"/>
      <w:r w:rsidR="00AD78D4" w:rsidRPr="00AD78D4">
        <w:rPr>
          <w:b/>
          <w:i/>
          <w:iCs/>
          <w:color w:val="EE0000"/>
        </w:rPr>
        <w:t>venire</w:t>
      </w:r>
      <w:proofErr w:type="spellEnd"/>
      <w:r w:rsidR="00AD78D4" w:rsidRPr="00AD78D4">
        <w:rPr>
          <w:b/>
          <w:i/>
          <w:iCs/>
          <w:color w:val="EE0000"/>
        </w:rPr>
        <w:t xml:space="preserve"> contra </w:t>
      </w:r>
      <w:proofErr w:type="spellStart"/>
      <w:r w:rsidR="00AD78D4" w:rsidRPr="00AD78D4">
        <w:rPr>
          <w:b/>
          <w:i/>
          <w:iCs/>
          <w:color w:val="EE0000"/>
        </w:rPr>
        <w:t>factum</w:t>
      </w:r>
      <w:proofErr w:type="spellEnd"/>
      <w:r w:rsidR="00AD78D4" w:rsidRPr="00AD78D4">
        <w:rPr>
          <w:b/>
          <w:i/>
          <w:iCs/>
          <w:color w:val="EE0000"/>
        </w:rPr>
        <w:t xml:space="preserve"> </w:t>
      </w:r>
      <w:proofErr w:type="spellStart"/>
      <w:r w:rsidR="00AD78D4" w:rsidRPr="00AD78D4">
        <w:rPr>
          <w:b/>
          <w:i/>
          <w:iCs/>
          <w:color w:val="EE0000"/>
        </w:rPr>
        <w:t>proprium</w:t>
      </w:r>
      <w:proofErr w:type="spellEnd"/>
      <w:r w:rsidR="001E7305" w:rsidRPr="00AD78D4">
        <w:rPr>
          <w:bCs/>
          <w:color w:val="EE0000"/>
        </w:rPr>
        <w:t xml:space="preserve">, </w:t>
      </w:r>
      <w:r w:rsidR="001E7305" w:rsidRPr="00AD78D4">
        <w:rPr>
          <w:b/>
          <w:color w:val="EE0000"/>
        </w:rPr>
        <w:t>aplicáveis à Administração Púbica como consectários d</w:t>
      </w:r>
      <w:r w:rsidR="00AD78D4" w:rsidRPr="00AD78D4">
        <w:rPr>
          <w:b/>
          <w:color w:val="EE0000"/>
        </w:rPr>
        <w:t xml:space="preserve">o </w:t>
      </w:r>
      <w:proofErr w:type="spellStart"/>
      <w:r w:rsidR="00AD78D4" w:rsidRPr="00AD78D4">
        <w:rPr>
          <w:b/>
          <w:color w:val="EE0000"/>
        </w:rPr>
        <w:t>posultado</w:t>
      </w:r>
      <w:proofErr w:type="spellEnd"/>
      <w:r w:rsidR="00AD78D4" w:rsidRPr="00AD78D4">
        <w:rPr>
          <w:b/>
          <w:color w:val="EE0000"/>
        </w:rPr>
        <w:t xml:space="preserve"> da</w:t>
      </w:r>
      <w:r w:rsidR="001E7305" w:rsidRPr="00AD78D4">
        <w:rPr>
          <w:b/>
          <w:color w:val="EE0000"/>
        </w:rPr>
        <w:t xml:space="preserve"> segurança jurídica</w:t>
      </w:r>
      <w:r w:rsidR="001E7305" w:rsidRPr="00AD78D4">
        <w:rPr>
          <w:bCs/>
          <w:color w:val="EE0000"/>
        </w:rPr>
        <w:t>.</w:t>
      </w:r>
      <w:r w:rsidR="00AD78D4" w:rsidRPr="00AD78D4">
        <w:rPr>
          <w:bCs/>
          <w:color w:val="EE0000"/>
        </w:rPr>
        <w:t xml:space="preserve"> </w:t>
      </w:r>
      <w:r w:rsidR="00360A43" w:rsidRPr="00AD78D4">
        <w:rPr>
          <w:bCs/>
          <w:color w:val="EE0000"/>
        </w:rPr>
        <w:t>Sobre tais princípios, é vasta a jurisprudência.</w:t>
      </w:r>
    </w:p>
    <w:p w14:paraId="594A0630" w14:textId="047C83B8" w:rsidR="005355A0" w:rsidRPr="00AD78D4" w:rsidRDefault="00360A43" w:rsidP="000155BD">
      <w:pPr>
        <w:pStyle w:val="Corpodetexto"/>
        <w:widowControl/>
        <w:spacing w:before="120" w:line="360" w:lineRule="auto"/>
        <w:ind w:left="2268"/>
        <w:jc w:val="both"/>
        <w:rPr>
          <w:bCs/>
          <w:color w:val="EE0000"/>
          <w:sz w:val="20"/>
          <w:szCs w:val="20"/>
        </w:rPr>
      </w:pPr>
      <w:r w:rsidRPr="00AD78D4">
        <w:rPr>
          <w:bCs/>
          <w:color w:val="EE0000"/>
          <w:sz w:val="20"/>
          <w:szCs w:val="20"/>
        </w:rPr>
        <w:t xml:space="preserve">EMENTA: APELAÇÃO CÍVEL - MANDADO DE SEGURANÇA - CONCURSO PÚBLICO - POSSE: CONVOCAÇÃO - NOTIFICAÇÃO PESSOAL: CASO CONCRETO: NECESSIDADE - SEGURANÇA CONCEDIDA. 1. Se a despeito da omissão do edital em estabelecer que a comunicação dos atos do concurso público também se daria por meio de correspondência eletrônica, a Administração Pública adotou tal procedimento em relação aos atos pretéritos à convocação para a posse, gerou ao candidato a legítima expectativa, fundada na legítima confiança, de que na comunicação de todos os atos posteriores observar-se-ia a mesma sistemática, de modo que viola a boa-fé objetiva e o princípio do </w:t>
      </w:r>
      <w:proofErr w:type="spellStart"/>
      <w:r w:rsidRPr="00AD78D4">
        <w:rPr>
          <w:bCs/>
          <w:i/>
          <w:iCs/>
          <w:color w:val="EE0000"/>
          <w:sz w:val="20"/>
          <w:szCs w:val="20"/>
        </w:rPr>
        <w:t>nemo</w:t>
      </w:r>
      <w:proofErr w:type="spellEnd"/>
      <w:r w:rsidRPr="00AD78D4">
        <w:rPr>
          <w:bCs/>
          <w:i/>
          <w:iCs/>
          <w:color w:val="EE0000"/>
          <w:sz w:val="20"/>
          <w:szCs w:val="20"/>
        </w:rPr>
        <w:t xml:space="preserve"> </w:t>
      </w:r>
      <w:proofErr w:type="spellStart"/>
      <w:r w:rsidRPr="00AD78D4">
        <w:rPr>
          <w:bCs/>
          <w:i/>
          <w:iCs/>
          <w:color w:val="EE0000"/>
          <w:sz w:val="20"/>
          <w:szCs w:val="20"/>
        </w:rPr>
        <w:t>potest</w:t>
      </w:r>
      <w:proofErr w:type="spellEnd"/>
      <w:r w:rsidRPr="00AD78D4">
        <w:rPr>
          <w:bCs/>
          <w:i/>
          <w:iCs/>
          <w:color w:val="EE0000"/>
          <w:sz w:val="20"/>
          <w:szCs w:val="20"/>
        </w:rPr>
        <w:t xml:space="preserve"> </w:t>
      </w:r>
      <w:proofErr w:type="spellStart"/>
      <w:r w:rsidRPr="00AD78D4">
        <w:rPr>
          <w:bCs/>
          <w:i/>
          <w:iCs/>
          <w:color w:val="EE0000"/>
          <w:sz w:val="20"/>
          <w:szCs w:val="20"/>
        </w:rPr>
        <w:t>venire</w:t>
      </w:r>
      <w:proofErr w:type="spellEnd"/>
      <w:r w:rsidRPr="00AD78D4">
        <w:rPr>
          <w:bCs/>
          <w:color w:val="EE0000"/>
          <w:sz w:val="20"/>
          <w:szCs w:val="20"/>
        </w:rPr>
        <w:t xml:space="preserve"> contra </w:t>
      </w:r>
      <w:proofErr w:type="spellStart"/>
      <w:r w:rsidRPr="00AD78D4">
        <w:rPr>
          <w:bCs/>
          <w:i/>
          <w:iCs/>
          <w:color w:val="EE0000"/>
          <w:sz w:val="20"/>
          <w:szCs w:val="20"/>
        </w:rPr>
        <w:t>factum</w:t>
      </w:r>
      <w:proofErr w:type="spellEnd"/>
      <w:r w:rsidRPr="00AD78D4">
        <w:rPr>
          <w:bCs/>
          <w:i/>
          <w:iCs/>
          <w:color w:val="EE0000"/>
          <w:sz w:val="20"/>
          <w:szCs w:val="20"/>
        </w:rPr>
        <w:t xml:space="preserve"> </w:t>
      </w:r>
      <w:proofErr w:type="spellStart"/>
      <w:r w:rsidRPr="00AD78D4">
        <w:rPr>
          <w:bCs/>
          <w:i/>
          <w:iCs/>
          <w:color w:val="EE0000"/>
          <w:sz w:val="20"/>
          <w:szCs w:val="20"/>
        </w:rPr>
        <w:lastRenderedPageBreak/>
        <w:t>proprium</w:t>
      </w:r>
      <w:proofErr w:type="spellEnd"/>
      <w:r w:rsidRPr="00AD78D4">
        <w:rPr>
          <w:bCs/>
          <w:color w:val="EE0000"/>
          <w:sz w:val="20"/>
          <w:szCs w:val="20"/>
        </w:rPr>
        <w:t xml:space="preserve"> (ninguém pode comportar-se contra seus próprios atos) a publicação da convocação para posse somente no Diário Oficial, não sendo justo, tampouco jurídico, que o candidato venha a ser prejudicado pelo comportamento surpreendente e contraditório do ente público. 2. A disparidade de tratamento no método de convocação entre candidatos do mesmo concurso fere o princípio da isonomia. (...) (TJMG - Apelação Cível 1.0000.24.234699-7/002, Relator(a): Des.(a) Arnaldo Maciel, 7ª CÂMARA CÍVEL, julgamento em 27/05/2025, publicação da súmula em 02/06/2025)</w:t>
      </w:r>
    </w:p>
    <w:p w14:paraId="615087CC" w14:textId="77777777" w:rsidR="00EE106A" w:rsidRDefault="0001482B" w:rsidP="000155BD">
      <w:pPr>
        <w:pStyle w:val="Corpodetexto"/>
        <w:widowControl/>
        <w:spacing w:before="120" w:line="360" w:lineRule="auto"/>
        <w:ind w:firstLine="1134"/>
        <w:jc w:val="both"/>
        <w:rPr>
          <w:bCs/>
          <w:szCs w:val="24"/>
        </w:rPr>
      </w:pPr>
      <w:r w:rsidRPr="002C49E1">
        <w:rPr>
          <w:bCs/>
          <w:szCs w:val="24"/>
        </w:rPr>
        <w:t xml:space="preserve">Tal cenário de </w:t>
      </w:r>
      <w:r w:rsidRPr="002C49E1">
        <w:rPr>
          <w:b/>
          <w:bCs/>
          <w:szCs w:val="24"/>
        </w:rPr>
        <w:t>inércia normativa</w:t>
      </w:r>
      <w:r w:rsidRPr="002C49E1">
        <w:rPr>
          <w:bCs/>
          <w:szCs w:val="24"/>
        </w:rPr>
        <w:t xml:space="preserve"> tem sido usado, então, equivocadamente, como </w:t>
      </w:r>
      <w:r w:rsidRPr="002C49E1">
        <w:rPr>
          <w:b/>
          <w:bCs/>
          <w:szCs w:val="24"/>
        </w:rPr>
        <w:t>obstáculo à efetivação do objetivo constitucional</w:t>
      </w:r>
      <w:r w:rsidRPr="002C49E1">
        <w:rPr>
          <w:szCs w:val="24"/>
        </w:rPr>
        <w:t xml:space="preserve"> </w:t>
      </w:r>
      <w:r w:rsidRPr="002C49E1">
        <w:rPr>
          <w:bCs/>
          <w:szCs w:val="24"/>
        </w:rPr>
        <w:t>de promover o bem de todos e de reduzir as desigualdades sociais</w:t>
      </w:r>
      <w:r w:rsidR="00296965">
        <w:rPr>
          <w:bCs/>
          <w:szCs w:val="24"/>
        </w:rPr>
        <w:t xml:space="preserve"> por meio da implementação do sistema de cotas</w:t>
      </w:r>
      <w:r w:rsidRPr="002C49E1">
        <w:rPr>
          <w:bCs/>
          <w:szCs w:val="24"/>
        </w:rPr>
        <w:t>.</w:t>
      </w:r>
    </w:p>
    <w:p w14:paraId="4D810A29" w14:textId="086F4380" w:rsidR="00EE106A" w:rsidRDefault="0001482B" w:rsidP="000155BD">
      <w:pPr>
        <w:pStyle w:val="Corpodetexto"/>
        <w:widowControl/>
        <w:spacing w:before="120" w:line="360" w:lineRule="auto"/>
        <w:ind w:firstLine="1134"/>
        <w:jc w:val="both"/>
        <w:rPr>
          <w:bCs/>
          <w:szCs w:val="24"/>
        </w:rPr>
      </w:pPr>
      <w:r w:rsidRPr="00817612">
        <w:rPr>
          <w:b/>
          <w:szCs w:val="24"/>
        </w:rPr>
        <w:t xml:space="preserve">Com isso, </w:t>
      </w:r>
      <w:r w:rsidR="00EE106A" w:rsidRPr="00817612">
        <w:rPr>
          <w:b/>
          <w:szCs w:val="24"/>
        </w:rPr>
        <w:t>deliberadamente</w:t>
      </w:r>
      <w:r w:rsidR="00EE106A">
        <w:rPr>
          <w:b/>
          <w:szCs w:val="24"/>
        </w:rPr>
        <w:t>, p</w:t>
      </w:r>
      <w:r w:rsidRPr="00296965">
        <w:rPr>
          <w:b/>
          <w:szCs w:val="24"/>
        </w:rPr>
        <w:t>erpetua-se no tempo a</w:t>
      </w:r>
      <w:r w:rsidRPr="002C49E1">
        <w:rPr>
          <w:szCs w:val="24"/>
        </w:rPr>
        <w:t xml:space="preserve"> </w:t>
      </w:r>
      <w:r w:rsidRPr="002C49E1">
        <w:rPr>
          <w:b/>
          <w:bCs/>
          <w:szCs w:val="24"/>
        </w:rPr>
        <w:t>omissão</w:t>
      </w:r>
      <w:r w:rsidR="00660FE1">
        <w:rPr>
          <w:b/>
          <w:bCs/>
          <w:szCs w:val="24"/>
        </w:rPr>
        <w:t xml:space="preserve"> estatal</w:t>
      </w:r>
      <w:r w:rsidRPr="002C49E1">
        <w:rPr>
          <w:b/>
          <w:bCs/>
          <w:szCs w:val="24"/>
        </w:rPr>
        <w:t xml:space="preserve"> na adoção de ações afirmativas que assegurem a maior participação de pessoas pretas e pardas</w:t>
      </w:r>
      <w:r w:rsidR="00817612">
        <w:rPr>
          <w:b/>
          <w:bCs/>
          <w:szCs w:val="24"/>
        </w:rPr>
        <w:t>, quilombolas e indígenas</w:t>
      </w:r>
      <w:r w:rsidRPr="002C49E1">
        <w:rPr>
          <w:b/>
          <w:bCs/>
          <w:szCs w:val="24"/>
        </w:rPr>
        <w:t xml:space="preserve"> no exercício de relevantes funções públicas</w:t>
      </w:r>
      <w:r w:rsidRPr="002C49E1">
        <w:rPr>
          <w:bCs/>
          <w:szCs w:val="24"/>
        </w:rPr>
        <w:t>.</w:t>
      </w:r>
    </w:p>
    <w:p w14:paraId="2C0757E8" w14:textId="48E32650" w:rsidR="001530FD" w:rsidRDefault="004B41FE" w:rsidP="000155BD">
      <w:pPr>
        <w:pStyle w:val="Corpodetexto"/>
        <w:widowControl/>
        <w:spacing w:before="120" w:line="360" w:lineRule="auto"/>
        <w:ind w:firstLine="1134"/>
        <w:jc w:val="both"/>
        <w:rPr>
          <w:b/>
          <w:bCs/>
          <w:szCs w:val="24"/>
        </w:rPr>
      </w:pPr>
      <w:r>
        <w:rPr>
          <w:bCs/>
          <w:szCs w:val="24"/>
        </w:rPr>
        <w:t>Contudo</w:t>
      </w:r>
      <w:r w:rsidR="0001482B">
        <w:rPr>
          <w:bCs/>
          <w:szCs w:val="24"/>
        </w:rPr>
        <w:t xml:space="preserve">, diante do atual </w:t>
      </w:r>
      <w:r w:rsidR="0001482B" w:rsidRPr="00BC05FD">
        <w:rPr>
          <w:b/>
          <w:szCs w:val="24"/>
        </w:rPr>
        <w:t>quadro normativo</w:t>
      </w:r>
      <w:r w:rsidR="0001482B">
        <w:rPr>
          <w:bCs/>
          <w:szCs w:val="24"/>
        </w:rPr>
        <w:t xml:space="preserve"> </w:t>
      </w:r>
      <w:r w:rsidR="0001482B" w:rsidRPr="00BC05FD">
        <w:rPr>
          <w:b/>
          <w:szCs w:val="24"/>
        </w:rPr>
        <w:t>constitucional</w:t>
      </w:r>
      <w:r w:rsidR="004E65B1">
        <w:rPr>
          <w:bCs/>
          <w:szCs w:val="24"/>
        </w:rPr>
        <w:t xml:space="preserve">, em especial </w:t>
      </w:r>
      <w:r w:rsidR="00BC05FD">
        <w:rPr>
          <w:bCs/>
          <w:szCs w:val="24"/>
        </w:rPr>
        <w:t>aquele</w:t>
      </w:r>
      <w:r w:rsidR="0001482B">
        <w:rPr>
          <w:bCs/>
          <w:szCs w:val="24"/>
        </w:rPr>
        <w:t xml:space="preserve"> decorrente dos Tratados Internacionais de Direitos Humanos dos quais o Brasil é signatário, a </w:t>
      </w:r>
      <w:r w:rsidR="0001482B" w:rsidRPr="00BC05FD">
        <w:rPr>
          <w:b/>
          <w:szCs w:val="24"/>
        </w:rPr>
        <w:t>implementação de medidas efetivas para a promoção da igualdade racial n</w:t>
      </w:r>
      <w:r w:rsidR="00BC05FD" w:rsidRPr="00BC05FD">
        <w:rPr>
          <w:b/>
          <w:szCs w:val="24"/>
        </w:rPr>
        <w:t>o serviço público</w:t>
      </w:r>
      <w:r w:rsidR="00BC05FD">
        <w:rPr>
          <w:b/>
          <w:szCs w:val="24"/>
        </w:rPr>
        <w:t xml:space="preserve"> não</w:t>
      </w:r>
      <w:r w:rsidR="00961463">
        <w:rPr>
          <w:b/>
          <w:szCs w:val="24"/>
        </w:rPr>
        <w:t xml:space="preserve"> </w:t>
      </w:r>
      <w:r w:rsidR="0001482B" w:rsidRPr="00BC05FD">
        <w:rPr>
          <w:b/>
          <w:szCs w:val="24"/>
        </w:rPr>
        <w:t>mais</w:t>
      </w:r>
      <w:r w:rsidR="00961463">
        <w:rPr>
          <w:b/>
          <w:szCs w:val="24"/>
        </w:rPr>
        <w:t xml:space="preserve"> </w:t>
      </w:r>
      <w:r w:rsidR="0001482B">
        <w:rPr>
          <w:b/>
          <w:szCs w:val="24"/>
        </w:rPr>
        <w:t>pode</w:t>
      </w:r>
      <w:r w:rsidR="0001482B" w:rsidRPr="00BC05FD">
        <w:rPr>
          <w:b/>
          <w:szCs w:val="24"/>
        </w:rPr>
        <w:t xml:space="preserve"> ser </w:t>
      </w:r>
      <w:r w:rsidR="00961463">
        <w:rPr>
          <w:b/>
          <w:szCs w:val="24"/>
        </w:rPr>
        <w:t>adiada</w:t>
      </w:r>
      <w:r w:rsidR="0001482B" w:rsidRPr="00BC05FD">
        <w:rPr>
          <w:b/>
          <w:szCs w:val="24"/>
        </w:rPr>
        <w:t xml:space="preserve"> por </w:t>
      </w:r>
      <w:r w:rsidR="00BC05FD">
        <w:rPr>
          <w:b/>
          <w:szCs w:val="24"/>
        </w:rPr>
        <w:t>nenhum dos</w:t>
      </w:r>
      <w:r w:rsidR="0001482B" w:rsidRPr="00BC05FD">
        <w:rPr>
          <w:b/>
          <w:szCs w:val="24"/>
        </w:rPr>
        <w:t xml:space="preserve"> </w:t>
      </w:r>
      <w:r w:rsidR="00BC05FD">
        <w:rPr>
          <w:b/>
          <w:szCs w:val="24"/>
        </w:rPr>
        <w:t>Entes</w:t>
      </w:r>
      <w:r w:rsidR="0001482B" w:rsidRPr="00BC05FD">
        <w:rPr>
          <w:b/>
          <w:szCs w:val="24"/>
        </w:rPr>
        <w:t xml:space="preserve"> da Federação</w:t>
      </w:r>
      <w:r w:rsidR="009A353F">
        <w:rPr>
          <w:bCs/>
          <w:szCs w:val="24"/>
        </w:rPr>
        <w:t>.</w:t>
      </w:r>
    </w:p>
    <w:tbl>
      <w:tblPr>
        <w:tblStyle w:val="Tabelacomgrade"/>
        <w:tblW w:w="0" w:type="auto"/>
        <w:tblLook w:val="04A0" w:firstRow="1" w:lastRow="0" w:firstColumn="1" w:lastColumn="0" w:noHBand="0" w:noVBand="1"/>
      </w:tblPr>
      <w:tblGrid>
        <w:gridCol w:w="8488"/>
      </w:tblGrid>
      <w:tr w:rsidR="0001482B" w14:paraId="27DE2E1C" w14:textId="77777777" w:rsidTr="001530FD">
        <w:tc>
          <w:tcPr>
            <w:tcW w:w="8488" w:type="dxa"/>
            <w:tcBorders>
              <w:top w:val="nil"/>
              <w:left w:val="nil"/>
              <w:bottom w:val="nil"/>
              <w:right w:val="nil"/>
            </w:tcBorders>
            <w:shd w:val="clear" w:color="auto" w:fill="EAF1DD" w:themeFill="accent3" w:themeFillTint="33"/>
          </w:tcPr>
          <w:p w14:paraId="144EA35F" w14:textId="6D70C048" w:rsidR="0001482B" w:rsidRPr="00975EF1" w:rsidRDefault="001530FD" w:rsidP="000155BD">
            <w:pPr>
              <w:spacing w:line="360" w:lineRule="auto"/>
              <w:jc w:val="center"/>
              <w:rPr>
                <w:rFonts w:ascii="Times New Roman Negrito" w:hAnsi="Times New Roman Negrito" w:cs="Times New Roman"/>
                <w:b/>
                <w:bCs/>
                <w:smallCaps/>
              </w:rPr>
            </w:pPr>
            <w:r>
              <w:rPr>
                <w:rFonts w:ascii="Times New Roman Negrito" w:hAnsi="Times New Roman Negrito" w:cs="Times New Roman"/>
                <w:b/>
                <w:bCs/>
                <w:smallCaps/>
              </w:rPr>
              <w:t>3.</w:t>
            </w:r>
            <w:r w:rsidR="004B41FE">
              <w:rPr>
                <w:rFonts w:ascii="Times New Roman Negrito" w:hAnsi="Times New Roman Negrito" w:cs="Times New Roman"/>
                <w:b/>
                <w:bCs/>
                <w:smallCaps/>
              </w:rPr>
              <w:t>4</w:t>
            </w:r>
            <w:r w:rsidR="0001482B">
              <w:rPr>
                <w:rFonts w:ascii="Times New Roman Negrito" w:hAnsi="Times New Roman Negrito" w:cs="Times New Roman"/>
                <w:b/>
                <w:bCs/>
                <w:smallCaps/>
              </w:rPr>
              <w:t>.</w:t>
            </w:r>
            <w:r w:rsidR="0001482B" w:rsidRPr="00975EF1">
              <w:rPr>
                <w:rFonts w:ascii="Times New Roman Negrito" w:hAnsi="Times New Roman Negrito" w:cs="Times New Roman"/>
                <w:b/>
                <w:bCs/>
                <w:smallCaps/>
              </w:rPr>
              <w:t xml:space="preserve"> </w:t>
            </w:r>
            <w:r w:rsidR="0001482B">
              <w:rPr>
                <w:rFonts w:ascii="Times New Roman Negrito" w:hAnsi="Times New Roman Negrito" w:cs="Times New Roman"/>
                <w:b/>
                <w:bCs/>
                <w:smallCaps/>
              </w:rPr>
              <w:t>Eficácia Imediata da Convenção Interamericana contra o Racismo, a Discriminação Racial e Formas Correlatas de Intolerância. Internalização com Status de Emenda Constitucional.</w:t>
            </w:r>
          </w:p>
        </w:tc>
      </w:tr>
    </w:tbl>
    <w:p w14:paraId="52DC8F52" w14:textId="77777777" w:rsidR="00360A43" w:rsidRDefault="00360A43" w:rsidP="000155BD">
      <w:pPr>
        <w:pStyle w:val="Corpodetexto"/>
        <w:widowControl/>
        <w:spacing w:before="120" w:line="360" w:lineRule="auto"/>
        <w:ind w:firstLine="1134"/>
        <w:jc w:val="both"/>
        <w:rPr>
          <w:b/>
          <w:bCs/>
        </w:rPr>
      </w:pPr>
      <w:r>
        <w:rPr>
          <w:bCs/>
        </w:rPr>
        <w:t>Como mencionado,</w:t>
      </w:r>
      <w:r w:rsidRPr="002E5B28">
        <w:rPr>
          <w:bCs/>
        </w:rPr>
        <w:t xml:space="preserve"> </w:t>
      </w:r>
      <w:r>
        <w:rPr>
          <w:bCs/>
        </w:rPr>
        <w:t xml:space="preserve">o </w:t>
      </w:r>
      <w:r w:rsidRPr="002E5B28">
        <w:rPr>
          <w:bCs/>
        </w:rPr>
        <w:t xml:space="preserve">Brasil é signatário </w:t>
      </w:r>
      <w:r>
        <w:rPr>
          <w:bCs/>
        </w:rPr>
        <w:t xml:space="preserve">da </w:t>
      </w:r>
      <w:r w:rsidRPr="00B2001E">
        <w:t>Convenção Interamericana contra o Racismo, a Discriminação Racial e Formas Correlatas de Intolerância</w:t>
      </w:r>
      <w:r w:rsidRPr="008C0782">
        <w:rPr>
          <w:bCs/>
        </w:rPr>
        <w:t xml:space="preserve"> (</w:t>
      </w:r>
      <w:r w:rsidRPr="00B2001E">
        <w:t>CIRDRI</w:t>
      </w:r>
      <w:r>
        <w:t xml:space="preserve">), </w:t>
      </w:r>
      <w:r>
        <w:rPr>
          <w:bCs/>
        </w:rPr>
        <w:t>incorporada ao ordenamento jurídico pátrio com força de Emenda Constitucional.</w:t>
      </w:r>
    </w:p>
    <w:p w14:paraId="72731786" w14:textId="77777777" w:rsidR="00360A43" w:rsidRPr="00360A43" w:rsidRDefault="00360A43" w:rsidP="000155BD">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Nesse cenário, por se tratar de norma com </w:t>
      </w:r>
      <w:r w:rsidRPr="00360A43">
        <w:rPr>
          <w:rFonts w:ascii="Times New Roman" w:eastAsia="Times New Roman" w:hAnsi="Times New Roman" w:cs="Times New Roman"/>
          <w:i/>
          <w:iCs/>
          <w:sz w:val="24"/>
          <w:szCs w:val="24"/>
        </w:rPr>
        <w:t>status</w:t>
      </w:r>
      <w:r w:rsidRPr="00360A43">
        <w:rPr>
          <w:rFonts w:ascii="Times New Roman" w:eastAsia="Times New Roman" w:hAnsi="Times New Roman" w:cs="Times New Roman"/>
          <w:sz w:val="24"/>
          <w:szCs w:val="24"/>
        </w:rPr>
        <w:t xml:space="preserve"> constitucional e garantidora de direitos fundamentais em favor de minorias racializadas, é premente que se </w:t>
      </w:r>
      <w:r w:rsidRPr="004B41FE">
        <w:rPr>
          <w:rFonts w:ascii="Times New Roman" w:eastAsia="Times New Roman" w:hAnsi="Times New Roman" w:cs="Times New Roman"/>
          <w:sz w:val="24"/>
          <w:szCs w:val="24"/>
        </w:rPr>
        <w:t>reconheça</w:t>
      </w:r>
      <w:r w:rsidRPr="00360A43">
        <w:rPr>
          <w:rFonts w:ascii="Times New Roman" w:eastAsia="Times New Roman" w:hAnsi="Times New Roman" w:cs="Times New Roman"/>
          <w:b/>
          <w:bCs/>
          <w:sz w:val="24"/>
          <w:szCs w:val="24"/>
        </w:rPr>
        <w:t xml:space="preserve"> eficácia à Convenção Interamericana contra o Racismo</w:t>
      </w:r>
      <w:r w:rsidRPr="00360A43">
        <w:rPr>
          <w:rFonts w:ascii="Times New Roman" w:eastAsia="Times New Roman" w:hAnsi="Times New Roman" w:cs="Times New Roman"/>
          <w:sz w:val="24"/>
          <w:szCs w:val="24"/>
        </w:rPr>
        <w:t>, de modo que a ela se confira aptidão para a incidência, sem maiores delongas, sobre a realidade concreta, operando plenamente seus efeitos. Sobre o tema, assim leciona a doutrina:</w:t>
      </w:r>
    </w:p>
    <w:p w14:paraId="445A6E9C" w14:textId="77777777" w:rsidR="00360A43" w:rsidRPr="00630491" w:rsidRDefault="00360A43" w:rsidP="000155BD">
      <w:pPr>
        <w:spacing w:before="120" w:after="120" w:line="360" w:lineRule="auto"/>
        <w:ind w:left="2268"/>
        <w:jc w:val="both"/>
        <w:rPr>
          <w:rFonts w:ascii="Times New Roman" w:eastAsia="Times New Roman" w:hAnsi="Times New Roman" w:cs="Times New Roman"/>
          <w:sz w:val="20"/>
          <w:szCs w:val="20"/>
        </w:rPr>
      </w:pPr>
      <w:r w:rsidRPr="00630491">
        <w:rPr>
          <w:rFonts w:ascii="Times New Roman" w:eastAsia="Times New Roman" w:hAnsi="Times New Roman" w:cs="Times New Roman"/>
          <w:sz w:val="20"/>
          <w:szCs w:val="20"/>
        </w:rPr>
        <w:lastRenderedPageBreak/>
        <w:t xml:space="preserve">A máxima efetividade dos direitos humanos conduz à aplicabilidade integral desses direitos, uma vez que todos seus comandos são </w:t>
      </w:r>
      <w:r w:rsidRPr="00630491">
        <w:rPr>
          <w:rFonts w:ascii="Times New Roman" w:eastAsia="Times New Roman" w:hAnsi="Times New Roman" w:cs="Times New Roman"/>
          <w:sz w:val="20"/>
          <w:szCs w:val="20"/>
          <w:u w:val="single"/>
        </w:rPr>
        <w:t>vinculantes</w:t>
      </w:r>
      <w:r w:rsidRPr="00630491">
        <w:rPr>
          <w:rFonts w:ascii="Times New Roman" w:eastAsia="Times New Roman" w:hAnsi="Times New Roman" w:cs="Times New Roman"/>
          <w:sz w:val="20"/>
          <w:szCs w:val="20"/>
        </w:rPr>
        <w:t xml:space="preserve">. Também implica na </w:t>
      </w:r>
      <w:r w:rsidRPr="00630491">
        <w:rPr>
          <w:rFonts w:ascii="Times New Roman" w:eastAsia="Times New Roman" w:hAnsi="Times New Roman" w:cs="Times New Roman"/>
          <w:sz w:val="20"/>
          <w:szCs w:val="20"/>
          <w:u w:val="single"/>
        </w:rPr>
        <w:t>aplicabilidade direta</w:t>
      </w:r>
      <w:r w:rsidRPr="00630491">
        <w:rPr>
          <w:rFonts w:ascii="Times New Roman" w:eastAsia="Times New Roman" w:hAnsi="Times New Roman" w:cs="Times New Roman"/>
          <w:sz w:val="20"/>
          <w:szCs w:val="20"/>
        </w:rPr>
        <w:t xml:space="preserve">, pela qual os direitos humanos previstos na Constituição e nos tratados podem incidir diretamente nos casos concretos. Finalmente, a máxima efetividade conduz à </w:t>
      </w:r>
      <w:r w:rsidRPr="00630491">
        <w:rPr>
          <w:rFonts w:ascii="Times New Roman" w:eastAsia="Times New Roman" w:hAnsi="Times New Roman" w:cs="Times New Roman"/>
          <w:sz w:val="20"/>
          <w:szCs w:val="20"/>
          <w:u w:val="single"/>
        </w:rPr>
        <w:t>aplicabilidade imediata</w:t>
      </w:r>
      <w:r w:rsidRPr="00630491">
        <w:rPr>
          <w:rFonts w:ascii="Times New Roman" w:eastAsia="Times New Roman" w:hAnsi="Times New Roman" w:cs="Times New Roman"/>
          <w:sz w:val="20"/>
          <w:szCs w:val="20"/>
        </w:rPr>
        <w:t xml:space="preserve">, </w:t>
      </w:r>
      <w:r w:rsidRPr="00630491">
        <w:rPr>
          <w:rFonts w:ascii="Times New Roman" w:eastAsia="Times New Roman" w:hAnsi="Times New Roman" w:cs="Times New Roman"/>
          <w:sz w:val="20"/>
          <w:szCs w:val="20"/>
          <w:u w:val="single"/>
        </w:rPr>
        <w:t>que prevê que os direitos humanos incidem nos casos concretos, sem qualquer lapso temporal</w:t>
      </w:r>
      <w:r w:rsidRPr="00630491">
        <w:rPr>
          <w:rFonts w:ascii="Times New Roman" w:eastAsia="Times New Roman" w:hAnsi="Times New Roman" w:cs="Times New Roman"/>
          <w:sz w:val="20"/>
          <w:szCs w:val="20"/>
        </w:rPr>
        <w:t>.</w:t>
      </w:r>
      <w:r w:rsidRPr="00630491">
        <w:rPr>
          <w:rStyle w:val="Refdenotaderodap"/>
          <w:rFonts w:ascii="Times New Roman" w:eastAsia="Times New Roman" w:hAnsi="Times New Roman" w:cs="Times New Roman"/>
          <w:sz w:val="20"/>
          <w:szCs w:val="20"/>
        </w:rPr>
        <w:footnoteReference w:id="12"/>
      </w:r>
    </w:p>
    <w:p w14:paraId="5C52251F" w14:textId="77777777" w:rsidR="00360A43" w:rsidRPr="00360A43" w:rsidRDefault="00360A43" w:rsidP="000155BD">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Isso significa, então, que por ser a Constituição Federal (e os tratados de Direitos Humanos incorporados com </w:t>
      </w:r>
      <w:r w:rsidRPr="00360A43">
        <w:rPr>
          <w:rFonts w:ascii="Times New Roman" w:eastAsia="Times New Roman" w:hAnsi="Times New Roman" w:cs="Times New Roman"/>
          <w:i/>
          <w:iCs/>
          <w:sz w:val="24"/>
          <w:szCs w:val="24"/>
        </w:rPr>
        <w:t>status</w:t>
      </w:r>
      <w:r w:rsidRPr="00360A43">
        <w:rPr>
          <w:rFonts w:ascii="Times New Roman" w:eastAsia="Times New Roman" w:hAnsi="Times New Roman" w:cs="Times New Roman"/>
          <w:sz w:val="24"/>
          <w:szCs w:val="24"/>
        </w:rPr>
        <w:t xml:space="preserve"> de emenda) norma jurídica máxima do ordenamento, seus preceitos precisam ser dotados de </w:t>
      </w:r>
      <w:r w:rsidRPr="00360A43">
        <w:rPr>
          <w:rFonts w:ascii="Times New Roman" w:eastAsia="Times New Roman" w:hAnsi="Times New Roman" w:cs="Times New Roman"/>
          <w:b/>
          <w:bCs/>
          <w:sz w:val="24"/>
          <w:szCs w:val="24"/>
        </w:rPr>
        <w:t>imperatividade</w:t>
      </w:r>
      <w:r w:rsidRPr="00360A43">
        <w:rPr>
          <w:rFonts w:ascii="Times New Roman" w:eastAsia="Times New Roman" w:hAnsi="Times New Roman" w:cs="Times New Roman"/>
          <w:sz w:val="24"/>
          <w:szCs w:val="24"/>
        </w:rPr>
        <w:t xml:space="preserve">, atribuindo, assim, </w:t>
      </w:r>
      <w:r w:rsidRPr="00360A43">
        <w:rPr>
          <w:rFonts w:ascii="Times New Roman" w:eastAsia="Times New Roman" w:hAnsi="Times New Roman" w:cs="Times New Roman"/>
          <w:b/>
          <w:bCs/>
          <w:sz w:val="24"/>
          <w:szCs w:val="24"/>
        </w:rPr>
        <w:t>deveres à União, aos Estados e Municípios</w:t>
      </w:r>
      <w:r w:rsidRPr="00360A43">
        <w:rPr>
          <w:rFonts w:ascii="Times New Roman" w:eastAsia="Times New Roman" w:hAnsi="Times New Roman" w:cs="Times New Roman"/>
          <w:sz w:val="24"/>
          <w:szCs w:val="24"/>
        </w:rPr>
        <w:t>.</w:t>
      </w:r>
    </w:p>
    <w:p w14:paraId="5666F6EB" w14:textId="77777777" w:rsidR="00360A43" w:rsidRPr="00360A43" w:rsidRDefault="00360A43" w:rsidP="000155BD">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Por conseguinte, os atos do Poder Executivo devem ser tomados no sentido da </w:t>
      </w:r>
      <w:r w:rsidRPr="00360A43">
        <w:rPr>
          <w:rFonts w:ascii="Times New Roman" w:eastAsia="Times New Roman" w:hAnsi="Times New Roman" w:cs="Times New Roman"/>
          <w:b/>
          <w:bCs/>
          <w:sz w:val="24"/>
          <w:szCs w:val="24"/>
        </w:rPr>
        <w:t>concretização das garantias constitucionais</w:t>
      </w:r>
      <w:r w:rsidRPr="00360A43">
        <w:rPr>
          <w:rFonts w:ascii="Times New Roman" w:eastAsia="Times New Roman" w:hAnsi="Times New Roman" w:cs="Times New Roman"/>
          <w:sz w:val="24"/>
          <w:szCs w:val="24"/>
        </w:rPr>
        <w:t>, enquanto que ao Poder Legislativo cumpre a edição normas que deem densidade e efetividade a esses direitos.</w:t>
      </w:r>
    </w:p>
    <w:p w14:paraId="471B7B59" w14:textId="77777777" w:rsidR="00360A43" w:rsidRPr="00360A43" w:rsidRDefault="00360A43" w:rsidP="000155BD">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Caso contrário, a Carta Magna não passaria de uma “folha de papel”, portadora de </w:t>
      </w:r>
      <w:r w:rsidRPr="00360A43">
        <w:rPr>
          <w:rFonts w:ascii="Times New Roman" w:eastAsia="Times New Roman" w:hAnsi="Times New Roman" w:cs="Times New Roman"/>
          <w:b/>
          <w:bCs/>
          <w:sz w:val="24"/>
          <w:szCs w:val="24"/>
        </w:rPr>
        <w:t>promessas vãs</w:t>
      </w:r>
      <w:r w:rsidRPr="00360A43">
        <w:rPr>
          <w:rFonts w:ascii="Times New Roman" w:eastAsia="Times New Roman" w:hAnsi="Times New Roman" w:cs="Times New Roman"/>
          <w:sz w:val="24"/>
          <w:szCs w:val="24"/>
        </w:rPr>
        <w:t xml:space="preserve">, </w:t>
      </w:r>
      <w:r w:rsidRPr="00360A43">
        <w:rPr>
          <w:rFonts w:ascii="Times New Roman" w:eastAsia="Times New Roman" w:hAnsi="Times New Roman" w:cs="Times New Roman"/>
          <w:b/>
          <w:bCs/>
          <w:sz w:val="24"/>
          <w:szCs w:val="24"/>
        </w:rPr>
        <w:t>que poderiam ser descumpridas</w:t>
      </w:r>
      <w:r w:rsidRPr="00360A43">
        <w:rPr>
          <w:rFonts w:ascii="Times New Roman" w:eastAsia="Times New Roman" w:hAnsi="Times New Roman" w:cs="Times New Roman"/>
          <w:sz w:val="24"/>
          <w:szCs w:val="24"/>
        </w:rPr>
        <w:t xml:space="preserve"> </w:t>
      </w:r>
      <w:r w:rsidRPr="00360A43">
        <w:rPr>
          <w:rFonts w:ascii="Times New Roman" w:eastAsia="Times New Roman" w:hAnsi="Times New Roman" w:cs="Times New Roman"/>
          <w:b/>
          <w:bCs/>
          <w:sz w:val="24"/>
          <w:szCs w:val="24"/>
        </w:rPr>
        <w:t>e ignoradas</w:t>
      </w:r>
      <w:r w:rsidRPr="00360A43">
        <w:rPr>
          <w:rFonts w:ascii="Times New Roman" w:eastAsia="Times New Roman" w:hAnsi="Times New Roman" w:cs="Times New Roman"/>
          <w:sz w:val="24"/>
          <w:szCs w:val="24"/>
        </w:rPr>
        <w:t xml:space="preserve"> de forma impune pelos entes federativos, o que seria intolerável.</w:t>
      </w:r>
    </w:p>
    <w:p w14:paraId="0457E758" w14:textId="77777777" w:rsidR="00360A43" w:rsidRPr="00360A43" w:rsidRDefault="00360A43" w:rsidP="000155BD">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Sendo assim, a Constituição, buscando resguardar sua</w:t>
      </w:r>
      <w:r w:rsidRPr="00360A43">
        <w:rPr>
          <w:rFonts w:ascii="Times New Roman" w:eastAsia="Times New Roman" w:hAnsi="Times New Roman" w:cs="Times New Roman"/>
          <w:b/>
          <w:bCs/>
          <w:sz w:val="24"/>
          <w:szCs w:val="24"/>
        </w:rPr>
        <w:t xml:space="preserve"> força normativa</w:t>
      </w:r>
      <w:r w:rsidRPr="00360A43">
        <w:rPr>
          <w:rFonts w:ascii="Times New Roman" w:eastAsia="Times New Roman" w:hAnsi="Times New Roman" w:cs="Times New Roman"/>
          <w:sz w:val="24"/>
          <w:szCs w:val="24"/>
        </w:rPr>
        <w:t>, prevê a</w:t>
      </w:r>
      <w:r w:rsidRPr="00360A43">
        <w:rPr>
          <w:rFonts w:ascii="Times New Roman" w:eastAsia="Times New Roman" w:hAnsi="Times New Roman" w:cs="Times New Roman"/>
          <w:b/>
          <w:bCs/>
          <w:sz w:val="24"/>
          <w:szCs w:val="24"/>
        </w:rPr>
        <w:t xml:space="preserve"> aplicação imediata </w:t>
      </w:r>
      <w:r w:rsidRPr="00360A43">
        <w:rPr>
          <w:rFonts w:ascii="Times New Roman" w:eastAsia="Times New Roman" w:hAnsi="Times New Roman" w:cs="Times New Roman"/>
          <w:sz w:val="24"/>
          <w:szCs w:val="24"/>
        </w:rPr>
        <w:t>de suas</w:t>
      </w:r>
      <w:r w:rsidRPr="00360A43">
        <w:rPr>
          <w:rFonts w:ascii="Times New Roman" w:eastAsia="Times New Roman" w:hAnsi="Times New Roman" w:cs="Times New Roman"/>
          <w:b/>
          <w:bCs/>
          <w:sz w:val="24"/>
          <w:szCs w:val="24"/>
        </w:rPr>
        <w:t xml:space="preserve"> normas definidoras de direitos fundamentais</w:t>
      </w:r>
      <w:r w:rsidRPr="00360A43">
        <w:rPr>
          <w:rFonts w:ascii="Times New Roman" w:eastAsia="Times New Roman" w:hAnsi="Times New Roman" w:cs="Times New Roman"/>
          <w:sz w:val="24"/>
          <w:szCs w:val="24"/>
        </w:rPr>
        <w:t xml:space="preserve">, </w:t>
      </w:r>
      <w:r w:rsidRPr="00360A43">
        <w:rPr>
          <w:rFonts w:ascii="Times New Roman" w:eastAsia="Times New Roman" w:hAnsi="Times New Roman" w:cs="Times New Roman"/>
          <w:bCs/>
          <w:sz w:val="24"/>
          <w:szCs w:val="24"/>
        </w:rPr>
        <w:t>evitando, com isso, que quaisquer esferas estatais se esquivem do cumprimento dessas obrigações e do respeito a essas garantias</w:t>
      </w:r>
      <w:r w:rsidRPr="00360A43">
        <w:rPr>
          <w:rFonts w:ascii="Times New Roman" w:eastAsia="Times New Roman" w:hAnsi="Times New Roman" w:cs="Times New Roman"/>
          <w:sz w:val="24"/>
          <w:szCs w:val="24"/>
        </w:rPr>
        <w:t>:</w:t>
      </w:r>
    </w:p>
    <w:p w14:paraId="3B52BE8F" w14:textId="77777777" w:rsidR="00360A43" w:rsidRPr="00630491" w:rsidRDefault="00360A43" w:rsidP="000341CE">
      <w:pPr>
        <w:pStyle w:val="Corpodetexto"/>
        <w:widowControl/>
        <w:spacing w:before="120" w:line="360" w:lineRule="auto"/>
        <w:ind w:left="2268"/>
        <w:jc w:val="both"/>
        <w:rPr>
          <w:sz w:val="20"/>
        </w:rPr>
      </w:pPr>
      <w:r w:rsidRPr="00630491">
        <w:rPr>
          <w:bCs/>
          <w:sz w:val="20"/>
        </w:rPr>
        <w:t xml:space="preserve">Art. 5º, CRFB/1988 - § 1º As normas definidoras dos direitos e </w:t>
      </w:r>
      <w:r w:rsidRPr="00CD0D6A">
        <w:rPr>
          <w:sz w:val="20"/>
          <w:u w:val="single"/>
        </w:rPr>
        <w:t>garantias</w:t>
      </w:r>
      <w:r w:rsidRPr="00630491">
        <w:rPr>
          <w:sz w:val="20"/>
        </w:rPr>
        <w:t xml:space="preserve"> </w:t>
      </w:r>
      <w:r w:rsidRPr="00CD0D6A">
        <w:rPr>
          <w:sz w:val="20"/>
          <w:u w:val="single"/>
        </w:rPr>
        <w:t>fundamentais</w:t>
      </w:r>
      <w:r w:rsidRPr="00630491">
        <w:rPr>
          <w:bCs/>
          <w:sz w:val="20"/>
        </w:rPr>
        <w:t xml:space="preserve"> têm </w:t>
      </w:r>
      <w:r w:rsidRPr="00CD0D6A">
        <w:rPr>
          <w:sz w:val="20"/>
          <w:u w:val="single"/>
        </w:rPr>
        <w:t>aplicação imediata</w:t>
      </w:r>
      <w:r w:rsidRPr="00630491">
        <w:rPr>
          <w:bCs/>
          <w:sz w:val="20"/>
        </w:rPr>
        <w:t>.</w:t>
      </w:r>
    </w:p>
    <w:p w14:paraId="70655880" w14:textId="77777777" w:rsidR="00360A43" w:rsidRDefault="00360A43" w:rsidP="000155BD">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Diante do histórico apresentado, portanto, desde o Decreto Presidencial n. 10.932, datado de </w:t>
      </w:r>
      <w:r w:rsidRPr="00360A43">
        <w:rPr>
          <w:rFonts w:ascii="Times New Roman" w:eastAsia="Times New Roman" w:hAnsi="Times New Roman" w:cs="Times New Roman"/>
          <w:b/>
          <w:bCs/>
          <w:sz w:val="24"/>
          <w:szCs w:val="24"/>
        </w:rPr>
        <w:t>10 de janeiro de 2022</w:t>
      </w:r>
      <w:r w:rsidRPr="00360A43">
        <w:rPr>
          <w:rFonts w:ascii="Times New Roman" w:eastAsia="Times New Roman" w:hAnsi="Times New Roman" w:cs="Times New Roman"/>
          <w:sz w:val="24"/>
          <w:szCs w:val="24"/>
        </w:rPr>
        <w:t xml:space="preserve">, que concluiu a </w:t>
      </w:r>
      <w:r w:rsidRPr="00360A43">
        <w:rPr>
          <w:rFonts w:ascii="Times New Roman" w:eastAsia="Times New Roman" w:hAnsi="Times New Roman" w:cs="Times New Roman"/>
          <w:b/>
          <w:bCs/>
          <w:sz w:val="24"/>
          <w:szCs w:val="24"/>
        </w:rPr>
        <w:t xml:space="preserve">internalização </w:t>
      </w:r>
      <w:r w:rsidRPr="00360A43">
        <w:rPr>
          <w:rFonts w:ascii="Times New Roman" w:eastAsia="Times New Roman" w:hAnsi="Times New Roman" w:cs="Times New Roman"/>
          <w:sz w:val="24"/>
          <w:szCs w:val="24"/>
        </w:rPr>
        <w:t>da</w:t>
      </w:r>
      <w:r w:rsidRPr="00360A43">
        <w:rPr>
          <w:rFonts w:ascii="Times New Roman" w:eastAsia="Times New Roman" w:hAnsi="Times New Roman" w:cs="Times New Roman"/>
          <w:b/>
          <w:bCs/>
          <w:sz w:val="24"/>
          <w:szCs w:val="24"/>
        </w:rPr>
        <w:t xml:space="preserve"> </w:t>
      </w:r>
      <w:r w:rsidRPr="00360A43">
        <w:rPr>
          <w:rFonts w:ascii="Times New Roman" w:eastAsia="Times New Roman" w:hAnsi="Times New Roman" w:cs="Times New Roman"/>
          <w:sz w:val="24"/>
          <w:szCs w:val="24"/>
        </w:rPr>
        <w:t xml:space="preserve">Convenção contra o Racismo (CIRDRI) como norma constitucional, </w:t>
      </w:r>
      <w:r w:rsidRPr="00360A43">
        <w:rPr>
          <w:rFonts w:ascii="Times New Roman" w:eastAsia="Times New Roman" w:hAnsi="Times New Roman" w:cs="Times New Roman"/>
          <w:b/>
          <w:bCs/>
          <w:sz w:val="24"/>
          <w:szCs w:val="24"/>
        </w:rPr>
        <w:t>todos os Entes da Federação</w:t>
      </w:r>
      <w:r w:rsidRPr="00360A43">
        <w:rPr>
          <w:rFonts w:ascii="Times New Roman" w:eastAsia="Times New Roman" w:hAnsi="Times New Roman" w:cs="Times New Roman"/>
          <w:sz w:val="24"/>
          <w:szCs w:val="24"/>
        </w:rPr>
        <w:t xml:space="preserve"> estão</w:t>
      </w:r>
      <w:r w:rsidRPr="00360A43">
        <w:rPr>
          <w:rFonts w:ascii="Times New Roman" w:eastAsia="Times New Roman" w:hAnsi="Times New Roman" w:cs="Times New Roman"/>
          <w:b/>
          <w:bCs/>
          <w:sz w:val="24"/>
          <w:szCs w:val="24"/>
        </w:rPr>
        <w:t xml:space="preserve"> vinculados aos seus ditames e em débito com a sua efetiva implementação</w:t>
      </w:r>
      <w:r w:rsidRPr="00360A43">
        <w:rPr>
          <w:rFonts w:ascii="Times New Roman" w:eastAsia="Times New Roman" w:hAnsi="Times New Roman" w:cs="Times New Roman"/>
          <w:sz w:val="24"/>
          <w:szCs w:val="24"/>
        </w:rPr>
        <w:t>.</w:t>
      </w:r>
    </w:p>
    <w:p w14:paraId="2363BAE3" w14:textId="77777777" w:rsidR="00212E4D" w:rsidRPr="00212E4D" w:rsidRDefault="00212E4D" w:rsidP="00212E4D">
      <w:pPr>
        <w:spacing w:before="120" w:after="120" w:line="360" w:lineRule="auto"/>
        <w:ind w:firstLine="1134"/>
        <w:jc w:val="both"/>
        <w:rPr>
          <w:rFonts w:ascii="Times New Roman" w:eastAsia="Times New Roman" w:hAnsi="Times New Roman"/>
          <w:sz w:val="24"/>
          <w:szCs w:val="24"/>
          <w:lang w:eastAsia="ar-SA"/>
        </w:rPr>
      </w:pPr>
      <w:r w:rsidRPr="00212E4D">
        <w:rPr>
          <w:rFonts w:ascii="Times New Roman" w:hAnsi="Times New Roman" w:cs="Times New Roman"/>
          <w:sz w:val="24"/>
          <w:szCs w:val="24"/>
        </w:rPr>
        <w:lastRenderedPageBreak/>
        <w:t xml:space="preserve">Importante registrar também que, após a internalização da Convenção Interamericana contra o Racismo (CIRDRI) com força normativa constitucional, a </w:t>
      </w:r>
      <w:r w:rsidRPr="00212E4D">
        <w:rPr>
          <w:rFonts w:ascii="Times New Roman" w:hAnsi="Times New Roman" w:cs="Times New Roman"/>
          <w:b/>
          <w:bCs/>
          <w:sz w:val="24"/>
          <w:szCs w:val="24"/>
          <w:shd w:val="clear" w:color="auto" w:fill="FFFFFF" w:themeFill="background1"/>
        </w:rPr>
        <w:t>jurisprudência do</w:t>
      </w:r>
      <w:r w:rsidRPr="00212E4D">
        <w:rPr>
          <w:rFonts w:ascii="Times New Roman" w:hAnsi="Times New Roman" w:cs="Times New Roman"/>
          <w:b/>
          <w:bCs/>
          <w:sz w:val="24"/>
          <w:szCs w:val="24"/>
        </w:rPr>
        <w:t xml:space="preserve"> TJMG já reconheceu a obrigatoriedade de observância à reserva de vagas em concursos públicos, adotando parâmetros da </w:t>
      </w:r>
      <w:r w:rsidRPr="00212E4D">
        <w:rPr>
          <w:rFonts w:ascii="Times New Roman" w:eastAsia="Times New Roman" w:hAnsi="Times New Roman"/>
          <w:b/>
          <w:bCs/>
          <w:sz w:val="24"/>
          <w:szCs w:val="24"/>
          <w:lang w:eastAsia="ar-SA"/>
        </w:rPr>
        <w:t>Lei n. 12.990/2014, como forma de superar a omissão quanto ao cumprimento dos deveres de promoção de igualdade racial por meio de ações afirmativas</w:t>
      </w:r>
      <w:r w:rsidRPr="00212E4D">
        <w:rPr>
          <w:rFonts w:ascii="Times New Roman" w:eastAsia="Times New Roman" w:hAnsi="Times New Roman"/>
          <w:sz w:val="24"/>
          <w:szCs w:val="24"/>
          <w:lang w:eastAsia="ar-SA"/>
        </w:rPr>
        <w:t>. Nesse sentido, cumpre transcrever:</w:t>
      </w:r>
    </w:p>
    <w:p w14:paraId="44055CD3" w14:textId="77777777" w:rsidR="00212E4D" w:rsidRPr="00340375" w:rsidRDefault="00212E4D" w:rsidP="00212E4D">
      <w:pPr>
        <w:spacing w:before="120" w:after="120" w:line="360" w:lineRule="auto"/>
        <w:ind w:left="2268"/>
        <w:jc w:val="both"/>
        <w:rPr>
          <w:rFonts w:ascii="Times New Roman" w:eastAsia="Times New Roman" w:hAnsi="Times New Roman"/>
          <w:sz w:val="20"/>
          <w:szCs w:val="20"/>
          <w:lang w:eastAsia="ar-SA"/>
        </w:rPr>
      </w:pPr>
      <w:r w:rsidRPr="00340375">
        <w:rPr>
          <w:rFonts w:ascii="Times New Roman" w:eastAsia="Times New Roman" w:hAnsi="Times New Roman"/>
          <w:sz w:val="20"/>
          <w:szCs w:val="20"/>
          <w:lang w:eastAsia="ar-SA"/>
        </w:rPr>
        <w:t xml:space="preserve">EMENTA: AGRAVO DE INSTRUMENTO. MANDADO DE SEGURANÇA. CONCURSO PÚBLICO. FICHA DE INSCRIÇÃO QUE PREVÊ A OFERTA DE VAGAS DESTINADAS A PESSOAS NEGRAS. EDITAL OMISSO QUANTO ÀS VAGAS DESTINADAS AOS CANDIDATOS NEGROS. CONTRADIÇÃO ENTRE O EDITAL E O TERMO DE INSCRIÇÃO PREENCHIDO PELO CANDIDATO. PEDIDO DE SUSPENSÃO DA TRAMITAÇÃO DO CONCURSO PÚBLICO. POSSIBILIDADE. PRESENÇA DOS REQUISITOS NECESSÁRIOS PARA O DEFERIMENTO DA MEDIDA. DECISÃO REFORMADA. RECURSO PROVIDO. </w:t>
      </w:r>
      <w:r w:rsidRPr="00340375">
        <w:rPr>
          <w:rFonts w:ascii="Times New Roman" w:eastAsia="Times New Roman" w:hAnsi="Times New Roman"/>
          <w:sz w:val="20"/>
          <w:szCs w:val="20"/>
          <w:u w:val="single"/>
          <w:lang w:eastAsia="ar-SA"/>
        </w:rPr>
        <w:t>Ao julgar a ADI 41, o STF firmou entendimento no sentido de que a Lei n° 12.990/14, que institui a reserva de 20% das vagas a candidatos negros, no âmbito dos concursos públicos da esfera federal, é constitucional</w:t>
      </w:r>
      <w:r w:rsidRPr="00340375">
        <w:rPr>
          <w:rFonts w:ascii="Times New Roman" w:eastAsia="Times New Roman" w:hAnsi="Times New Roman"/>
          <w:sz w:val="20"/>
          <w:szCs w:val="20"/>
          <w:lang w:eastAsia="ar-SA"/>
        </w:rPr>
        <w:t xml:space="preserve">. </w:t>
      </w:r>
      <w:r w:rsidRPr="00340375">
        <w:rPr>
          <w:rFonts w:ascii="Times New Roman" w:eastAsia="Times New Roman" w:hAnsi="Times New Roman"/>
          <w:sz w:val="20"/>
          <w:szCs w:val="20"/>
          <w:u w:val="single"/>
          <w:lang w:eastAsia="ar-SA"/>
        </w:rPr>
        <w:t>E, em função do mencionado julgamento, a obrigação imposta pela referida lei passou a ser obrigatória para todos os entes federativos, não só em observância ao princípio da simetria, como também em função do caráter eminentemente humano dos Direitos que visam a igualdade racial</w:t>
      </w:r>
      <w:r w:rsidRPr="00340375">
        <w:rPr>
          <w:rFonts w:ascii="Times New Roman" w:eastAsia="Times New Roman" w:hAnsi="Times New Roman"/>
          <w:sz w:val="20"/>
          <w:szCs w:val="20"/>
          <w:lang w:eastAsia="ar-SA"/>
        </w:rPr>
        <w:t>. (...). Recurso provido para que seja suspensa a tramitação do concurso público em questão até decisão final do mandado de segurança.  (TJMG - Agravo de Instrumento-Cv 1.0000.23.052458-9/001, Relator: Des. Armando Freire, 1ª Câmara Cível, julgamento em 31/01/2024, súmula em 01/02/2024)</w:t>
      </w:r>
    </w:p>
    <w:p w14:paraId="764D168E" w14:textId="77777777" w:rsidR="00212E4D" w:rsidRPr="00212E4D" w:rsidRDefault="00212E4D" w:rsidP="00212E4D">
      <w:pPr>
        <w:spacing w:before="120" w:after="120" w:line="360" w:lineRule="auto"/>
        <w:ind w:firstLine="1134"/>
        <w:jc w:val="both"/>
        <w:rPr>
          <w:rFonts w:ascii="Times New Roman" w:eastAsia="Times New Roman" w:hAnsi="Times New Roman" w:cs="Times New Roman"/>
          <w:sz w:val="24"/>
          <w:szCs w:val="24"/>
        </w:rPr>
      </w:pPr>
      <w:r w:rsidRPr="00212E4D">
        <w:rPr>
          <w:rFonts w:ascii="Times New Roman" w:eastAsia="Times New Roman" w:hAnsi="Times New Roman" w:cs="Times New Roman"/>
          <w:sz w:val="24"/>
          <w:szCs w:val="24"/>
        </w:rPr>
        <w:t xml:space="preserve">Contudo, conforme diagnóstico realizado, a implementação de cotas para minorias étnicas nos editais de concursos públicos e processos seletivos promovidos pela </w:t>
      </w:r>
      <w:r w:rsidRPr="00212E4D">
        <w:rPr>
          <w:rFonts w:ascii="Times New Roman" w:eastAsia="Times New Roman" w:hAnsi="Times New Roman" w:cs="Times New Roman"/>
          <w:b/>
          <w:bCs/>
          <w:sz w:val="24"/>
          <w:szCs w:val="24"/>
        </w:rPr>
        <w:t>Administração Pública Municipal não tem se efetivado, em que pese tratar-se de disposição expressa e imperativa do referido Tratado Internacional de Direitos Humanos e da Emenda Constitucional dele decorrente</w:t>
      </w:r>
      <w:r w:rsidRPr="00212E4D">
        <w:rPr>
          <w:rFonts w:ascii="Times New Roman" w:eastAsia="Times New Roman" w:hAnsi="Times New Roman" w:cs="Times New Roman"/>
          <w:sz w:val="24"/>
          <w:szCs w:val="24"/>
        </w:rPr>
        <w:t xml:space="preserve">. </w:t>
      </w:r>
    </w:p>
    <w:p w14:paraId="2F40D840" w14:textId="77777777" w:rsidR="00212E4D" w:rsidRPr="00212E4D" w:rsidRDefault="00212E4D" w:rsidP="00212E4D">
      <w:pPr>
        <w:spacing w:before="120" w:after="120" w:line="360" w:lineRule="auto"/>
        <w:ind w:firstLine="1134"/>
        <w:jc w:val="both"/>
        <w:rPr>
          <w:rFonts w:ascii="Times New Roman" w:eastAsia="Times New Roman" w:hAnsi="Times New Roman" w:cs="Times New Roman"/>
          <w:sz w:val="24"/>
          <w:szCs w:val="24"/>
        </w:rPr>
      </w:pPr>
      <w:r w:rsidRPr="00212E4D">
        <w:rPr>
          <w:rFonts w:ascii="Times New Roman" w:eastAsia="Times New Roman" w:hAnsi="Times New Roman" w:cs="Times New Roman"/>
          <w:sz w:val="24"/>
          <w:szCs w:val="24"/>
        </w:rPr>
        <w:lastRenderedPageBreak/>
        <w:t xml:space="preserve">Trata-se, por conseguinte, de </w:t>
      </w:r>
      <w:r w:rsidRPr="00212E4D">
        <w:rPr>
          <w:rFonts w:ascii="Times New Roman" w:eastAsia="Times New Roman" w:hAnsi="Times New Roman" w:cs="Times New Roman"/>
          <w:b/>
          <w:bCs/>
          <w:sz w:val="24"/>
          <w:szCs w:val="24"/>
        </w:rPr>
        <w:t xml:space="preserve">deveres jurídicos </w:t>
      </w:r>
      <w:r w:rsidRPr="00212E4D">
        <w:rPr>
          <w:rFonts w:ascii="Times New Roman" w:eastAsia="Times New Roman" w:hAnsi="Times New Roman" w:cs="Times New Roman"/>
          <w:sz w:val="24"/>
          <w:szCs w:val="24"/>
        </w:rPr>
        <w:t xml:space="preserve">a serem cumpridos em todas as esferas da Administração Pública, haja vista que, nos termos do art. 37, </w:t>
      </w:r>
      <w:r w:rsidRPr="00212E4D">
        <w:rPr>
          <w:rFonts w:ascii="Times New Roman" w:eastAsia="Times New Roman" w:hAnsi="Times New Roman" w:cs="Times New Roman"/>
          <w:i/>
          <w:sz w:val="24"/>
          <w:szCs w:val="24"/>
        </w:rPr>
        <w:t>caput</w:t>
      </w:r>
      <w:r w:rsidRPr="00212E4D">
        <w:rPr>
          <w:rFonts w:ascii="Times New Roman" w:eastAsia="Times New Roman" w:hAnsi="Times New Roman" w:cs="Times New Roman"/>
          <w:sz w:val="24"/>
          <w:szCs w:val="24"/>
        </w:rPr>
        <w:t xml:space="preserve">, da CRFB/1988, “qualquer dos Poderes da União, dos Estados, do Distrito Federal e dos Municípios obedecerá aos </w:t>
      </w:r>
      <w:r w:rsidRPr="00212E4D">
        <w:rPr>
          <w:rFonts w:ascii="Times New Roman" w:eastAsia="Times New Roman" w:hAnsi="Times New Roman" w:cs="Times New Roman"/>
          <w:b/>
          <w:bCs/>
          <w:sz w:val="24"/>
          <w:szCs w:val="24"/>
        </w:rPr>
        <w:t>princípios de legalidade</w:t>
      </w:r>
      <w:r w:rsidRPr="00212E4D">
        <w:rPr>
          <w:rFonts w:ascii="Times New Roman" w:eastAsia="Times New Roman" w:hAnsi="Times New Roman" w:cs="Times New Roman"/>
          <w:sz w:val="24"/>
          <w:szCs w:val="24"/>
        </w:rPr>
        <w:t xml:space="preserve">” (o que, por óbvio, pressupõe </w:t>
      </w:r>
      <w:r w:rsidRPr="00212E4D">
        <w:rPr>
          <w:rFonts w:ascii="Times New Roman" w:eastAsia="Times New Roman" w:hAnsi="Times New Roman" w:cs="Times New Roman"/>
          <w:b/>
          <w:bCs/>
          <w:sz w:val="24"/>
          <w:szCs w:val="24"/>
        </w:rPr>
        <w:t>subserviência à própria Constituição e às suas emendas</w:t>
      </w:r>
      <w:r w:rsidRPr="00212E4D">
        <w:rPr>
          <w:rFonts w:ascii="Times New Roman" w:eastAsia="Times New Roman" w:hAnsi="Times New Roman" w:cs="Times New Roman"/>
          <w:sz w:val="24"/>
          <w:szCs w:val="24"/>
        </w:rPr>
        <w:t>).</w:t>
      </w:r>
    </w:p>
    <w:p w14:paraId="64DAA9FB" w14:textId="77777777" w:rsidR="00212E4D" w:rsidRPr="00212E4D" w:rsidRDefault="00212E4D" w:rsidP="00212E4D">
      <w:pPr>
        <w:spacing w:before="120" w:after="120" w:line="360" w:lineRule="auto"/>
        <w:ind w:firstLine="1134"/>
        <w:jc w:val="both"/>
        <w:rPr>
          <w:rFonts w:ascii="Times New Roman" w:hAnsi="Times New Roman" w:cs="Times New Roman"/>
          <w:bCs/>
          <w:sz w:val="24"/>
          <w:szCs w:val="24"/>
        </w:rPr>
      </w:pPr>
      <w:r w:rsidRPr="00212E4D">
        <w:rPr>
          <w:rFonts w:ascii="Times New Roman" w:hAnsi="Times New Roman" w:cs="Times New Roman"/>
          <w:sz w:val="24"/>
          <w:szCs w:val="24"/>
        </w:rPr>
        <w:t xml:space="preserve">Vale relembrar que a </w:t>
      </w:r>
      <w:r w:rsidRPr="00212E4D">
        <w:rPr>
          <w:rFonts w:ascii="Times New Roman" w:hAnsi="Times New Roman" w:cs="Times New Roman"/>
          <w:b/>
          <w:sz w:val="24"/>
          <w:szCs w:val="24"/>
        </w:rPr>
        <w:t>Constituição Estadual</w:t>
      </w:r>
      <w:r w:rsidRPr="00212E4D">
        <w:rPr>
          <w:rFonts w:ascii="Times New Roman" w:hAnsi="Times New Roman" w:cs="Times New Roman"/>
          <w:bCs/>
          <w:sz w:val="24"/>
          <w:szCs w:val="24"/>
        </w:rPr>
        <w:t xml:space="preserve">, </w:t>
      </w:r>
      <w:r w:rsidRPr="00212E4D">
        <w:rPr>
          <w:rFonts w:ascii="Times New Roman" w:hAnsi="Times New Roman" w:cs="Times New Roman"/>
          <w:b/>
          <w:sz w:val="24"/>
          <w:szCs w:val="24"/>
        </w:rPr>
        <w:t>nos termos do art. 2º, inciso XII c/c art. 11, inciso X</w:t>
      </w:r>
      <w:r w:rsidRPr="00212E4D">
        <w:rPr>
          <w:rFonts w:ascii="Times New Roman" w:hAnsi="Times New Roman" w:cs="Times New Roman"/>
          <w:bCs/>
          <w:sz w:val="24"/>
          <w:szCs w:val="24"/>
        </w:rPr>
        <w:t xml:space="preserve">, </w:t>
      </w:r>
      <w:r w:rsidRPr="00212E4D">
        <w:rPr>
          <w:rFonts w:ascii="Times New Roman" w:hAnsi="Times New Roman" w:cs="Times New Roman"/>
          <w:b/>
          <w:sz w:val="24"/>
          <w:szCs w:val="24"/>
        </w:rPr>
        <w:t>prevê</w:t>
      </w:r>
      <w:r w:rsidRPr="00212E4D">
        <w:rPr>
          <w:rFonts w:ascii="Times New Roman" w:hAnsi="Times New Roman" w:cs="Times New Roman"/>
          <w:bCs/>
          <w:sz w:val="24"/>
          <w:szCs w:val="24"/>
        </w:rPr>
        <w:t xml:space="preserve"> – </w:t>
      </w:r>
      <w:r w:rsidRPr="00212E4D">
        <w:rPr>
          <w:rFonts w:ascii="Times New Roman" w:hAnsi="Times New Roman" w:cs="Times New Roman"/>
          <w:b/>
          <w:sz w:val="24"/>
          <w:szCs w:val="24"/>
        </w:rPr>
        <w:t>dentre os objetivos prioritários –</w:t>
      </w:r>
      <w:r w:rsidRPr="00212E4D">
        <w:rPr>
          <w:rFonts w:ascii="Times New Roman" w:hAnsi="Times New Roman" w:cs="Times New Roman"/>
          <w:bCs/>
          <w:sz w:val="24"/>
          <w:szCs w:val="24"/>
        </w:rPr>
        <w:t xml:space="preserve"> </w:t>
      </w:r>
      <w:r w:rsidRPr="00212E4D">
        <w:rPr>
          <w:rFonts w:ascii="Times New Roman" w:hAnsi="Times New Roman" w:cs="Times New Roman"/>
          <w:b/>
          <w:sz w:val="24"/>
          <w:szCs w:val="24"/>
        </w:rPr>
        <w:t>a erradicação da pobreza e redução das desigualdades sociais e regionais, bem como o combate às</w:t>
      </w:r>
      <w:r w:rsidRPr="00212E4D">
        <w:rPr>
          <w:rFonts w:ascii="Times New Roman" w:hAnsi="Times New Roman" w:cs="Times New Roman"/>
          <w:bCs/>
          <w:sz w:val="24"/>
          <w:szCs w:val="24"/>
        </w:rPr>
        <w:t xml:space="preserve"> “</w:t>
      </w:r>
      <w:r w:rsidRPr="00212E4D">
        <w:rPr>
          <w:rFonts w:ascii="Times New Roman" w:hAnsi="Times New Roman" w:cs="Times New Roman"/>
          <w:b/>
          <w:bCs/>
          <w:sz w:val="24"/>
          <w:szCs w:val="24"/>
        </w:rPr>
        <w:t>causas da pobreza e os fatores de marginalização</w:t>
      </w:r>
      <w:r w:rsidRPr="00212E4D">
        <w:rPr>
          <w:rFonts w:ascii="Times New Roman" w:hAnsi="Times New Roman" w:cs="Times New Roman"/>
          <w:sz w:val="24"/>
          <w:szCs w:val="24"/>
        </w:rPr>
        <w:t xml:space="preserve">, </w:t>
      </w:r>
      <w:r w:rsidRPr="00212E4D">
        <w:rPr>
          <w:rFonts w:ascii="Times New Roman" w:hAnsi="Times New Roman" w:cs="Times New Roman"/>
          <w:b/>
          <w:bCs/>
          <w:sz w:val="24"/>
          <w:szCs w:val="24"/>
        </w:rPr>
        <w:t>mediante a integração social dos setores desfavorecidos</w:t>
      </w:r>
      <w:r w:rsidRPr="00212E4D">
        <w:rPr>
          <w:rFonts w:ascii="Times New Roman" w:hAnsi="Times New Roman" w:cs="Times New Roman"/>
          <w:bCs/>
          <w:sz w:val="24"/>
          <w:szCs w:val="24"/>
        </w:rPr>
        <w:t>”.</w:t>
      </w:r>
    </w:p>
    <w:p w14:paraId="423D5BBB" w14:textId="2B31E0D4" w:rsidR="003006B3" w:rsidRPr="003006B3" w:rsidRDefault="003006B3" w:rsidP="003006B3">
      <w:pPr>
        <w:spacing w:before="120" w:after="120" w:line="360" w:lineRule="auto"/>
        <w:ind w:firstLine="1134"/>
        <w:jc w:val="both"/>
        <w:rPr>
          <w:rFonts w:ascii="Times New Roman" w:hAnsi="Times New Roman" w:cs="Times New Roman"/>
          <w:bCs/>
          <w:sz w:val="24"/>
          <w:szCs w:val="24"/>
        </w:rPr>
      </w:pPr>
      <w:r w:rsidRPr="003006B3">
        <w:rPr>
          <w:rFonts w:ascii="Times New Roman" w:hAnsi="Times New Roman" w:cs="Times New Roman"/>
          <w:bCs/>
          <w:sz w:val="24"/>
          <w:szCs w:val="24"/>
        </w:rPr>
        <w:t>O diploma constitucional mineiro reforça esse dever especificamente quanto aos entes federativos locais, ao elencar</w:t>
      </w:r>
      <w:r>
        <w:rPr>
          <w:rFonts w:ascii="Times New Roman" w:hAnsi="Times New Roman" w:cs="Times New Roman"/>
          <w:bCs/>
          <w:sz w:val="24"/>
          <w:szCs w:val="24"/>
        </w:rPr>
        <w:t xml:space="preserve">, </w:t>
      </w:r>
      <w:r w:rsidRPr="003006B3">
        <w:rPr>
          <w:rFonts w:ascii="Times New Roman" w:hAnsi="Times New Roman" w:cs="Times New Roman"/>
          <w:bCs/>
          <w:sz w:val="24"/>
          <w:szCs w:val="24"/>
        </w:rPr>
        <w:t xml:space="preserve">dentre os </w:t>
      </w:r>
      <w:r w:rsidRPr="003006B3">
        <w:rPr>
          <w:rFonts w:ascii="Times New Roman" w:hAnsi="Times New Roman" w:cs="Times New Roman"/>
          <w:b/>
          <w:bCs/>
          <w:sz w:val="24"/>
          <w:szCs w:val="24"/>
        </w:rPr>
        <w:t>objetivos prioritários dos Municípios</w:t>
      </w:r>
      <w:r>
        <w:rPr>
          <w:rFonts w:ascii="Times New Roman" w:hAnsi="Times New Roman" w:cs="Times New Roman"/>
          <w:b/>
          <w:bCs/>
          <w:sz w:val="24"/>
          <w:szCs w:val="24"/>
        </w:rPr>
        <w:t>,</w:t>
      </w:r>
      <w:r w:rsidRPr="003006B3">
        <w:rPr>
          <w:rFonts w:ascii="Times New Roman" w:hAnsi="Times New Roman" w:cs="Times New Roman"/>
          <w:b/>
          <w:bCs/>
          <w:sz w:val="24"/>
          <w:szCs w:val="24"/>
        </w:rPr>
        <w:t xml:space="preserve"> a promoção de plano, programas e projetos de interesse dos segmentos mais carentes da sociedade </w:t>
      </w:r>
      <w:r w:rsidRPr="003006B3">
        <w:rPr>
          <w:rFonts w:ascii="Times New Roman" w:hAnsi="Times New Roman" w:cs="Times New Roman"/>
          <w:bCs/>
          <w:sz w:val="24"/>
          <w:szCs w:val="24"/>
        </w:rPr>
        <w:t>(</w:t>
      </w:r>
      <w:r w:rsidRPr="003006B3">
        <w:rPr>
          <w:rFonts w:ascii="Times New Roman" w:hAnsi="Times New Roman" w:cs="Times New Roman"/>
          <w:b/>
          <w:bCs/>
          <w:sz w:val="24"/>
          <w:szCs w:val="24"/>
        </w:rPr>
        <w:t>art. 166, IV, CEMG</w:t>
      </w:r>
      <w:r w:rsidRPr="003006B3">
        <w:rPr>
          <w:rFonts w:ascii="Times New Roman" w:hAnsi="Times New Roman" w:cs="Times New Roman"/>
          <w:bCs/>
          <w:sz w:val="24"/>
          <w:szCs w:val="24"/>
        </w:rPr>
        <w:t xml:space="preserve">). </w:t>
      </w:r>
      <w:r w:rsidRPr="003006B3">
        <w:rPr>
          <w:rFonts w:ascii="Times New Roman" w:hAnsi="Times New Roman" w:cs="Times New Roman"/>
          <w:b/>
          <w:bCs/>
          <w:sz w:val="24"/>
          <w:szCs w:val="24"/>
        </w:rPr>
        <w:t>Sendo assim, a política pública ora defendida é imperiosa também como meio para consecução dessas finalidades.</w:t>
      </w:r>
    </w:p>
    <w:p w14:paraId="23A9D3E7" w14:textId="77777777" w:rsidR="003006B3" w:rsidRPr="003006B3" w:rsidRDefault="003006B3" w:rsidP="003006B3">
      <w:pPr>
        <w:spacing w:before="120" w:after="120" w:line="360" w:lineRule="auto"/>
        <w:ind w:firstLine="1134"/>
        <w:jc w:val="both"/>
        <w:rPr>
          <w:rFonts w:ascii="Times New Roman" w:hAnsi="Times New Roman" w:cs="Times New Roman"/>
          <w:sz w:val="24"/>
          <w:szCs w:val="24"/>
        </w:rPr>
      </w:pPr>
      <w:r w:rsidRPr="003006B3">
        <w:rPr>
          <w:rFonts w:ascii="Times New Roman" w:hAnsi="Times New Roman" w:cs="Times New Roman"/>
          <w:sz w:val="24"/>
          <w:szCs w:val="24"/>
        </w:rPr>
        <w:t xml:space="preserve">Conforme já se adiantou, as normas da </w:t>
      </w:r>
      <w:r w:rsidRPr="003006B3">
        <w:rPr>
          <w:rFonts w:ascii="Times New Roman" w:eastAsia="Times New Roman" w:hAnsi="Times New Roman" w:cs="Times New Roman"/>
          <w:sz w:val="24"/>
          <w:szCs w:val="24"/>
        </w:rPr>
        <w:t>Convenção Interamericana contra o Racismo</w:t>
      </w:r>
      <w:r w:rsidRPr="003006B3">
        <w:rPr>
          <w:rFonts w:ascii="Times New Roman" w:eastAsia="Times New Roman" w:hAnsi="Times New Roman" w:cs="Times New Roman"/>
          <w:bCs/>
          <w:sz w:val="24"/>
          <w:szCs w:val="24"/>
        </w:rPr>
        <w:t xml:space="preserve">, </w:t>
      </w:r>
      <w:r w:rsidRPr="003006B3">
        <w:rPr>
          <w:rFonts w:ascii="Times New Roman" w:eastAsia="Times New Roman" w:hAnsi="Times New Roman" w:cs="Times New Roman"/>
          <w:b/>
          <w:sz w:val="24"/>
          <w:szCs w:val="24"/>
        </w:rPr>
        <w:t xml:space="preserve">uma vez </w:t>
      </w:r>
      <w:r w:rsidRPr="003006B3">
        <w:rPr>
          <w:rFonts w:ascii="Times New Roman" w:hAnsi="Times New Roman" w:cs="Times New Roman"/>
          <w:b/>
          <w:sz w:val="24"/>
          <w:szCs w:val="24"/>
        </w:rPr>
        <w:t xml:space="preserve">incorporadas ao ordenamento jurídico constitucional, </w:t>
      </w:r>
      <w:r w:rsidRPr="003006B3">
        <w:rPr>
          <w:rFonts w:ascii="Times New Roman" w:hAnsi="Times New Roman" w:cs="Times New Roman"/>
          <w:b/>
          <w:bCs/>
          <w:sz w:val="24"/>
          <w:szCs w:val="24"/>
        </w:rPr>
        <w:t>possuem normatividade e</w:t>
      </w:r>
      <w:r w:rsidRPr="003006B3">
        <w:rPr>
          <w:rFonts w:ascii="Times New Roman" w:hAnsi="Times New Roman" w:cs="Times New Roman"/>
          <w:sz w:val="24"/>
          <w:szCs w:val="24"/>
        </w:rPr>
        <w:t xml:space="preserve"> </w:t>
      </w:r>
      <w:r w:rsidRPr="003006B3">
        <w:rPr>
          <w:rFonts w:ascii="Times New Roman" w:hAnsi="Times New Roman" w:cs="Times New Roman"/>
          <w:b/>
          <w:bCs/>
          <w:sz w:val="24"/>
          <w:szCs w:val="24"/>
        </w:rPr>
        <w:t>imperatividade, razão pela qual deve repercutir e irradiar seus efeitos sobre a Administração Pública Municipal</w:t>
      </w:r>
      <w:r w:rsidRPr="003006B3">
        <w:rPr>
          <w:rFonts w:ascii="Times New Roman" w:hAnsi="Times New Roman" w:cs="Times New Roman"/>
          <w:sz w:val="24"/>
          <w:szCs w:val="24"/>
        </w:rPr>
        <w:t>.</w:t>
      </w:r>
    </w:p>
    <w:p w14:paraId="453311B8" w14:textId="77777777" w:rsidR="003006B3" w:rsidRPr="003006B3" w:rsidRDefault="003006B3" w:rsidP="003006B3">
      <w:pPr>
        <w:spacing w:before="120" w:after="120" w:line="360" w:lineRule="auto"/>
        <w:ind w:firstLine="1134"/>
        <w:jc w:val="both"/>
        <w:rPr>
          <w:rFonts w:ascii="Times New Roman" w:hAnsi="Times New Roman" w:cs="Times New Roman"/>
          <w:b/>
          <w:bCs/>
          <w:sz w:val="24"/>
          <w:szCs w:val="24"/>
        </w:rPr>
      </w:pPr>
      <w:r w:rsidRPr="003006B3">
        <w:rPr>
          <w:rFonts w:ascii="Times New Roman" w:hAnsi="Times New Roman" w:cs="Times New Roman"/>
          <w:sz w:val="24"/>
          <w:szCs w:val="24"/>
        </w:rPr>
        <w:t xml:space="preserve">Cabe advertir, ainda, que </w:t>
      </w:r>
      <w:r w:rsidRPr="003006B3">
        <w:rPr>
          <w:rFonts w:ascii="Times New Roman" w:hAnsi="Times New Roman" w:cs="Times New Roman"/>
          <w:b/>
          <w:bCs/>
          <w:sz w:val="24"/>
          <w:szCs w:val="24"/>
        </w:rPr>
        <w:t xml:space="preserve">não se trata de matéria deixada sob o crivo de </w:t>
      </w:r>
      <w:r w:rsidRPr="003006B3">
        <w:rPr>
          <w:rFonts w:ascii="Times New Roman" w:hAnsi="Times New Roman" w:cs="Times New Roman"/>
          <w:b/>
          <w:sz w:val="24"/>
          <w:szCs w:val="24"/>
        </w:rPr>
        <w:t>discricionariedade</w:t>
      </w:r>
      <w:r w:rsidRPr="003006B3">
        <w:rPr>
          <w:rFonts w:ascii="Times New Roman" w:hAnsi="Times New Roman" w:cs="Times New Roman"/>
          <w:b/>
          <w:bCs/>
          <w:sz w:val="24"/>
          <w:szCs w:val="24"/>
        </w:rPr>
        <w:t xml:space="preserve"> da Administração Pública, tendo em vista que os entes estatais não podem decidir, por critérios de conveniência e oportunidade, se cumprem ou não as normas da Constituição Estadual, da Constituição Federal e suas emendas. </w:t>
      </w:r>
    </w:p>
    <w:p w14:paraId="533BA0A6" w14:textId="77777777" w:rsidR="003006B3" w:rsidRPr="003006B3" w:rsidRDefault="003006B3" w:rsidP="003006B3">
      <w:pPr>
        <w:spacing w:before="120" w:after="120" w:line="360" w:lineRule="auto"/>
        <w:ind w:firstLine="1134"/>
        <w:jc w:val="both"/>
        <w:rPr>
          <w:rFonts w:ascii="Times New Roman" w:hAnsi="Times New Roman" w:cs="Times New Roman"/>
          <w:sz w:val="24"/>
          <w:szCs w:val="24"/>
        </w:rPr>
      </w:pPr>
      <w:r w:rsidRPr="003006B3">
        <w:rPr>
          <w:rFonts w:ascii="Times New Roman" w:hAnsi="Times New Roman" w:cs="Times New Roman"/>
          <w:sz w:val="24"/>
          <w:szCs w:val="24"/>
        </w:rPr>
        <w:t xml:space="preserve">Dessa forma, o cenário é de </w:t>
      </w:r>
      <w:r w:rsidRPr="003006B3">
        <w:rPr>
          <w:rFonts w:ascii="Times New Roman" w:hAnsi="Times New Roman" w:cs="Times New Roman"/>
          <w:b/>
          <w:bCs/>
          <w:sz w:val="24"/>
          <w:szCs w:val="24"/>
        </w:rPr>
        <w:t>flagrante</w:t>
      </w:r>
      <w:r w:rsidRPr="003006B3">
        <w:rPr>
          <w:rFonts w:ascii="Times New Roman" w:hAnsi="Times New Roman" w:cs="Times New Roman"/>
          <w:sz w:val="24"/>
          <w:szCs w:val="24"/>
        </w:rPr>
        <w:t xml:space="preserve"> </w:t>
      </w:r>
      <w:r w:rsidRPr="003006B3">
        <w:rPr>
          <w:rFonts w:ascii="Times New Roman" w:hAnsi="Times New Roman" w:cs="Times New Roman"/>
          <w:b/>
          <w:bCs/>
          <w:sz w:val="24"/>
          <w:szCs w:val="24"/>
        </w:rPr>
        <w:t>omissão inconstitucional</w:t>
      </w:r>
      <w:r w:rsidRPr="003006B3">
        <w:rPr>
          <w:rFonts w:ascii="Times New Roman" w:hAnsi="Times New Roman" w:cs="Times New Roman"/>
          <w:sz w:val="24"/>
          <w:szCs w:val="24"/>
        </w:rPr>
        <w:t xml:space="preserve"> por parte do Município, criando </w:t>
      </w:r>
      <w:r w:rsidRPr="003006B3">
        <w:rPr>
          <w:rFonts w:ascii="Times New Roman" w:hAnsi="Times New Roman" w:cs="Times New Roman"/>
          <w:b/>
          <w:bCs/>
          <w:sz w:val="24"/>
          <w:szCs w:val="24"/>
        </w:rPr>
        <w:t>obstáculos ao exercício de direitos fundamentais</w:t>
      </w:r>
      <w:r w:rsidRPr="003006B3">
        <w:rPr>
          <w:rFonts w:ascii="Times New Roman" w:hAnsi="Times New Roman" w:cs="Times New Roman"/>
          <w:sz w:val="24"/>
          <w:szCs w:val="24"/>
        </w:rPr>
        <w:t>. Tal raciocínio é corroborado pelo Superior Tribunal de Justiça (STJ), na Edição n. 15 da “Jurisprudência em Teses”, que apresenta a consolidação do seguinte entendimento, pautado em diversos precedentes cuja citação também convém trazer:</w:t>
      </w:r>
    </w:p>
    <w:p w14:paraId="318EF438" w14:textId="77777777" w:rsidR="003006B3" w:rsidRPr="00CE7558" w:rsidRDefault="003006B3" w:rsidP="003006B3">
      <w:pPr>
        <w:spacing w:before="120" w:after="120" w:line="360" w:lineRule="auto"/>
        <w:ind w:left="2268"/>
        <w:jc w:val="both"/>
        <w:rPr>
          <w:rFonts w:ascii="Times New Roman" w:hAnsi="Times New Roman" w:cs="Times New Roman"/>
          <w:sz w:val="20"/>
          <w:szCs w:val="20"/>
        </w:rPr>
      </w:pPr>
      <w:r w:rsidRPr="00404705">
        <w:rPr>
          <w:rFonts w:ascii="Times New Roman" w:hAnsi="Times New Roman" w:cs="Times New Roman"/>
          <w:sz w:val="20"/>
          <w:szCs w:val="20"/>
        </w:rPr>
        <w:lastRenderedPageBreak/>
        <w:t xml:space="preserve">1. </w:t>
      </w:r>
      <w:r w:rsidRPr="00404705">
        <w:rPr>
          <w:rFonts w:ascii="Times New Roman" w:hAnsi="Times New Roman" w:cs="Times New Roman"/>
          <w:b/>
          <w:bCs/>
          <w:sz w:val="20"/>
          <w:szCs w:val="20"/>
        </w:rPr>
        <w:t>A Administração atua com discricionariedade na escolha das regras do edital de concurso público, desde que observados os preceitos legais e constitucionais</w:t>
      </w:r>
      <w:r w:rsidRPr="00404705">
        <w:rPr>
          <w:rFonts w:ascii="Times New Roman" w:hAnsi="Times New Roman" w:cs="Times New Roman"/>
          <w:sz w:val="20"/>
          <w:szCs w:val="20"/>
        </w:rPr>
        <w:t>.</w:t>
      </w:r>
      <w:r>
        <w:rPr>
          <w:rFonts w:ascii="Times New Roman" w:hAnsi="Times New Roman" w:cs="Times New Roman"/>
          <w:sz w:val="20"/>
          <w:szCs w:val="20"/>
        </w:rPr>
        <w:t xml:space="preserve"> </w:t>
      </w:r>
      <w:r w:rsidRPr="00CE7558">
        <w:rPr>
          <w:rFonts w:ascii="Times New Roman" w:hAnsi="Times New Roman" w:cs="Times New Roman"/>
          <w:sz w:val="20"/>
          <w:szCs w:val="20"/>
        </w:rPr>
        <w:t xml:space="preserve">ADMINISTRATIVO. RECURSO ORDINÁRIO EM MANDADO DE SEGURANÇA. CONCURSO PÚBLICO. POLÍCIA JUDICIÁRIA. TESTE DE APTIDÃO FÍSICA. COMPATIBILIDADE COM AS EXIGÊNCIAS DA LC 453/2009. (...) 2. No presente caso, o ato impugnado diz respeito à exigência expressa no edital do concurso, estabelecida em observância ao disposto na Lei Complementar estadual 453/2009, que tem como requisito para o ingresso nos quadros de pessoal da Policial Civil a submissão dos candidatos ao teste de aptidão física. (...) 4. </w:t>
      </w:r>
      <w:r w:rsidRPr="00CE7558">
        <w:rPr>
          <w:rFonts w:ascii="Times New Roman" w:hAnsi="Times New Roman" w:cs="Times New Roman"/>
          <w:sz w:val="20"/>
          <w:szCs w:val="20"/>
          <w:u w:val="single"/>
        </w:rPr>
        <w:t>De acordo com a jurisprudência do STJ, as disposições do edital inserem-se no âmbito do poder discricionário da Administração, o qual não está, porém, isento de apreciação pelo Poder Judiciário, se houver comprovação de ilegalidade ou inconstitucionalidade nos juízos de oportunidade e conveniência</w:t>
      </w:r>
      <w:r w:rsidRPr="00CE7558">
        <w:rPr>
          <w:rFonts w:ascii="Times New Roman" w:hAnsi="Times New Roman" w:cs="Times New Roman"/>
          <w:sz w:val="20"/>
          <w:szCs w:val="20"/>
        </w:rPr>
        <w:t>, o que não se verifica na hipótese. 5. Agravo Regimental não provido. (</w:t>
      </w:r>
      <w:proofErr w:type="spellStart"/>
      <w:r w:rsidRPr="00CE7558">
        <w:rPr>
          <w:rFonts w:ascii="Times New Roman" w:hAnsi="Times New Roman" w:cs="Times New Roman"/>
          <w:sz w:val="20"/>
          <w:szCs w:val="20"/>
        </w:rPr>
        <w:t>AgRg</w:t>
      </w:r>
      <w:proofErr w:type="spellEnd"/>
      <w:r w:rsidRPr="00CE7558">
        <w:rPr>
          <w:rFonts w:ascii="Times New Roman" w:hAnsi="Times New Roman" w:cs="Times New Roman"/>
          <w:sz w:val="20"/>
          <w:szCs w:val="20"/>
        </w:rPr>
        <w:t xml:space="preserve"> no RMS n. 38.773/SC, relator Min</w:t>
      </w:r>
      <w:r>
        <w:rPr>
          <w:rFonts w:ascii="Times New Roman" w:hAnsi="Times New Roman" w:cs="Times New Roman"/>
          <w:sz w:val="20"/>
          <w:szCs w:val="20"/>
        </w:rPr>
        <w:t>.</w:t>
      </w:r>
      <w:r w:rsidRPr="00CE7558">
        <w:rPr>
          <w:rFonts w:ascii="Times New Roman" w:hAnsi="Times New Roman" w:cs="Times New Roman"/>
          <w:sz w:val="20"/>
          <w:szCs w:val="20"/>
        </w:rPr>
        <w:t xml:space="preserve"> Herman Benjamin, Segunda Turma, julgado em 25/9/2012, </w:t>
      </w:r>
      <w:proofErr w:type="spellStart"/>
      <w:r w:rsidRPr="00CE7558">
        <w:rPr>
          <w:rFonts w:ascii="Times New Roman" w:hAnsi="Times New Roman" w:cs="Times New Roman"/>
          <w:sz w:val="20"/>
          <w:szCs w:val="20"/>
        </w:rPr>
        <w:t>DJe</w:t>
      </w:r>
      <w:proofErr w:type="spellEnd"/>
      <w:r w:rsidRPr="00CE7558">
        <w:rPr>
          <w:rFonts w:ascii="Times New Roman" w:hAnsi="Times New Roman" w:cs="Times New Roman"/>
          <w:sz w:val="20"/>
          <w:szCs w:val="20"/>
        </w:rPr>
        <w:t xml:space="preserve"> de 3/10/2012.)</w:t>
      </w:r>
    </w:p>
    <w:p w14:paraId="29509963" w14:textId="77777777" w:rsidR="003006B3" w:rsidRPr="003006B3" w:rsidRDefault="003006B3" w:rsidP="003006B3">
      <w:pPr>
        <w:spacing w:before="120" w:after="120" w:line="360" w:lineRule="auto"/>
        <w:ind w:firstLine="1134"/>
        <w:jc w:val="both"/>
        <w:rPr>
          <w:rFonts w:ascii="Times New Roman" w:hAnsi="Times New Roman" w:cs="Times New Roman"/>
          <w:b/>
          <w:bCs/>
          <w:sz w:val="24"/>
          <w:szCs w:val="24"/>
        </w:rPr>
      </w:pPr>
      <w:r w:rsidRPr="003006B3">
        <w:rPr>
          <w:rFonts w:ascii="Times New Roman" w:hAnsi="Times New Roman" w:cs="Times New Roman"/>
          <w:sz w:val="24"/>
          <w:szCs w:val="24"/>
        </w:rPr>
        <w:t>Por conseguinte, se à Administração Pública é conferida, de fato, certa margem de discricionariedade na definição das regras de seus concursos públicos, a</w:t>
      </w:r>
      <w:r w:rsidRPr="003006B3">
        <w:rPr>
          <w:rFonts w:ascii="Times New Roman" w:hAnsi="Times New Roman" w:cs="Times New Roman"/>
          <w:b/>
          <w:bCs/>
          <w:sz w:val="24"/>
          <w:szCs w:val="24"/>
        </w:rPr>
        <w:t xml:space="preserve"> subserviência ao princípio da legalidade</w:t>
      </w:r>
      <w:r w:rsidRPr="003006B3">
        <w:rPr>
          <w:rFonts w:ascii="Times New Roman" w:hAnsi="Times New Roman" w:cs="Times New Roman"/>
          <w:sz w:val="24"/>
          <w:szCs w:val="24"/>
        </w:rPr>
        <w:t xml:space="preserve">, </w:t>
      </w:r>
      <w:r w:rsidRPr="003006B3">
        <w:rPr>
          <w:rFonts w:ascii="Times New Roman" w:hAnsi="Times New Roman" w:cs="Times New Roman"/>
          <w:b/>
          <w:bCs/>
          <w:sz w:val="24"/>
          <w:szCs w:val="24"/>
        </w:rPr>
        <w:t>logicamente,</w:t>
      </w:r>
      <w:r w:rsidRPr="003006B3">
        <w:rPr>
          <w:rFonts w:ascii="Times New Roman" w:hAnsi="Times New Roman" w:cs="Times New Roman"/>
          <w:sz w:val="24"/>
          <w:szCs w:val="24"/>
        </w:rPr>
        <w:t xml:space="preserve"> </w:t>
      </w:r>
      <w:r w:rsidRPr="003006B3">
        <w:rPr>
          <w:rFonts w:ascii="Times New Roman" w:hAnsi="Times New Roman" w:cs="Times New Roman"/>
          <w:b/>
          <w:bCs/>
          <w:sz w:val="24"/>
          <w:szCs w:val="24"/>
        </w:rPr>
        <w:t xml:space="preserve">não admite que o Município atue de forma contrária à Lei e, muito menos, que desatenda às ordens previstas de forma expressa na Constituição Federal e Estadual. </w:t>
      </w:r>
    </w:p>
    <w:p w14:paraId="141920EB" w14:textId="77777777" w:rsidR="003006B3" w:rsidRPr="003006B3" w:rsidRDefault="003006B3" w:rsidP="003006B3">
      <w:pPr>
        <w:spacing w:before="120" w:after="120" w:line="360" w:lineRule="auto"/>
        <w:ind w:firstLine="1134"/>
        <w:jc w:val="both"/>
        <w:rPr>
          <w:rFonts w:ascii="Times New Roman" w:hAnsi="Times New Roman" w:cs="Times New Roman"/>
          <w:sz w:val="24"/>
          <w:szCs w:val="24"/>
        </w:rPr>
      </w:pPr>
      <w:r w:rsidRPr="003006B3">
        <w:rPr>
          <w:rFonts w:ascii="Times New Roman" w:hAnsi="Times New Roman" w:cs="Times New Roman"/>
          <w:sz w:val="24"/>
          <w:szCs w:val="24"/>
        </w:rPr>
        <w:t xml:space="preserve">Afinal, critérios de oportunidade e conveniência jamais podem servir de pretexto para a prática de </w:t>
      </w:r>
      <w:r w:rsidRPr="00B92B1E">
        <w:rPr>
          <w:rFonts w:ascii="Times New Roman" w:hAnsi="Times New Roman" w:cs="Times New Roman"/>
          <w:b/>
          <w:bCs/>
          <w:sz w:val="24"/>
          <w:szCs w:val="24"/>
        </w:rPr>
        <w:t>atos deliberadamente ilegais e inconstitucionais</w:t>
      </w:r>
      <w:r w:rsidRPr="003006B3">
        <w:rPr>
          <w:rFonts w:ascii="Times New Roman" w:hAnsi="Times New Roman" w:cs="Times New Roman"/>
          <w:sz w:val="24"/>
          <w:szCs w:val="24"/>
        </w:rPr>
        <w:t xml:space="preserve">, ainda que </w:t>
      </w:r>
      <w:r w:rsidRPr="00B92B1E">
        <w:rPr>
          <w:rFonts w:ascii="Times New Roman" w:hAnsi="Times New Roman" w:cs="Times New Roman"/>
          <w:b/>
          <w:bCs/>
          <w:sz w:val="24"/>
          <w:szCs w:val="24"/>
        </w:rPr>
        <w:t>pela via da omissão</w:t>
      </w:r>
      <w:r w:rsidRPr="003006B3">
        <w:rPr>
          <w:rFonts w:ascii="Times New Roman" w:hAnsi="Times New Roman" w:cs="Times New Roman"/>
          <w:sz w:val="24"/>
          <w:szCs w:val="24"/>
        </w:rPr>
        <w:t>, como é o caso dos sucessivos editais de concursos públicos e processos seletivos lançados ao longo do tempo e sem a devida previsão de cotas raciais.</w:t>
      </w:r>
    </w:p>
    <w:p w14:paraId="0FA8A886" w14:textId="0D79A447" w:rsidR="00360A43" w:rsidRPr="00360A43" w:rsidRDefault="00360A43" w:rsidP="000155BD">
      <w:pPr>
        <w:spacing w:before="120" w:after="120" w:line="360" w:lineRule="auto"/>
        <w:ind w:firstLine="1134"/>
        <w:jc w:val="both"/>
        <w:rPr>
          <w:rFonts w:ascii="Times New Roman" w:hAnsi="Times New Roman" w:cs="Times New Roman"/>
          <w:b/>
          <w:bCs/>
          <w:sz w:val="24"/>
          <w:szCs w:val="24"/>
        </w:rPr>
      </w:pPr>
      <w:r w:rsidRPr="00360A43">
        <w:rPr>
          <w:rFonts w:ascii="Times New Roman" w:hAnsi="Times New Roman" w:cs="Times New Roman"/>
          <w:sz w:val="24"/>
          <w:szCs w:val="24"/>
        </w:rPr>
        <w:t xml:space="preserve">Conforme já se adiantou, as normas da </w:t>
      </w:r>
      <w:r w:rsidRPr="00360A43">
        <w:rPr>
          <w:rFonts w:ascii="Times New Roman" w:eastAsia="Times New Roman" w:hAnsi="Times New Roman" w:cs="Times New Roman"/>
          <w:sz w:val="24"/>
          <w:szCs w:val="24"/>
        </w:rPr>
        <w:t>Convenção Interamericana contra o Racismo</w:t>
      </w:r>
      <w:r w:rsidRPr="00360A43">
        <w:rPr>
          <w:rFonts w:ascii="Times New Roman" w:eastAsia="Times New Roman" w:hAnsi="Times New Roman" w:cs="Times New Roman"/>
          <w:bCs/>
          <w:sz w:val="24"/>
          <w:szCs w:val="24"/>
        </w:rPr>
        <w:t xml:space="preserve">, </w:t>
      </w:r>
      <w:r w:rsidRPr="00360A43">
        <w:rPr>
          <w:rFonts w:ascii="Times New Roman" w:eastAsia="Times New Roman" w:hAnsi="Times New Roman" w:cs="Times New Roman"/>
          <w:b/>
          <w:sz w:val="24"/>
          <w:szCs w:val="24"/>
        </w:rPr>
        <w:t xml:space="preserve">uma vez </w:t>
      </w:r>
      <w:r w:rsidRPr="00360A43">
        <w:rPr>
          <w:rFonts w:ascii="Times New Roman" w:hAnsi="Times New Roman" w:cs="Times New Roman"/>
          <w:b/>
          <w:sz w:val="24"/>
          <w:szCs w:val="24"/>
        </w:rPr>
        <w:t xml:space="preserve">incorporadas ao ordenamento jurídico constitucional, </w:t>
      </w:r>
      <w:r w:rsidRPr="00360A43">
        <w:rPr>
          <w:rFonts w:ascii="Times New Roman" w:hAnsi="Times New Roman" w:cs="Times New Roman"/>
          <w:b/>
          <w:bCs/>
          <w:sz w:val="24"/>
          <w:szCs w:val="24"/>
        </w:rPr>
        <w:t>possuem normatividade e</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imperatividade, razão pela qual deve repercutir e irradiar seus efeitos sobre a Administração Pública Municipal.</w:t>
      </w:r>
    </w:p>
    <w:p w14:paraId="5455E775" w14:textId="0F0FB739" w:rsidR="00360A43" w:rsidRPr="00360A43" w:rsidRDefault="00B92B1E" w:rsidP="000155BD">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Destarte, n</w:t>
      </w:r>
      <w:r w:rsidR="00360A43" w:rsidRPr="00360A43">
        <w:rPr>
          <w:rFonts w:ascii="Times New Roman" w:hAnsi="Times New Roman" w:cs="Times New Roman"/>
          <w:sz w:val="24"/>
          <w:szCs w:val="24"/>
        </w:rPr>
        <w:t xml:space="preserve">ão se pode admitir que o </w:t>
      </w:r>
      <w:r>
        <w:rPr>
          <w:rFonts w:ascii="Times New Roman" w:hAnsi="Times New Roman" w:cs="Times New Roman"/>
          <w:sz w:val="24"/>
          <w:szCs w:val="24"/>
        </w:rPr>
        <w:t>Município</w:t>
      </w:r>
      <w:r w:rsidR="00360A43" w:rsidRPr="00360A43">
        <w:rPr>
          <w:rFonts w:ascii="Times New Roman" w:hAnsi="Times New Roman" w:cs="Times New Roman"/>
          <w:sz w:val="24"/>
          <w:szCs w:val="24"/>
        </w:rPr>
        <w:t xml:space="preserve"> siga fechando os olhos para as desigualdades e para </w:t>
      </w:r>
      <w:r>
        <w:rPr>
          <w:rFonts w:ascii="Times New Roman" w:hAnsi="Times New Roman" w:cs="Times New Roman"/>
          <w:sz w:val="24"/>
          <w:szCs w:val="24"/>
        </w:rPr>
        <w:t xml:space="preserve">a </w:t>
      </w:r>
      <w:r w:rsidRPr="00B92B1E">
        <w:rPr>
          <w:rFonts w:ascii="Times New Roman" w:hAnsi="Times New Roman" w:cs="Times New Roman"/>
          <w:b/>
          <w:bCs/>
          <w:sz w:val="24"/>
          <w:szCs w:val="24"/>
        </w:rPr>
        <w:t>ainda</w:t>
      </w:r>
      <w:r w:rsidR="00360A43" w:rsidRPr="00360A43">
        <w:rPr>
          <w:rFonts w:ascii="Times New Roman" w:hAnsi="Times New Roman" w:cs="Times New Roman"/>
          <w:sz w:val="24"/>
          <w:szCs w:val="24"/>
        </w:rPr>
        <w:t xml:space="preserve"> </w:t>
      </w:r>
      <w:r w:rsidR="00360A43" w:rsidRPr="00360A43">
        <w:rPr>
          <w:rFonts w:ascii="Times New Roman" w:hAnsi="Times New Roman" w:cs="Times New Roman"/>
          <w:b/>
          <w:bCs/>
          <w:sz w:val="24"/>
          <w:szCs w:val="24"/>
        </w:rPr>
        <w:t xml:space="preserve">incipiente </w:t>
      </w:r>
      <w:r>
        <w:rPr>
          <w:rFonts w:ascii="Times New Roman" w:hAnsi="Times New Roman" w:cs="Times New Roman"/>
          <w:b/>
          <w:bCs/>
          <w:sz w:val="24"/>
          <w:szCs w:val="24"/>
        </w:rPr>
        <w:t>presença</w:t>
      </w:r>
      <w:r w:rsidR="00360A43" w:rsidRPr="00360A43">
        <w:rPr>
          <w:rFonts w:ascii="Times New Roman" w:hAnsi="Times New Roman" w:cs="Times New Roman"/>
          <w:b/>
          <w:bCs/>
          <w:sz w:val="24"/>
          <w:szCs w:val="24"/>
        </w:rPr>
        <w:t xml:space="preserve"> de </w:t>
      </w:r>
      <w:r>
        <w:rPr>
          <w:rFonts w:ascii="Times New Roman" w:hAnsi="Times New Roman" w:cs="Times New Roman"/>
          <w:b/>
          <w:bCs/>
          <w:sz w:val="24"/>
          <w:szCs w:val="24"/>
        </w:rPr>
        <w:t>minoria raciais nos</w:t>
      </w:r>
      <w:r w:rsidR="00360A43" w:rsidRPr="00360A43">
        <w:rPr>
          <w:rFonts w:ascii="Times New Roman" w:hAnsi="Times New Roman" w:cs="Times New Roman"/>
          <w:b/>
          <w:bCs/>
          <w:sz w:val="24"/>
          <w:szCs w:val="24"/>
        </w:rPr>
        <w:t xml:space="preserve"> quadros de instituições públicas</w:t>
      </w:r>
      <w:r w:rsidR="00360A43" w:rsidRPr="00360A43">
        <w:rPr>
          <w:rFonts w:ascii="Times New Roman" w:hAnsi="Times New Roman" w:cs="Times New Roman"/>
          <w:sz w:val="24"/>
          <w:szCs w:val="24"/>
        </w:rPr>
        <w:t xml:space="preserve">, </w:t>
      </w:r>
      <w:r w:rsidR="00360A43" w:rsidRPr="00360A43">
        <w:rPr>
          <w:rFonts w:ascii="Times New Roman" w:hAnsi="Times New Roman" w:cs="Times New Roman"/>
          <w:b/>
          <w:bCs/>
          <w:sz w:val="24"/>
          <w:szCs w:val="24"/>
        </w:rPr>
        <w:t>o que exige compromisso com um Direito Antidiscriminatório</w:t>
      </w:r>
      <w:r w:rsidR="00360A43" w:rsidRPr="00360A43">
        <w:rPr>
          <w:rFonts w:ascii="Times New Roman" w:hAnsi="Times New Roman" w:cs="Times New Roman"/>
          <w:sz w:val="24"/>
          <w:szCs w:val="24"/>
        </w:rPr>
        <w:t>:</w:t>
      </w:r>
    </w:p>
    <w:p w14:paraId="7E9D57FB" w14:textId="77777777" w:rsidR="00360A43" w:rsidRPr="003B02EC" w:rsidRDefault="00360A43" w:rsidP="000155BD">
      <w:pPr>
        <w:pStyle w:val="Corpodetexto"/>
        <w:widowControl/>
        <w:spacing w:before="120" w:line="360" w:lineRule="auto"/>
        <w:ind w:left="2268"/>
        <w:jc w:val="both"/>
        <w:rPr>
          <w:b/>
          <w:sz w:val="20"/>
        </w:rPr>
      </w:pPr>
      <w:r w:rsidRPr="003B02EC">
        <w:rPr>
          <w:sz w:val="20"/>
        </w:rPr>
        <w:t xml:space="preserve">A </w:t>
      </w:r>
      <w:r w:rsidRPr="006F63D0">
        <w:rPr>
          <w:sz w:val="20"/>
          <w:u w:val="single"/>
        </w:rPr>
        <w:t>discriminação intergeracional gera uma série de desvantagens</w:t>
      </w:r>
      <w:r w:rsidRPr="003B02EC">
        <w:rPr>
          <w:sz w:val="20"/>
        </w:rPr>
        <w:t xml:space="preserve"> que precisam ser compreendidas a partir das diversas formas que o racismo assume ao longo da história. </w:t>
      </w:r>
      <w:r w:rsidRPr="003B02EC">
        <w:rPr>
          <w:sz w:val="20"/>
          <w:u w:val="single"/>
        </w:rPr>
        <w:t>Se o sistema escravocrata permitiu que pessoas brancas acumulassem patrimônio por meio da exploração do trabalho escravo, ele impediu que pessoas negras e indígenas pudessem construir patrimônio, ter acesso a oportunidades educacionais e profissionais e de terem atuação no plano político</w:t>
      </w:r>
      <w:r w:rsidRPr="003B02EC">
        <w:rPr>
          <w:sz w:val="20"/>
        </w:rPr>
        <w:t xml:space="preserve">. Problemas dessa natureza não desapareceram após a abolição do trabalho escravo porque diferentes manifestações de discriminação limitavam as chances de inclusão social de minorias raciais. </w:t>
      </w:r>
      <w:r w:rsidRPr="003B02EC">
        <w:rPr>
          <w:sz w:val="20"/>
          <w:u w:val="single"/>
        </w:rPr>
        <w:t>Essas são as mesmas formas que a discriminação racial assume em todos os momentos históricos: impede que minorias possam ter acesso a condições materiais de existência, além de impedir que possam ser reconhecidas como pessoas capazes de atuar no espaço público de forma competente</w:t>
      </w:r>
      <w:r w:rsidRPr="003B02EC">
        <w:rPr>
          <w:sz w:val="20"/>
        </w:rPr>
        <w:t>.</w:t>
      </w:r>
      <w:r w:rsidRPr="003B02EC">
        <w:rPr>
          <w:rStyle w:val="Refdenotaderodap"/>
          <w:rFonts w:eastAsiaTheme="majorEastAsia"/>
          <w:sz w:val="20"/>
        </w:rPr>
        <w:footnoteReference w:id="13"/>
      </w:r>
    </w:p>
    <w:p w14:paraId="75452846" w14:textId="77777777" w:rsidR="00360A43" w:rsidRPr="00360A43" w:rsidRDefault="00360A43" w:rsidP="000155BD">
      <w:pPr>
        <w:spacing w:before="120" w:after="120" w:line="360" w:lineRule="auto"/>
        <w:ind w:firstLine="1134"/>
        <w:jc w:val="both"/>
        <w:rPr>
          <w:rFonts w:ascii="Times New Roman" w:hAnsi="Times New Roman" w:cs="Times New Roman"/>
          <w:sz w:val="24"/>
          <w:szCs w:val="24"/>
        </w:rPr>
      </w:pPr>
      <w:r w:rsidRPr="00360A43">
        <w:rPr>
          <w:rFonts w:ascii="Times New Roman" w:hAnsi="Times New Roman" w:cs="Times New Roman"/>
          <w:b/>
          <w:bCs/>
          <w:sz w:val="24"/>
          <w:szCs w:val="24"/>
        </w:rPr>
        <w:t>Esse fenômeno,</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herdado a partir das estruturas racistas</w:t>
      </w:r>
      <w:r w:rsidRPr="00360A43">
        <w:rPr>
          <w:rFonts w:ascii="Times New Roman" w:hAnsi="Times New Roman" w:cs="Times New Roman"/>
          <w:sz w:val="24"/>
          <w:szCs w:val="24"/>
        </w:rPr>
        <w:t xml:space="preserve"> </w:t>
      </w:r>
      <w:r w:rsidRPr="00360A43">
        <w:rPr>
          <w:rFonts w:ascii="Times New Roman" w:hAnsi="Times New Roman" w:cs="Times New Roman"/>
          <w:b/>
          <w:sz w:val="24"/>
          <w:szCs w:val="24"/>
        </w:rPr>
        <w:t xml:space="preserve">que fundaram a e erigiram a sociedade brasileira, </w:t>
      </w:r>
      <w:r w:rsidRPr="00360A43">
        <w:rPr>
          <w:rFonts w:ascii="Times New Roman" w:hAnsi="Times New Roman" w:cs="Times New Roman"/>
          <w:b/>
          <w:bCs/>
          <w:sz w:val="24"/>
          <w:szCs w:val="24"/>
        </w:rPr>
        <w:t>merece ser endereçado com urgência</w:t>
      </w:r>
      <w:r w:rsidRPr="00360A43">
        <w:rPr>
          <w:rFonts w:ascii="Times New Roman" w:hAnsi="Times New Roman" w:cs="Times New Roman"/>
          <w:b/>
          <w:sz w:val="24"/>
          <w:szCs w:val="24"/>
        </w:rPr>
        <w:t xml:space="preserve">, </w:t>
      </w:r>
      <w:r w:rsidRPr="00360A43">
        <w:rPr>
          <w:rFonts w:ascii="Times New Roman" w:hAnsi="Times New Roman" w:cs="Times New Roman"/>
          <w:b/>
          <w:bCs/>
          <w:sz w:val="24"/>
          <w:szCs w:val="24"/>
        </w:rPr>
        <w:t>não se admitindo a inércia estatal</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ou</w:t>
      </w:r>
      <w:r w:rsidRPr="00360A43">
        <w:rPr>
          <w:rFonts w:ascii="Times New Roman" w:hAnsi="Times New Roman" w:cs="Times New Roman"/>
          <w:b/>
          <w:sz w:val="24"/>
          <w:szCs w:val="24"/>
        </w:rPr>
        <w:t xml:space="preserve"> a conivência com a postergação e </w:t>
      </w:r>
      <w:r w:rsidRPr="00360A43">
        <w:rPr>
          <w:rFonts w:ascii="Times New Roman" w:hAnsi="Times New Roman" w:cs="Times New Roman"/>
          <w:b/>
          <w:bCs/>
          <w:sz w:val="24"/>
          <w:szCs w:val="24"/>
        </w:rPr>
        <w:t xml:space="preserve">a </w:t>
      </w:r>
      <w:r w:rsidRPr="00360A43">
        <w:rPr>
          <w:rFonts w:ascii="Times New Roman" w:hAnsi="Times New Roman" w:cs="Times New Roman"/>
          <w:b/>
          <w:sz w:val="24"/>
          <w:szCs w:val="24"/>
        </w:rPr>
        <w:t xml:space="preserve">perpetuação no tempo </w:t>
      </w:r>
      <w:r w:rsidRPr="00360A43">
        <w:rPr>
          <w:rFonts w:ascii="Times New Roman" w:hAnsi="Times New Roman" w:cs="Times New Roman"/>
          <w:b/>
          <w:bCs/>
          <w:sz w:val="24"/>
          <w:szCs w:val="24"/>
        </w:rPr>
        <w:t>dessas</w:t>
      </w:r>
      <w:r w:rsidRPr="00360A43">
        <w:rPr>
          <w:rFonts w:ascii="Times New Roman" w:hAnsi="Times New Roman" w:cs="Times New Roman"/>
          <w:b/>
          <w:sz w:val="24"/>
          <w:szCs w:val="24"/>
        </w:rPr>
        <w:t xml:space="preserve"> desigualdades que ainda assolam a vida de pessoas pretas e pardas, quilombolas e indígenas</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Não se trata apenas de questão de ética e de dever de reparação história, mas também de uma evidente obrigação constitucional</w:t>
      </w:r>
      <w:r w:rsidRPr="00360A43">
        <w:rPr>
          <w:rFonts w:ascii="Times New Roman" w:hAnsi="Times New Roman" w:cs="Times New Roman"/>
          <w:sz w:val="24"/>
          <w:szCs w:val="24"/>
        </w:rPr>
        <w:t>.</w:t>
      </w:r>
    </w:p>
    <w:p w14:paraId="7926FB70" w14:textId="77777777" w:rsidR="00360A43" w:rsidRPr="00360A43" w:rsidRDefault="00360A43" w:rsidP="000155BD">
      <w:pPr>
        <w:spacing w:before="120" w:after="120" w:line="360" w:lineRule="auto"/>
        <w:ind w:firstLine="1134"/>
        <w:jc w:val="both"/>
        <w:rPr>
          <w:rFonts w:ascii="Times New Roman" w:eastAsia="Times New Roman" w:hAnsi="Times New Roman"/>
          <w:sz w:val="24"/>
          <w:szCs w:val="24"/>
          <w:lang w:eastAsia="ar-SA"/>
        </w:rPr>
      </w:pPr>
      <w:r w:rsidRPr="00360A43">
        <w:rPr>
          <w:rFonts w:ascii="Times New Roman" w:hAnsi="Times New Roman" w:cs="Times New Roman"/>
          <w:sz w:val="24"/>
          <w:szCs w:val="24"/>
        </w:rPr>
        <w:t xml:space="preserve">O diagnóstico dessa necessidade inadiável, por fim, é revelado pelo próprio Supremo Tribunal Federal, </w:t>
      </w:r>
      <w:r w:rsidRPr="00360A43">
        <w:rPr>
          <w:rFonts w:ascii="Times New Roman" w:eastAsia="Times New Roman" w:hAnsi="Times New Roman"/>
          <w:sz w:val="24"/>
          <w:szCs w:val="24"/>
          <w:lang w:eastAsia="ar-SA"/>
        </w:rPr>
        <w:t xml:space="preserve">quando do julgamento da paradigmática ADPF n. 186, com destaque para o trecho do voto relator, </w:t>
      </w:r>
      <w:r w:rsidRPr="00360A43">
        <w:rPr>
          <w:rFonts w:ascii="Times New Roman" w:eastAsia="Times New Roman" w:hAnsi="Times New Roman"/>
          <w:i/>
          <w:iCs/>
          <w:sz w:val="24"/>
          <w:szCs w:val="24"/>
          <w:lang w:eastAsia="ar-SA"/>
        </w:rPr>
        <w:t xml:space="preserve">in </w:t>
      </w:r>
      <w:proofErr w:type="spellStart"/>
      <w:r w:rsidRPr="00360A43">
        <w:rPr>
          <w:rFonts w:ascii="Times New Roman" w:eastAsia="Times New Roman" w:hAnsi="Times New Roman"/>
          <w:i/>
          <w:iCs/>
          <w:sz w:val="24"/>
          <w:szCs w:val="24"/>
          <w:lang w:eastAsia="ar-SA"/>
        </w:rPr>
        <w:t>verbis</w:t>
      </w:r>
      <w:proofErr w:type="spellEnd"/>
      <w:r w:rsidRPr="00360A43">
        <w:rPr>
          <w:rFonts w:ascii="Times New Roman" w:eastAsia="Times New Roman" w:hAnsi="Times New Roman"/>
          <w:sz w:val="24"/>
          <w:szCs w:val="24"/>
          <w:lang w:eastAsia="ar-SA"/>
        </w:rPr>
        <w:t>:</w:t>
      </w:r>
    </w:p>
    <w:p w14:paraId="6788FB2F" w14:textId="77777777" w:rsidR="00360A43" w:rsidRPr="003B02EC" w:rsidRDefault="00360A43" w:rsidP="000155BD">
      <w:pPr>
        <w:shd w:val="clear" w:color="auto" w:fill="FFFFFF" w:themeFill="background1"/>
        <w:spacing w:before="240" w:after="240" w:line="360" w:lineRule="auto"/>
        <w:ind w:left="2268"/>
        <w:jc w:val="both"/>
        <w:rPr>
          <w:b/>
          <w:sz w:val="20"/>
          <w:szCs w:val="20"/>
        </w:rPr>
      </w:pPr>
      <w:r w:rsidRPr="003B02EC">
        <w:rPr>
          <w:rFonts w:ascii="Times New Roman" w:eastAsia="Times New Roman" w:hAnsi="Times New Roman"/>
          <w:sz w:val="20"/>
          <w:szCs w:val="20"/>
          <w:lang w:eastAsia="ar-SA"/>
        </w:rPr>
        <w:t xml:space="preserve">Como é de conhecimento geral, o </w:t>
      </w:r>
      <w:r w:rsidRPr="003B02EC">
        <w:rPr>
          <w:rFonts w:ascii="Times New Roman" w:eastAsia="Times New Roman" w:hAnsi="Times New Roman"/>
          <w:sz w:val="20"/>
          <w:szCs w:val="20"/>
          <w:u w:val="single"/>
          <w:lang w:eastAsia="ar-SA"/>
        </w:rPr>
        <w:t xml:space="preserve">reduzido número de negros e pardos que exercem cargos ou funções de relevo em nossa sociedade, seja na esfera pública, seja na privada, resulta da discriminação histórica que as sucessivas gerações de pessoas pertencentes a esses grupos têm sofrido, ainda que na </w:t>
      </w:r>
      <w:r w:rsidRPr="003B02EC">
        <w:rPr>
          <w:rFonts w:ascii="Times New Roman" w:eastAsia="Times New Roman" w:hAnsi="Times New Roman"/>
          <w:sz w:val="20"/>
          <w:szCs w:val="20"/>
          <w:u w:val="single"/>
          <w:lang w:eastAsia="ar-SA"/>
        </w:rPr>
        <w:lastRenderedPageBreak/>
        <w:t>maior parte das vezes de forma camuflada ou implícita</w:t>
      </w:r>
      <w:r w:rsidRPr="003B02EC">
        <w:rPr>
          <w:rFonts w:ascii="Times New Roman" w:eastAsia="Times New Roman" w:hAnsi="Times New Roman"/>
          <w:sz w:val="20"/>
          <w:szCs w:val="20"/>
          <w:lang w:eastAsia="ar-SA"/>
        </w:rPr>
        <w:t xml:space="preserve">. </w:t>
      </w:r>
      <w:r w:rsidRPr="003B02EC">
        <w:rPr>
          <w:rFonts w:ascii="Times New Roman" w:eastAsia="Times New Roman" w:hAnsi="Times New Roman"/>
          <w:sz w:val="20"/>
          <w:szCs w:val="20"/>
          <w:u w:val="single"/>
          <w:lang w:eastAsia="ar-SA"/>
        </w:rPr>
        <w:t>Os programas de ação afirmativa em sociedades em que isso ocorre, entre as quais a nossa, são uma forma de compensar essa discriminação, culturalmente arraigada, não raro, praticada de forma inconsciente e à sombra de um Estado complacente</w:t>
      </w:r>
      <w:r w:rsidRPr="003B02EC">
        <w:rPr>
          <w:rFonts w:ascii="Times New Roman" w:eastAsia="Times New Roman" w:hAnsi="Times New Roman"/>
          <w:sz w:val="20"/>
          <w:szCs w:val="20"/>
          <w:lang w:eastAsia="ar-SA"/>
        </w:rPr>
        <w:t xml:space="preserve">” (ADPF 186, </w:t>
      </w:r>
      <w:proofErr w:type="spellStart"/>
      <w:r w:rsidRPr="003B02EC">
        <w:rPr>
          <w:rFonts w:ascii="Times New Roman" w:eastAsia="Times New Roman" w:hAnsi="Times New Roman"/>
          <w:sz w:val="20"/>
          <w:szCs w:val="20"/>
          <w:lang w:eastAsia="ar-SA"/>
        </w:rPr>
        <w:t>Rel</w:t>
      </w:r>
      <w:proofErr w:type="spellEnd"/>
      <w:r w:rsidRPr="003B02EC">
        <w:rPr>
          <w:rFonts w:ascii="Times New Roman" w:eastAsia="Times New Roman" w:hAnsi="Times New Roman"/>
          <w:sz w:val="20"/>
          <w:szCs w:val="20"/>
          <w:lang w:eastAsia="ar-SA"/>
        </w:rPr>
        <w:t>: Ricardo Lewandowski, Tribunal Pleno, julgado 26-04-2012)</w:t>
      </w:r>
    </w:p>
    <w:p w14:paraId="1810C5B9" w14:textId="35929B2A" w:rsidR="0001482B" w:rsidRDefault="0001482B" w:rsidP="000155BD">
      <w:pPr>
        <w:pStyle w:val="Corpodetexto"/>
        <w:widowControl/>
        <w:spacing w:before="120" w:line="360" w:lineRule="auto"/>
        <w:ind w:firstLine="1134"/>
        <w:jc w:val="both"/>
        <w:rPr>
          <w:bCs/>
          <w:szCs w:val="24"/>
        </w:rPr>
      </w:pPr>
      <w:r>
        <w:rPr>
          <w:bCs/>
          <w:szCs w:val="24"/>
        </w:rPr>
        <w:t xml:space="preserve">Por </w:t>
      </w:r>
      <w:r w:rsidR="00B92B1E">
        <w:rPr>
          <w:bCs/>
          <w:szCs w:val="24"/>
        </w:rPr>
        <w:t>todo o</w:t>
      </w:r>
      <w:r>
        <w:rPr>
          <w:bCs/>
          <w:szCs w:val="24"/>
        </w:rPr>
        <w:t xml:space="preserve"> exposto, a Defensoria Pública de Minas Gerais, no cumprimento de suas funções institucionais</w:t>
      </w:r>
      <w:r w:rsidR="00077AE0">
        <w:rPr>
          <w:bCs/>
          <w:szCs w:val="24"/>
        </w:rPr>
        <w:t>,</w:t>
      </w:r>
      <w:r w:rsidR="00F41960">
        <w:rPr>
          <w:bCs/>
          <w:szCs w:val="24"/>
        </w:rPr>
        <w:t xml:space="preserve"> almeja</w:t>
      </w:r>
      <w:r>
        <w:rPr>
          <w:bCs/>
          <w:szCs w:val="24"/>
        </w:rPr>
        <w:t xml:space="preserve"> a </w:t>
      </w:r>
      <w:r w:rsidR="00176F5F" w:rsidRPr="00B92B1E">
        <w:rPr>
          <w:b/>
          <w:szCs w:val="24"/>
        </w:rPr>
        <w:t xml:space="preserve">inadiável </w:t>
      </w:r>
      <w:r w:rsidRPr="00B92B1E">
        <w:rPr>
          <w:b/>
          <w:szCs w:val="24"/>
        </w:rPr>
        <w:t>implementação de cotas raciais</w:t>
      </w:r>
      <w:r>
        <w:rPr>
          <w:bCs/>
          <w:szCs w:val="24"/>
        </w:rPr>
        <w:t xml:space="preserve"> no</w:t>
      </w:r>
      <w:r w:rsidR="002F0917">
        <w:rPr>
          <w:bCs/>
          <w:szCs w:val="24"/>
        </w:rPr>
        <w:t>s</w:t>
      </w:r>
      <w:r>
        <w:rPr>
          <w:bCs/>
          <w:szCs w:val="24"/>
        </w:rPr>
        <w:t xml:space="preserve"> concurso</w:t>
      </w:r>
      <w:r w:rsidR="002F0917">
        <w:rPr>
          <w:bCs/>
          <w:szCs w:val="24"/>
        </w:rPr>
        <w:t>s</w:t>
      </w:r>
      <w:r>
        <w:rPr>
          <w:bCs/>
          <w:szCs w:val="24"/>
        </w:rPr>
        <w:t xml:space="preserve"> público</w:t>
      </w:r>
      <w:r w:rsidR="002F0917">
        <w:rPr>
          <w:bCs/>
          <w:szCs w:val="24"/>
        </w:rPr>
        <w:t>s</w:t>
      </w:r>
      <w:r>
        <w:rPr>
          <w:bCs/>
          <w:szCs w:val="24"/>
        </w:rPr>
        <w:t xml:space="preserve"> </w:t>
      </w:r>
      <w:r w:rsidR="00B92B1E">
        <w:rPr>
          <w:bCs/>
          <w:szCs w:val="24"/>
        </w:rPr>
        <w:t xml:space="preserve">e processos seletivos </w:t>
      </w:r>
      <w:r w:rsidR="00D27A32">
        <w:rPr>
          <w:bCs/>
          <w:szCs w:val="24"/>
        </w:rPr>
        <w:t>em âmbito municipal</w:t>
      </w:r>
      <w:r w:rsidR="00176F5F">
        <w:rPr>
          <w:bCs/>
          <w:szCs w:val="24"/>
        </w:rPr>
        <w:t xml:space="preserve">, impondo-se, para tanto, </w:t>
      </w:r>
      <w:r w:rsidR="00176F5F" w:rsidRPr="00D27A32">
        <w:rPr>
          <w:b/>
          <w:szCs w:val="24"/>
        </w:rPr>
        <w:t>obrigações</w:t>
      </w:r>
      <w:r w:rsidR="00B85F73" w:rsidRPr="00D27A32">
        <w:rPr>
          <w:b/>
          <w:szCs w:val="24"/>
        </w:rPr>
        <w:t xml:space="preserve"> de ajustes nos certames e em seus editais</w:t>
      </w:r>
      <w:r>
        <w:rPr>
          <w:bCs/>
          <w:szCs w:val="24"/>
        </w:rPr>
        <w:t>.</w:t>
      </w:r>
    </w:p>
    <w:p w14:paraId="7712DAF6" w14:textId="2FBD31CA" w:rsidR="005D420E" w:rsidRPr="005B69FA" w:rsidRDefault="005D420E" w:rsidP="000155BD">
      <w:pPr>
        <w:shd w:val="clear" w:color="auto" w:fill="EAF1DD" w:themeFill="accent3" w:themeFillTint="33"/>
        <w:spacing w:before="120" w:after="12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4. Tutela Provisória de Urgência</w:t>
      </w:r>
    </w:p>
    <w:p w14:paraId="3836E16B" w14:textId="2AAB7323"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O art. 12, da Lei n. 7.374/1985, que regulamenta a </w:t>
      </w:r>
      <w:r>
        <w:rPr>
          <w:rFonts w:ascii="Times New Roman" w:eastAsia="Times New Roman" w:hAnsi="Times New Roman" w:cs="Times New Roman"/>
          <w:color w:val="000000"/>
          <w:sz w:val="24"/>
          <w:szCs w:val="24"/>
        </w:rPr>
        <w:t>A</w:t>
      </w:r>
      <w:r w:rsidRPr="004724C5">
        <w:rPr>
          <w:rFonts w:ascii="Times New Roman" w:eastAsia="Times New Roman" w:hAnsi="Times New Roman" w:cs="Times New Roman"/>
          <w:color w:val="000000"/>
          <w:sz w:val="24"/>
          <w:szCs w:val="24"/>
        </w:rPr>
        <w:t xml:space="preserve">ção </w:t>
      </w:r>
      <w:r>
        <w:rPr>
          <w:rFonts w:ascii="Times New Roman" w:eastAsia="Times New Roman" w:hAnsi="Times New Roman" w:cs="Times New Roman"/>
          <w:color w:val="000000"/>
          <w:sz w:val="24"/>
          <w:szCs w:val="24"/>
        </w:rPr>
        <w:t>C</w:t>
      </w:r>
      <w:r w:rsidRPr="004724C5">
        <w:rPr>
          <w:rFonts w:ascii="Times New Roman" w:eastAsia="Times New Roman" w:hAnsi="Times New Roman" w:cs="Times New Roman"/>
          <w:color w:val="000000"/>
          <w:sz w:val="24"/>
          <w:szCs w:val="24"/>
        </w:rPr>
        <w:t xml:space="preserve">ivil </w:t>
      </w:r>
      <w:r>
        <w:rPr>
          <w:rFonts w:ascii="Times New Roman" w:eastAsia="Times New Roman" w:hAnsi="Times New Roman" w:cs="Times New Roman"/>
          <w:color w:val="000000"/>
          <w:sz w:val="24"/>
          <w:szCs w:val="24"/>
        </w:rPr>
        <w:t>P</w:t>
      </w:r>
      <w:r w:rsidRPr="004724C5">
        <w:rPr>
          <w:rFonts w:ascii="Times New Roman" w:eastAsia="Times New Roman" w:hAnsi="Times New Roman" w:cs="Times New Roman"/>
          <w:color w:val="000000"/>
          <w:sz w:val="24"/>
          <w:szCs w:val="24"/>
        </w:rPr>
        <w:t>ública, dispõe que o magistrado poderá conceder liminarmente a tutela pretendida, com ou sem justificação prévia da parte contrária</w:t>
      </w:r>
      <w:r>
        <w:rPr>
          <w:rFonts w:ascii="Times New Roman" w:eastAsia="Times New Roman" w:hAnsi="Times New Roman" w:cs="Times New Roman"/>
          <w:color w:val="000000"/>
          <w:sz w:val="24"/>
          <w:szCs w:val="24"/>
        </w:rPr>
        <w:t>:</w:t>
      </w:r>
    </w:p>
    <w:p w14:paraId="2C7291A0" w14:textId="77777777" w:rsidR="004724C5" w:rsidRPr="004724C5" w:rsidRDefault="004724C5" w:rsidP="006643BD">
      <w:pPr>
        <w:spacing w:before="120" w:after="120" w:line="360" w:lineRule="auto"/>
        <w:ind w:left="2268"/>
        <w:jc w:val="both"/>
        <w:rPr>
          <w:rFonts w:ascii="Times New Roman" w:eastAsia="Times New Roman" w:hAnsi="Times New Roman" w:cs="Times New Roman"/>
          <w:color w:val="000000"/>
          <w:sz w:val="20"/>
          <w:szCs w:val="20"/>
        </w:rPr>
      </w:pPr>
      <w:r w:rsidRPr="004724C5">
        <w:rPr>
          <w:rFonts w:ascii="Times New Roman" w:eastAsia="Times New Roman" w:hAnsi="Times New Roman" w:cs="Times New Roman"/>
          <w:color w:val="000000"/>
          <w:sz w:val="20"/>
          <w:szCs w:val="20"/>
        </w:rPr>
        <w:t xml:space="preserve">Art. 12. Poderá o juiz conceder mandado liminar, com ou sem justificação prévia, em decisão sujeita a agravo. </w:t>
      </w:r>
    </w:p>
    <w:p w14:paraId="4249731A" w14:textId="77777777" w:rsidR="004724C5" w:rsidRPr="004724C5" w:rsidRDefault="004724C5" w:rsidP="006643BD">
      <w:pPr>
        <w:spacing w:before="120" w:after="120" w:line="360" w:lineRule="auto"/>
        <w:ind w:left="2268"/>
        <w:jc w:val="both"/>
        <w:rPr>
          <w:rFonts w:ascii="Times New Roman" w:eastAsia="Times New Roman" w:hAnsi="Times New Roman" w:cs="Times New Roman"/>
          <w:color w:val="000000"/>
          <w:sz w:val="20"/>
          <w:szCs w:val="20"/>
        </w:rPr>
      </w:pPr>
      <w:r w:rsidRPr="004724C5">
        <w:rPr>
          <w:rFonts w:ascii="Times New Roman" w:eastAsia="Times New Roman" w:hAnsi="Times New Roman" w:cs="Times New Roman"/>
          <w:color w:val="000000"/>
          <w:sz w:val="20"/>
          <w:szCs w:val="20"/>
        </w:rPr>
        <w:t xml:space="preserve">§ 1º A requerimento de pessoa jurídica de direito público interessada, e para evitar grave lesão à ordem, à saúde, à segurança e à economia pública, poderá o Presidente do Tribunal a que competir o conhecimento do respectivo recurso suspender a execução da liminar, em decisão fundamentada, da qual caberá agravo para uma das turmas julgadoras, no prazo de 5 (cinco) dias a partir da publicação do ato. </w:t>
      </w:r>
    </w:p>
    <w:p w14:paraId="16D18D55" w14:textId="77777777" w:rsidR="004724C5" w:rsidRPr="004724C5" w:rsidRDefault="004724C5" w:rsidP="006643BD">
      <w:pPr>
        <w:spacing w:before="120" w:after="120" w:line="360" w:lineRule="auto"/>
        <w:ind w:left="2268"/>
        <w:jc w:val="both"/>
        <w:rPr>
          <w:rFonts w:ascii="Times New Roman" w:eastAsia="Times New Roman" w:hAnsi="Times New Roman" w:cs="Times New Roman"/>
          <w:color w:val="000000"/>
          <w:sz w:val="20"/>
          <w:szCs w:val="20"/>
        </w:rPr>
      </w:pPr>
      <w:r w:rsidRPr="004724C5">
        <w:rPr>
          <w:rFonts w:ascii="Times New Roman" w:eastAsia="Times New Roman" w:hAnsi="Times New Roman" w:cs="Times New Roman"/>
          <w:color w:val="000000"/>
          <w:sz w:val="20"/>
          <w:szCs w:val="20"/>
        </w:rPr>
        <w:t>§ 2º A multa cominada liminarmente só será exigível do réu após o trânsito em julgado da decisão favorável ao autor, mas será devida desde o dia em que se houver configurado o descumprimento.</w:t>
      </w:r>
    </w:p>
    <w:p w14:paraId="0027A40A" w14:textId="401EA185"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Para tanto, faz-se necessário o preenchimento dos requisitos previstos no art. 300, do Código de Processo Civil, que </w:t>
      </w:r>
      <w:r w:rsidR="006643BD">
        <w:rPr>
          <w:rFonts w:ascii="Times New Roman" w:eastAsia="Times New Roman" w:hAnsi="Times New Roman" w:cs="Times New Roman"/>
          <w:color w:val="000000"/>
          <w:sz w:val="24"/>
          <w:szCs w:val="24"/>
        </w:rPr>
        <w:t>exige</w:t>
      </w:r>
      <w:r w:rsidRPr="004724C5">
        <w:rPr>
          <w:rFonts w:ascii="Times New Roman" w:eastAsia="Times New Roman" w:hAnsi="Times New Roman" w:cs="Times New Roman"/>
          <w:color w:val="000000"/>
          <w:sz w:val="24"/>
          <w:szCs w:val="24"/>
        </w:rPr>
        <w:t xml:space="preserve">, para o deferimento da antecipação dos efeitos do provimento final, a </w:t>
      </w:r>
      <w:r w:rsidRPr="006643BD">
        <w:rPr>
          <w:rFonts w:ascii="Times New Roman" w:eastAsia="Times New Roman" w:hAnsi="Times New Roman" w:cs="Times New Roman"/>
          <w:b/>
          <w:bCs/>
          <w:color w:val="000000"/>
          <w:sz w:val="24"/>
          <w:szCs w:val="24"/>
        </w:rPr>
        <w:t>existência de elementos que evidenciem a probabilidade do direito, bem como o perigo de dano ou o risco ao resultado útil do processo</w:t>
      </w:r>
      <w:r w:rsidRPr="004724C5">
        <w:rPr>
          <w:rFonts w:ascii="Times New Roman" w:eastAsia="Times New Roman" w:hAnsi="Times New Roman" w:cs="Times New Roman"/>
          <w:color w:val="000000"/>
          <w:sz w:val="24"/>
          <w:szCs w:val="24"/>
        </w:rPr>
        <w:t>:</w:t>
      </w:r>
    </w:p>
    <w:p w14:paraId="0BCCC2EB" w14:textId="4872A111" w:rsidR="004724C5" w:rsidRPr="006643BD" w:rsidRDefault="004724C5" w:rsidP="00672F1F">
      <w:pPr>
        <w:spacing w:before="120" w:after="120" w:line="360" w:lineRule="auto"/>
        <w:ind w:left="2268"/>
        <w:jc w:val="both"/>
        <w:rPr>
          <w:rFonts w:ascii="Times New Roman" w:eastAsia="Times New Roman" w:hAnsi="Times New Roman" w:cs="Times New Roman"/>
          <w:color w:val="000000"/>
          <w:sz w:val="20"/>
          <w:szCs w:val="20"/>
        </w:rPr>
      </w:pPr>
      <w:r w:rsidRPr="006643BD">
        <w:rPr>
          <w:rFonts w:ascii="Times New Roman" w:eastAsia="Times New Roman" w:hAnsi="Times New Roman" w:cs="Times New Roman"/>
          <w:color w:val="000000"/>
          <w:sz w:val="20"/>
          <w:szCs w:val="20"/>
        </w:rPr>
        <w:t xml:space="preserve">Art. 300. A tutela de urgência será concedida quando houver elementos que evidenciem a probabilidade do direito e o perigo de dano ou o risco ao </w:t>
      </w:r>
      <w:r w:rsidRPr="006643BD">
        <w:rPr>
          <w:rFonts w:ascii="Times New Roman" w:eastAsia="Times New Roman" w:hAnsi="Times New Roman" w:cs="Times New Roman"/>
          <w:color w:val="000000"/>
          <w:sz w:val="20"/>
          <w:szCs w:val="20"/>
        </w:rPr>
        <w:lastRenderedPageBreak/>
        <w:t xml:space="preserve">resultado útil do processo. (...) § 2o A tutela de urgência pode ser concedida liminarmente ou após justificação prévia. </w:t>
      </w:r>
    </w:p>
    <w:p w14:paraId="495E5616" w14:textId="22F16F52"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A </w:t>
      </w:r>
      <w:r w:rsidRPr="00B35A0B">
        <w:rPr>
          <w:rFonts w:ascii="Times New Roman" w:eastAsia="Times New Roman" w:hAnsi="Times New Roman" w:cs="Times New Roman"/>
          <w:color w:val="000000"/>
          <w:sz w:val="24"/>
          <w:szCs w:val="24"/>
          <w:shd w:val="clear" w:color="auto" w:fill="D9D9D9" w:themeFill="background1" w:themeFillShade="D9"/>
        </w:rPr>
        <w:t>probabilidade do direito</w:t>
      </w:r>
      <w:r w:rsidRPr="004724C5">
        <w:rPr>
          <w:rFonts w:ascii="Times New Roman" w:eastAsia="Times New Roman" w:hAnsi="Times New Roman" w:cs="Times New Roman"/>
          <w:color w:val="000000"/>
          <w:sz w:val="24"/>
          <w:szCs w:val="24"/>
        </w:rPr>
        <w:t xml:space="preserve"> é atestada pelas vastas normas constitucionais, convencionais e legais citadas, que demonstram a </w:t>
      </w:r>
      <w:r w:rsidRPr="00672F1F">
        <w:rPr>
          <w:rFonts w:ascii="Times New Roman" w:eastAsia="Times New Roman" w:hAnsi="Times New Roman" w:cs="Times New Roman"/>
          <w:b/>
          <w:bCs/>
          <w:color w:val="000000"/>
          <w:sz w:val="24"/>
          <w:szCs w:val="24"/>
        </w:rPr>
        <w:t xml:space="preserve">invalidade das cláusulas do Edital </w:t>
      </w:r>
      <w:r w:rsidRPr="00672F1F">
        <w:rPr>
          <w:rFonts w:ascii="Times New Roman" w:eastAsia="Times New Roman" w:hAnsi="Times New Roman" w:cs="Times New Roman"/>
          <w:b/>
          <w:bCs/>
          <w:color w:val="EE0000"/>
          <w:sz w:val="24"/>
          <w:szCs w:val="24"/>
        </w:rPr>
        <w:t>XXX/XXXX</w:t>
      </w:r>
      <w:r w:rsidRPr="00672F1F">
        <w:rPr>
          <w:rFonts w:ascii="Times New Roman" w:eastAsia="Times New Roman" w:hAnsi="Times New Roman" w:cs="Times New Roman"/>
          <w:b/>
          <w:bCs/>
          <w:color w:val="000000"/>
          <w:sz w:val="24"/>
          <w:szCs w:val="24"/>
        </w:rPr>
        <w:t xml:space="preserve">, ao deixarem de contemplar a reserva de vagas para pessoas pretas e pardas, indígenas e quilombolas nos certames </w:t>
      </w:r>
      <w:r w:rsidR="00672F1F">
        <w:rPr>
          <w:rFonts w:ascii="Times New Roman" w:eastAsia="Times New Roman" w:hAnsi="Times New Roman" w:cs="Times New Roman"/>
          <w:b/>
          <w:bCs/>
          <w:color w:val="000000"/>
          <w:sz w:val="24"/>
          <w:szCs w:val="24"/>
        </w:rPr>
        <w:t>para a</w:t>
      </w:r>
      <w:r w:rsidRPr="00672F1F">
        <w:rPr>
          <w:rFonts w:ascii="Times New Roman" w:eastAsia="Times New Roman" w:hAnsi="Times New Roman" w:cs="Times New Roman"/>
          <w:b/>
          <w:bCs/>
          <w:color w:val="000000"/>
          <w:sz w:val="24"/>
          <w:szCs w:val="24"/>
        </w:rPr>
        <w:t xml:space="preserve"> composição de seus quadros</w:t>
      </w:r>
      <w:r w:rsidRPr="004724C5">
        <w:rPr>
          <w:rFonts w:ascii="Times New Roman" w:eastAsia="Times New Roman" w:hAnsi="Times New Roman" w:cs="Times New Roman"/>
          <w:color w:val="000000"/>
          <w:sz w:val="24"/>
          <w:szCs w:val="24"/>
        </w:rPr>
        <w:t>.</w:t>
      </w:r>
    </w:p>
    <w:p w14:paraId="4319725C" w14:textId="77777777"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A perpetuação dessas disposições editalícias e das omissões apontadas </w:t>
      </w:r>
      <w:r w:rsidRPr="00672F1F">
        <w:rPr>
          <w:rFonts w:ascii="Times New Roman" w:eastAsia="Times New Roman" w:hAnsi="Times New Roman" w:cs="Times New Roman"/>
          <w:color w:val="000000"/>
          <w:sz w:val="24"/>
          <w:szCs w:val="24"/>
        </w:rPr>
        <w:t>afronta princípios e objetivos basilares ao Estado Democrático de Direito</w:t>
      </w:r>
      <w:r w:rsidRPr="004724C5">
        <w:rPr>
          <w:rFonts w:ascii="Times New Roman" w:eastAsia="Times New Roman" w:hAnsi="Times New Roman" w:cs="Times New Roman"/>
          <w:color w:val="000000"/>
          <w:sz w:val="24"/>
          <w:szCs w:val="24"/>
        </w:rPr>
        <w:t xml:space="preserve">, tais como a </w:t>
      </w:r>
      <w:r w:rsidRPr="00672F1F">
        <w:rPr>
          <w:rFonts w:ascii="Times New Roman" w:eastAsia="Times New Roman" w:hAnsi="Times New Roman" w:cs="Times New Roman"/>
          <w:b/>
          <w:bCs/>
          <w:color w:val="000000"/>
          <w:sz w:val="24"/>
          <w:szCs w:val="24"/>
        </w:rPr>
        <w:t>igualdade material, o dever de erradicação de todas as formas de marginalização e de redução das iniquidades sociais</w:t>
      </w:r>
      <w:r w:rsidRPr="004724C5">
        <w:rPr>
          <w:rFonts w:ascii="Times New Roman" w:eastAsia="Times New Roman" w:hAnsi="Times New Roman" w:cs="Times New Roman"/>
          <w:color w:val="000000"/>
          <w:sz w:val="24"/>
          <w:szCs w:val="24"/>
        </w:rPr>
        <w:t xml:space="preserve"> (</w:t>
      </w:r>
      <w:r w:rsidRPr="00672F1F">
        <w:rPr>
          <w:rFonts w:ascii="Times New Roman" w:eastAsia="Times New Roman" w:hAnsi="Times New Roman" w:cs="Times New Roman"/>
          <w:b/>
          <w:bCs/>
          <w:color w:val="000000"/>
          <w:sz w:val="24"/>
          <w:szCs w:val="24"/>
        </w:rPr>
        <w:t>art. 3º, I e III, art. 5º, caput, da CRFB/1988</w:t>
      </w:r>
      <w:r w:rsidRPr="004724C5">
        <w:rPr>
          <w:rFonts w:ascii="Times New Roman" w:eastAsia="Times New Roman" w:hAnsi="Times New Roman" w:cs="Times New Roman"/>
          <w:color w:val="000000"/>
          <w:sz w:val="24"/>
          <w:szCs w:val="24"/>
        </w:rPr>
        <w:t>).</w:t>
      </w:r>
    </w:p>
    <w:p w14:paraId="4244FEF3" w14:textId="77777777"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Some-se a isso o vilipêndio às determinações contidas no art. 5 c/c art. 6 da </w:t>
      </w:r>
      <w:r w:rsidRPr="00672F1F">
        <w:rPr>
          <w:rFonts w:ascii="Times New Roman" w:eastAsia="Times New Roman" w:hAnsi="Times New Roman" w:cs="Times New Roman"/>
          <w:b/>
          <w:bCs/>
          <w:color w:val="000000"/>
          <w:sz w:val="24"/>
          <w:szCs w:val="24"/>
        </w:rPr>
        <w:t>Convenção Interamericana contra o Racismo, a Discriminação Racial e Formas Correlatas de Intolerância</w:t>
      </w:r>
      <w:r w:rsidRPr="004724C5">
        <w:rPr>
          <w:rFonts w:ascii="Times New Roman" w:eastAsia="Times New Roman" w:hAnsi="Times New Roman" w:cs="Times New Roman"/>
          <w:color w:val="000000"/>
          <w:sz w:val="24"/>
          <w:szCs w:val="24"/>
        </w:rPr>
        <w:t xml:space="preserve"> (</w:t>
      </w:r>
      <w:r w:rsidRPr="00672F1F">
        <w:rPr>
          <w:rFonts w:ascii="Times New Roman" w:eastAsia="Times New Roman" w:hAnsi="Times New Roman" w:cs="Times New Roman"/>
          <w:b/>
          <w:bCs/>
          <w:color w:val="000000"/>
          <w:sz w:val="24"/>
          <w:szCs w:val="24"/>
        </w:rPr>
        <w:t>CIRDRI</w:t>
      </w:r>
      <w:r w:rsidRPr="004724C5">
        <w:rPr>
          <w:rFonts w:ascii="Times New Roman" w:eastAsia="Times New Roman" w:hAnsi="Times New Roman" w:cs="Times New Roman"/>
          <w:color w:val="000000"/>
          <w:sz w:val="24"/>
          <w:szCs w:val="24"/>
        </w:rPr>
        <w:t xml:space="preserve">), </w:t>
      </w:r>
      <w:r w:rsidRPr="00672F1F">
        <w:rPr>
          <w:rFonts w:ascii="Times New Roman" w:eastAsia="Times New Roman" w:hAnsi="Times New Roman" w:cs="Times New Roman"/>
          <w:b/>
          <w:bCs/>
          <w:color w:val="000000"/>
          <w:sz w:val="24"/>
          <w:szCs w:val="24"/>
        </w:rPr>
        <w:t>aprovada pelo Congresso pelo rito do art. 5º, § 3º, da CRFB/988, e, por isso, internalizada com força de emenda constitucional</w:t>
      </w:r>
      <w:r w:rsidRPr="004724C5">
        <w:rPr>
          <w:rFonts w:ascii="Times New Roman" w:eastAsia="Times New Roman" w:hAnsi="Times New Roman" w:cs="Times New Roman"/>
          <w:color w:val="000000"/>
          <w:sz w:val="24"/>
          <w:szCs w:val="24"/>
        </w:rPr>
        <w:t>.</w:t>
      </w:r>
    </w:p>
    <w:p w14:paraId="464A6C5D" w14:textId="549BAC54" w:rsid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Assim, tendo o Estado brasileiro assumido o compromisso de implementar políticas especiais e ações afirmativas voltadas a promover condições de igualdade de oportunidades em prol de grupos racialmente discriminados, tais medidas de inserção social e no mercado de trabalho não podem ser postergadas ou negligenciadas, sob pena de </w:t>
      </w:r>
      <w:r w:rsidRPr="00672F1F">
        <w:rPr>
          <w:rFonts w:ascii="Times New Roman" w:eastAsia="Times New Roman" w:hAnsi="Times New Roman" w:cs="Times New Roman"/>
          <w:b/>
          <w:bCs/>
          <w:color w:val="000000"/>
          <w:sz w:val="24"/>
          <w:szCs w:val="24"/>
        </w:rPr>
        <w:t>violação ao princípio da legalidade</w:t>
      </w:r>
      <w:r w:rsidR="00672F1F">
        <w:rPr>
          <w:rFonts w:ascii="Times New Roman" w:eastAsia="Times New Roman" w:hAnsi="Times New Roman" w:cs="Times New Roman"/>
          <w:color w:val="000000"/>
          <w:sz w:val="24"/>
          <w:szCs w:val="24"/>
        </w:rPr>
        <w:t xml:space="preserve">, </w:t>
      </w:r>
      <w:r w:rsidRPr="00B35A0B">
        <w:rPr>
          <w:rFonts w:ascii="Times New Roman" w:eastAsia="Times New Roman" w:hAnsi="Times New Roman" w:cs="Times New Roman"/>
          <w:b/>
          <w:bCs/>
          <w:color w:val="000000"/>
          <w:sz w:val="24"/>
          <w:szCs w:val="24"/>
        </w:rPr>
        <w:t xml:space="preserve">ao qual a Administração Pública </w:t>
      </w:r>
      <w:r w:rsidR="00B35A0B">
        <w:rPr>
          <w:rFonts w:ascii="Times New Roman" w:eastAsia="Times New Roman" w:hAnsi="Times New Roman" w:cs="Times New Roman"/>
          <w:b/>
          <w:bCs/>
          <w:color w:val="000000"/>
          <w:sz w:val="24"/>
          <w:szCs w:val="24"/>
        </w:rPr>
        <w:t>Municipal s</w:t>
      </w:r>
      <w:r w:rsidRPr="00B35A0B">
        <w:rPr>
          <w:rFonts w:ascii="Times New Roman" w:eastAsia="Times New Roman" w:hAnsi="Times New Roman" w:cs="Times New Roman"/>
          <w:b/>
          <w:bCs/>
          <w:color w:val="000000"/>
          <w:sz w:val="24"/>
          <w:szCs w:val="24"/>
        </w:rPr>
        <w:t>e encontra adstrit</w:t>
      </w:r>
      <w:r w:rsidR="00B35A0B">
        <w:rPr>
          <w:rFonts w:ascii="Times New Roman" w:eastAsia="Times New Roman" w:hAnsi="Times New Roman" w:cs="Times New Roman"/>
          <w:b/>
          <w:bCs/>
          <w:color w:val="000000"/>
          <w:sz w:val="24"/>
          <w:szCs w:val="24"/>
        </w:rPr>
        <w:t>a</w:t>
      </w:r>
      <w:r w:rsidRPr="004724C5">
        <w:rPr>
          <w:rFonts w:ascii="Times New Roman" w:eastAsia="Times New Roman" w:hAnsi="Times New Roman" w:cs="Times New Roman"/>
          <w:color w:val="000000"/>
          <w:sz w:val="24"/>
          <w:szCs w:val="24"/>
        </w:rPr>
        <w:t xml:space="preserve"> (</w:t>
      </w:r>
      <w:r w:rsidRPr="00B35A0B">
        <w:rPr>
          <w:rFonts w:ascii="Times New Roman" w:eastAsia="Times New Roman" w:hAnsi="Times New Roman" w:cs="Times New Roman"/>
          <w:b/>
          <w:bCs/>
          <w:color w:val="000000"/>
          <w:sz w:val="24"/>
          <w:szCs w:val="24"/>
        </w:rPr>
        <w:t>art. 37, caput, da CRFB/1988</w:t>
      </w:r>
      <w:r w:rsidRPr="004724C5">
        <w:rPr>
          <w:rFonts w:ascii="Times New Roman" w:eastAsia="Times New Roman" w:hAnsi="Times New Roman" w:cs="Times New Roman"/>
          <w:color w:val="000000"/>
          <w:sz w:val="24"/>
          <w:szCs w:val="24"/>
        </w:rPr>
        <w:t>).</w:t>
      </w:r>
    </w:p>
    <w:p w14:paraId="76CEAA4D" w14:textId="058BEAE7" w:rsidR="005E6C80" w:rsidRPr="00212E4D" w:rsidRDefault="00672F1F" w:rsidP="00C203D6">
      <w:pPr>
        <w:spacing w:before="120" w:after="120" w:line="360" w:lineRule="auto"/>
        <w:ind w:firstLine="1134"/>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Não </w:t>
      </w:r>
      <w:r w:rsidR="00C203D6">
        <w:rPr>
          <w:rFonts w:ascii="Times New Roman" w:eastAsia="Times New Roman" w:hAnsi="Times New Roman" w:cs="Times New Roman"/>
          <w:color w:val="000000"/>
          <w:sz w:val="24"/>
          <w:szCs w:val="24"/>
        </w:rPr>
        <w:t xml:space="preserve">é bastante lembrar, ainda, que a omissão do Município </w:t>
      </w:r>
      <w:r w:rsidR="005E6C80">
        <w:rPr>
          <w:rFonts w:ascii="Times New Roman" w:eastAsia="Times New Roman" w:hAnsi="Times New Roman" w:cs="Times New Roman"/>
          <w:color w:val="000000"/>
          <w:sz w:val="24"/>
          <w:szCs w:val="24"/>
        </w:rPr>
        <w:t>conduz a</w:t>
      </w:r>
      <w:r w:rsidR="00C203D6">
        <w:rPr>
          <w:rFonts w:ascii="Times New Roman" w:eastAsia="Times New Roman" w:hAnsi="Times New Roman" w:cs="Times New Roman"/>
          <w:color w:val="000000"/>
          <w:sz w:val="24"/>
          <w:szCs w:val="24"/>
        </w:rPr>
        <w:t xml:space="preserve">o </w:t>
      </w:r>
      <w:r w:rsidR="00C203D6" w:rsidRPr="005E6C80">
        <w:rPr>
          <w:rFonts w:ascii="Times New Roman" w:eastAsia="Times New Roman" w:hAnsi="Times New Roman" w:cs="Times New Roman"/>
          <w:b/>
          <w:bCs/>
          <w:color w:val="000000"/>
          <w:sz w:val="24"/>
          <w:szCs w:val="24"/>
        </w:rPr>
        <w:t>descumprimento</w:t>
      </w:r>
      <w:r w:rsidR="00C203D6">
        <w:rPr>
          <w:rFonts w:ascii="Times New Roman" w:eastAsia="Times New Roman" w:hAnsi="Times New Roman" w:cs="Times New Roman"/>
          <w:color w:val="000000"/>
          <w:sz w:val="24"/>
          <w:szCs w:val="24"/>
        </w:rPr>
        <w:t xml:space="preserve"> </w:t>
      </w:r>
      <w:r w:rsidR="005E6C80" w:rsidRPr="005E6C80">
        <w:rPr>
          <w:rFonts w:ascii="Times New Roman" w:eastAsia="Times New Roman" w:hAnsi="Times New Roman" w:cs="Times New Roman"/>
          <w:b/>
          <w:bCs/>
          <w:color w:val="000000"/>
          <w:sz w:val="24"/>
          <w:szCs w:val="24"/>
        </w:rPr>
        <w:t>da</w:t>
      </w:r>
      <w:r w:rsidR="005E6C80">
        <w:rPr>
          <w:rFonts w:ascii="Times New Roman" w:eastAsia="Times New Roman" w:hAnsi="Times New Roman" w:cs="Times New Roman"/>
          <w:color w:val="000000"/>
          <w:sz w:val="24"/>
          <w:szCs w:val="24"/>
        </w:rPr>
        <w:t xml:space="preserve"> </w:t>
      </w:r>
      <w:r w:rsidR="00C203D6" w:rsidRPr="00212E4D">
        <w:rPr>
          <w:rFonts w:ascii="Times New Roman" w:hAnsi="Times New Roman" w:cs="Times New Roman"/>
          <w:b/>
          <w:sz w:val="24"/>
          <w:szCs w:val="24"/>
        </w:rPr>
        <w:t>Constituição Estadual</w:t>
      </w:r>
      <w:r w:rsidR="005E6C80">
        <w:rPr>
          <w:rFonts w:ascii="Times New Roman" w:hAnsi="Times New Roman" w:cs="Times New Roman"/>
          <w:b/>
          <w:sz w:val="24"/>
          <w:szCs w:val="24"/>
        </w:rPr>
        <w:t xml:space="preserve"> de Mina</w:t>
      </w:r>
      <w:r w:rsidR="005E6C80" w:rsidRPr="005E6C80">
        <w:rPr>
          <w:rFonts w:ascii="Times New Roman" w:hAnsi="Times New Roman" w:cs="Times New Roman"/>
          <w:b/>
          <w:sz w:val="24"/>
          <w:szCs w:val="24"/>
        </w:rPr>
        <w:t>s Gerais</w:t>
      </w:r>
      <w:r w:rsidR="00C203D6" w:rsidRPr="00212E4D">
        <w:rPr>
          <w:rFonts w:ascii="Times New Roman" w:hAnsi="Times New Roman" w:cs="Times New Roman"/>
          <w:b/>
          <w:sz w:val="24"/>
          <w:szCs w:val="24"/>
        </w:rPr>
        <w:t xml:space="preserve">, </w:t>
      </w:r>
      <w:r w:rsidR="005E6C80" w:rsidRPr="005E6C80">
        <w:rPr>
          <w:rFonts w:ascii="Times New Roman" w:hAnsi="Times New Roman" w:cs="Times New Roman"/>
          <w:b/>
          <w:sz w:val="24"/>
          <w:szCs w:val="24"/>
        </w:rPr>
        <w:t xml:space="preserve">que </w:t>
      </w:r>
      <w:r w:rsidR="00C203D6" w:rsidRPr="00212E4D">
        <w:rPr>
          <w:rFonts w:ascii="Times New Roman" w:hAnsi="Times New Roman" w:cs="Times New Roman"/>
          <w:b/>
          <w:sz w:val="24"/>
          <w:szCs w:val="24"/>
        </w:rPr>
        <w:t>prevê</w:t>
      </w:r>
      <w:r w:rsidR="005E6C80">
        <w:rPr>
          <w:rFonts w:ascii="Times New Roman" w:hAnsi="Times New Roman" w:cs="Times New Roman"/>
          <w:bCs/>
          <w:sz w:val="24"/>
          <w:szCs w:val="24"/>
        </w:rPr>
        <w:t>,</w:t>
      </w:r>
      <w:r w:rsidR="00C203D6" w:rsidRPr="00212E4D">
        <w:rPr>
          <w:rFonts w:ascii="Times New Roman" w:hAnsi="Times New Roman" w:cs="Times New Roman"/>
          <w:bCs/>
          <w:sz w:val="24"/>
          <w:szCs w:val="24"/>
        </w:rPr>
        <w:t xml:space="preserve"> </w:t>
      </w:r>
      <w:r w:rsidR="00C203D6" w:rsidRPr="00212E4D">
        <w:rPr>
          <w:rFonts w:ascii="Times New Roman" w:hAnsi="Times New Roman" w:cs="Times New Roman"/>
          <w:b/>
          <w:sz w:val="24"/>
          <w:szCs w:val="24"/>
        </w:rPr>
        <w:t>dentre os objetivos prioritários</w:t>
      </w:r>
      <w:r w:rsidR="00C203D6" w:rsidRPr="00212E4D">
        <w:rPr>
          <w:rFonts w:ascii="Times New Roman" w:hAnsi="Times New Roman" w:cs="Times New Roman"/>
          <w:bCs/>
          <w:sz w:val="24"/>
          <w:szCs w:val="24"/>
        </w:rPr>
        <w:t xml:space="preserve"> </w:t>
      </w:r>
      <w:r w:rsidR="00C42BB9">
        <w:rPr>
          <w:rFonts w:ascii="Times New Roman" w:hAnsi="Times New Roman" w:cs="Times New Roman"/>
          <w:bCs/>
          <w:sz w:val="24"/>
          <w:szCs w:val="24"/>
        </w:rPr>
        <w:t xml:space="preserve">e </w:t>
      </w:r>
      <w:r w:rsidR="00C42BB9" w:rsidRPr="00C42BB9">
        <w:rPr>
          <w:rFonts w:ascii="Times New Roman" w:hAnsi="Times New Roman" w:cs="Times New Roman"/>
          <w:b/>
          <w:sz w:val="24"/>
          <w:szCs w:val="24"/>
        </w:rPr>
        <w:t>competências</w:t>
      </w:r>
      <w:r w:rsidR="00C42BB9">
        <w:rPr>
          <w:rFonts w:ascii="Times New Roman" w:hAnsi="Times New Roman" w:cs="Times New Roman"/>
          <w:bCs/>
          <w:sz w:val="24"/>
          <w:szCs w:val="24"/>
        </w:rPr>
        <w:t xml:space="preserve"> </w:t>
      </w:r>
      <w:r w:rsidR="005E6C80" w:rsidRPr="005E6C80">
        <w:rPr>
          <w:rFonts w:ascii="Times New Roman" w:hAnsi="Times New Roman" w:cs="Times New Roman"/>
          <w:b/>
          <w:sz w:val="24"/>
          <w:szCs w:val="24"/>
        </w:rPr>
        <w:t>dos Municípios</w:t>
      </w:r>
      <w:r w:rsidR="005E6C80">
        <w:rPr>
          <w:rFonts w:ascii="Times New Roman" w:hAnsi="Times New Roman" w:cs="Times New Roman"/>
          <w:bCs/>
          <w:sz w:val="24"/>
          <w:szCs w:val="24"/>
        </w:rPr>
        <w:t xml:space="preserve">, </w:t>
      </w:r>
      <w:r w:rsidR="00C42BB9" w:rsidRPr="00B35A0B">
        <w:rPr>
          <w:rFonts w:ascii="Times New Roman" w:hAnsi="Times New Roman" w:cs="Times New Roman"/>
          <w:b/>
          <w:sz w:val="24"/>
          <w:szCs w:val="24"/>
        </w:rPr>
        <w:t>o dever de promover</w:t>
      </w:r>
      <w:r w:rsidR="00C42BB9">
        <w:rPr>
          <w:rFonts w:ascii="Times New Roman" w:hAnsi="Times New Roman" w:cs="Times New Roman"/>
          <w:bCs/>
          <w:sz w:val="24"/>
          <w:szCs w:val="24"/>
        </w:rPr>
        <w:t xml:space="preserve"> “</w:t>
      </w:r>
      <w:r w:rsidR="00C42BB9" w:rsidRPr="00B35A0B">
        <w:rPr>
          <w:rFonts w:ascii="Times New Roman" w:hAnsi="Times New Roman" w:cs="Times New Roman"/>
          <w:b/>
          <w:sz w:val="24"/>
          <w:szCs w:val="24"/>
        </w:rPr>
        <w:t>plano, programas e projetos de interesse dos segmentos mais carentes da sociedade</w:t>
      </w:r>
      <w:r w:rsidR="00C42BB9">
        <w:rPr>
          <w:rFonts w:ascii="Times New Roman" w:hAnsi="Times New Roman" w:cs="Times New Roman"/>
          <w:bCs/>
          <w:sz w:val="24"/>
          <w:szCs w:val="24"/>
        </w:rPr>
        <w:t xml:space="preserve">”, </w:t>
      </w:r>
      <w:r w:rsidR="00C42BB9" w:rsidRPr="00B35A0B">
        <w:rPr>
          <w:rFonts w:ascii="Times New Roman" w:hAnsi="Times New Roman" w:cs="Times New Roman"/>
          <w:b/>
          <w:sz w:val="24"/>
          <w:szCs w:val="24"/>
        </w:rPr>
        <w:t>buscando</w:t>
      </w:r>
      <w:r w:rsidR="00C42BB9">
        <w:rPr>
          <w:rFonts w:ascii="Times New Roman" w:hAnsi="Times New Roman" w:cs="Times New Roman"/>
          <w:bCs/>
          <w:sz w:val="24"/>
          <w:szCs w:val="24"/>
        </w:rPr>
        <w:t xml:space="preserve"> “</w:t>
      </w:r>
      <w:r w:rsidR="00C42BB9" w:rsidRPr="00B35A0B">
        <w:rPr>
          <w:rFonts w:ascii="Times New Roman" w:hAnsi="Times New Roman" w:cs="Times New Roman"/>
          <w:b/>
          <w:sz w:val="24"/>
          <w:szCs w:val="24"/>
        </w:rPr>
        <w:t>combater as causas da pobreza e os fatores de marginalização</w:t>
      </w:r>
      <w:r w:rsidR="00B35A0B" w:rsidRPr="00B35A0B">
        <w:rPr>
          <w:rFonts w:ascii="Times New Roman" w:hAnsi="Times New Roman" w:cs="Times New Roman"/>
          <w:b/>
          <w:sz w:val="24"/>
          <w:szCs w:val="24"/>
        </w:rPr>
        <w:t>, mediante a integração social dos setores desfavorecidos</w:t>
      </w:r>
      <w:r w:rsidR="00B35A0B">
        <w:rPr>
          <w:rFonts w:ascii="Times New Roman" w:hAnsi="Times New Roman" w:cs="Times New Roman"/>
          <w:bCs/>
          <w:sz w:val="24"/>
          <w:szCs w:val="24"/>
        </w:rPr>
        <w:t xml:space="preserve">” (nos termos do </w:t>
      </w:r>
      <w:r w:rsidR="00B35A0B" w:rsidRPr="00B35A0B">
        <w:rPr>
          <w:rFonts w:ascii="Times New Roman" w:hAnsi="Times New Roman" w:cs="Times New Roman"/>
          <w:bCs/>
          <w:sz w:val="24"/>
          <w:szCs w:val="24"/>
        </w:rPr>
        <w:t xml:space="preserve">art. </w:t>
      </w:r>
      <w:r w:rsidR="005E6C80" w:rsidRPr="00212E4D">
        <w:rPr>
          <w:rFonts w:ascii="Times New Roman" w:hAnsi="Times New Roman" w:cs="Times New Roman"/>
          <w:bCs/>
          <w:sz w:val="24"/>
          <w:szCs w:val="24"/>
        </w:rPr>
        <w:t>2º, XII c/c art. 11, X</w:t>
      </w:r>
      <w:r w:rsidR="00B35A0B" w:rsidRPr="00B35A0B">
        <w:rPr>
          <w:rFonts w:ascii="Times New Roman" w:hAnsi="Times New Roman" w:cs="Times New Roman"/>
          <w:bCs/>
          <w:sz w:val="24"/>
          <w:szCs w:val="24"/>
        </w:rPr>
        <w:t xml:space="preserve"> e art. 166, IV, da CEMG).</w:t>
      </w:r>
    </w:p>
    <w:p w14:paraId="281C73CD" w14:textId="7DAAEC9C" w:rsidR="00672F1F" w:rsidRPr="004724C5" w:rsidRDefault="00672F1F" w:rsidP="006643BD">
      <w:pPr>
        <w:spacing w:before="120" w:after="120" w:line="360" w:lineRule="auto"/>
        <w:ind w:firstLine="1134"/>
        <w:jc w:val="both"/>
        <w:rPr>
          <w:rFonts w:ascii="Times New Roman" w:eastAsia="Times New Roman" w:hAnsi="Times New Roman" w:cs="Times New Roman"/>
          <w:color w:val="000000"/>
          <w:sz w:val="24"/>
          <w:szCs w:val="24"/>
        </w:rPr>
      </w:pPr>
    </w:p>
    <w:p w14:paraId="302BFF55" w14:textId="3B0D9A60"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lastRenderedPageBreak/>
        <w:t xml:space="preserve">Noutro giro, o </w:t>
      </w:r>
      <w:r w:rsidRPr="00B35A0B">
        <w:rPr>
          <w:rFonts w:ascii="Times New Roman" w:eastAsia="Times New Roman" w:hAnsi="Times New Roman" w:cs="Times New Roman"/>
          <w:color w:val="000000"/>
          <w:sz w:val="24"/>
          <w:szCs w:val="24"/>
          <w:shd w:val="clear" w:color="auto" w:fill="D9D9D9" w:themeFill="background1" w:themeFillShade="D9"/>
        </w:rPr>
        <w:t>perigo de dano</w:t>
      </w:r>
      <w:r w:rsidRPr="004724C5">
        <w:rPr>
          <w:rFonts w:ascii="Times New Roman" w:eastAsia="Times New Roman" w:hAnsi="Times New Roman" w:cs="Times New Roman"/>
          <w:color w:val="000000"/>
          <w:sz w:val="24"/>
          <w:szCs w:val="24"/>
        </w:rPr>
        <w:t xml:space="preserve"> é também patente, visto que a perpetuação do Edital para o preenchimento dos </w:t>
      </w:r>
      <w:r w:rsidRPr="00B35A0B">
        <w:rPr>
          <w:rFonts w:ascii="Times New Roman" w:eastAsia="Times New Roman" w:hAnsi="Times New Roman" w:cs="Times New Roman"/>
          <w:color w:val="EE0000"/>
          <w:sz w:val="24"/>
          <w:szCs w:val="24"/>
        </w:rPr>
        <w:t xml:space="preserve">cargos </w:t>
      </w:r>
      <w:r w:rsidR="00B35A0B" w:rsidRPr="00B35A0B">
        <w:rPr>
          <w:rFonts w:ascii="Times New Roman" w:eastAsia="Times New Roman" w:hAnsi="Times New Roman" w:cs="Times New Roman"/>
          <w:color w:val="EE0000"/>
          <w:sz w:val="24"/>
          <w:szCs w:val="24"/>
        </w:rPr>
        <w:t xml:space="preserve">de </w:t>
      </w:r>
      <w:r w:rsidR="00B86273" w:rsidRPr="00B35A0B">
        <w:rPr>
          <w:rFonts w:ascii="Times New Roman" w:eastAsia="Times New Roman" w:hAnsi="Times New Roman" w:cs="Times New Roman"/>
          <w:color w:val="EE0000"/>
          <w:sz w:val="24"/>
          <w:szCs w:val="24"/>
        </w:rPr>
        <w:t>(...)</w:t>
      </w:r>
      <w:r w:rsidR="00B86273" w:rsidRPr="00B35A0B">
        <w:rPr>
          <w:rFonts w:ascii="Times New Roman" w:eastAsia="Times New Roman" w:hAnsi="Times New Roman" w:cs="Times New Roman"/>
          <w:color w:val="000000"/>
          <w:sz w:val="24"/>
          <w:szCs w:val="24"/>
        </w:rPr>
        <w:t>,</w:t>
      </w:r>
      <w:r w:rsidR="00B86273">
        <w:rPr>
          <w:rFonts w:ascii="Times New Roman" w:eastAsia="Times New Roman" w:hAnsi="Times New Roman" w:cs="Times New Roman"/>
          <w:color w:val="000000"/>
          <w:sz w:val="24"/>
          <w:szCs w:val="24"/>
        </w:rPr>
        <w:t xml:space="preserve"> </w:t>
      </w:r>
      <w:r w:rsidR="00B35A0B">
        <w:rPr>
          <w:rFonts w:ascii="Times New Roman" w:eastAsia="Times New Roman" w:hAnsi="Times New Roman" w:cs="Times New Roman"/>
          <w:color w:val="000000"/>
          <w:sz w:val="24"/>
          <w:szCs w:val="24"/>
        </w:rPr>
        <w:t>n</w:t>
      </w:r>
      <w:r w:rsidRPr="004724C5">
        <w:rPr>
          <w:rFonts w:ascii="Times New Roman" w:eastAsia="Times New Roman" w:hAnsi="Times New Roman" w:cs="Times New Roman"/>
          <w:color w:val="000000"/>
          <w:sz w:val="24"/>
          <w:szCs w:val="24"/>
        </w:rPr>
        <w:t xml:space="preserve">a forma como fora publicado, sonegando-se a implementação de medidas para garantir, imediatamente, a maior participação de </w:t>
      </w:r>
      <w:r w:rsidR="00B86273">
        <w:rPr>
          <w:rFonts w:ascii="Times New Roman" w:eastAsia="Times New Roman" w:hAnsi="Times New Roman" w:cs="Times New Roman"/>
          <w:color w:val="000000"/>
          <w:sz w:val="24"/>
          <w:szCs w:val="24"/>
        </w:rPr>
        <w:t>minorias racializadas</w:t>
      </w:r>
      <w:r w:rsidRPr="004724C5">
        <w:rPr>
          <w:rFonts w:ascii="Times New Roman" w:eastAsia="Times New Roman" w:hAnsi="Times New Roman" w:cs="Times New Roman"/>
          <w:color w:val="000000"/>
          <w:sz w:val="24"/>
          <w:szCs w:val="24"/>
        </w:rPr>
        <w:t xml:space="preserve"> em seus quadros, </w:t>
      </w:r>
      <w:r w:rsidRPr="00B35A0B">
        <w:rPr>
          <w:rFonts w:ascii="Times New Roman" w:eastAsia="Times New Roman" w:hAnsi="Times New Roman" w:cs="Times New Roman"/>
          <w:b/>
          <w:bCs/>
          <w:color w:val="000000"/>
          <w:sz w:val="24"/>
          <w:szCs w:val="24"/>
        </w:rPr>
        <w:t xml:space="preserve">subtrai dessa parcela da população </w:t>
      </w:r>
      <w:r w:rsidR="00DB30DC">
        <w:rPr>
          <w:rFonts w:ascii="Times New Roman" w:eastAsia="Times New Roman" w:hAnsi="Times New Roman" w:cs="Times New Roman"/>
          <w:b/>
          <w:bCs/>
          <w:color w:val="000000"/>
          <w:sz w:val="24"/>
          <w:szCs w:val="24"/>
        </w:rPr>
        <w:t xml:space="preserve">vulnerabilizada </w:t>
      </w:r>
      <w:r w:rsidRPr="00B35A0B">
        <w:rPr>
          <w:rFonts w:ascii="Times New Roman" w:eastAsia="Times New Roman" w:hAnsi="Times New Roman" w:cs="Times New Roman"/>
          <w:b/>
          <w:bCs/>
          <w:color w:val="000000"/>
          <w:sz w:val="24"/>
          <w:szCs w:val="24"/>
        </w:rPr>
        <w:t>as chances de superarem as desigualdades históricas contra as quais vêm lutando</w:t>
      </w:r>
      <w:r w:rsidRPr="004724C5">
        <w:rPr>
          <w:rFonts w:ascii="Times New Roman" w:eastAsia="Times New Roman" w:hAnsi="Times New Roman" w:cs="Times New Roman"/>
          <w:color w:val="000000"/>
          <w:sz w:val="24"/>
          <w:szCs w:val="24"/>
        </w:rPr>
        <w:t>.</w:t>
      </w:r>
    </w:p>
    <w:p w14:paraId="22EF27AA" w14:textId="1A75EF5B"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Reduzem-se, então, as oportunidades desses candidatos e candidatas </w:t>
      </w:r>
      <w:r w:rsidR="00DB30DC">
        <w:rPr>
          <w:rFonts w:ascii="Times New Roman" w:eastAsia="Times New Roman" w:hAnsi="Times New Roman" w:cs="Times New Roman"/>
          <w:color w:val="000000"/>
          <w:sz w:val="24"/>
          <w:szCs w:val="24"/>
        </w:rPr>
        <w:t xml:space="preserve">pretos, pardos, quilombolas e indígenas </w:t>
      </w:r>
      <w:r w:rsidRPr="004724C5">
        <w:rPr>
          <w:rFonts w:ascii="Times New Roman" w:eastAsia="Times New Roman" w:hAnsi="Times New Roman" w:cs="Times New Roman"/>
          <w:color w:val="000000"/>
          <w:sz w:val="24"/>
          <w:szCs w:val="24"/>
        </w:rPr>
        <w:t xml:space="preserve">de </w:t>
      </w:r>
      <w:r w:rsidRPr="00DB30DC">
        <w:rPr>
          <w:rFonts w:ascii="Times New Roman" w:eastAsia="Times New Roman" w:hAnsi="Times New Roman" w:cs="Times New Roman"/>
          <w:b/>
          <w:bCs/>
          <w:color w:val="000000"/>
          <w:sz w:val="24"/>
          <w:szCs w:val="24"/>
        </w:rPr>
        <w:t>colocarem em andamento seus</w:t>
      </w:r>
      <w:r w:rsidRPr="004724C5">
        <w:rPr>
          <w:rFonts w:ascii="Times New Roman" w:eastAsia="Times New Roman" w:hAnsi="Times New Roman" w:cs="Times New Roman"/>
          <w:color w:val="000000"/>
          <w:sz w:val="24"/>
          <w:szCs w:val="24"/>
        </w:rPr>
        <w:t xml:space="preserve"> </w:t>
      </w:r>
      <w:r w:rsidRPr="00DB30DC">
        <w:rPr>
          <w:rFonts w:ascii="Times New Roman" w:eastAsia="Times New Roman" w:hAnsi="Times New Roman" w:cs="Times New Roman"/>
          <w:b/>
          <w:bCs/>
          <w:color w:val="000000"/>
          <w:sz w:val="24"/>
          <w:szCs w:val="24"/>
        </w:rPr>
        <w:t>legítimos projetos de vida</w:t>
      </w:r>
      <w:r w:rsidRPr="004724C5">
        <w:rPr>
          <w:rFonts w:ascii="Times New Roman" w:eastAsia="Times New Roman" w:hAnsi="Times New Roman" w:cs="Times New Roman"/>
          <w:color w:val="000000"/>
          <w:sz w:val="24"/>
          <w:szCs w:val="24"/>
        </w:rPr>
        <w:t xml:space="preserve">, </w:t>
      </w:r>
      <w:r w:rsidRPr="00DB30DC">
        <w:rPr>
          <w:rFonts w:ascii="Times New Roman" w:eastAsia="Times New Roman" w:hAnsi="Times New Roman" w:cs="Times New Roman"/>
          <w:b/>
          <w:bCs/>
          <w:color w:val="000000"/>
          <w:sz w:val="24"/>
          <w:szCs w:val="24"/>
        </w:rPr>
        <w:t>que passam pela busca por independência financeira e por melhores condições socioeconômicas através do trabalho, valores da maior urgência, sobretudo para aqueles que lutam contra a exclusão social</w:t>
      </w:r>
      <w:r w:rsidRPr="004724C5">
        <w:rPr>
          <w:rFonts w:ascii="Times New Roman" w:eastAsia="Times New Roman" w:hAnsi="Times New Roman" w:cs="Times New Roman"/>
          <w:color w:val="000000"/>
          <w:sz w:val="24"/>
          <w:szCs w:val="24"/>
        </w:rPr>
        <w:t>.</w:t>
      </w:r>
    </w:p>
    <w:p w14:paraId="4BD158AF" w14:textId="3A4E4E9C" w:rsidR="004724C5" w:rsidRPr="00DB30DC" w:rsidRDefault="004724C5" w:rsidP="006643BD">
      <w:pPr>
        <w:spacing w:before="120" w:after="120" w:line="360" w:lineRule="auto"/>
        <w:ind w:firstLine="1134"/>
        <w:jc w:val="both"/>
        <w:rPr>
          <w:rFonts w:ascii="Times New Roman" w:eastAsia="Times New Roman" w:hAnsi="Times New Roman" w:cs="Times New Roman"/>
          <w:color w:val="EE0000"/>
          <w:sz w:val="24"/>
          <w:szCs w:val="24"/>
        </w:rPr>
      </w:pPr>
      <w:r w:rsidRPr="00DB30DC">
        <w:rPr>
          <w:rFonts w:ascii="Times New Roman" w:eastAsia="Times New Roman" w:hAnsi="Times New Roman" w:cs="Times New Roman"/>
          <w:color w:val="EE0000"/>
          <w:sz w:val="24"/>
          <w:szCs w:val="24"/>
        </w:rPr>
        <w:t xml:space="preserve">O perigo de dano se torna especialmente </w:t>
      </w:r>
      <w:r w:rsidR="00DB30DC">
        <w:rPr>
          <w:rFonts w:ascii="Times New Roman" w:eastAsia="Times New Roman" w:hAnsi="Times New Roman" w:cs="Times New Roman"/>
          <w:color w:val="EE0000"/>
          <w:sz w:val="24"/>
          <w:szCs w:val="24"/>
        </w:rPr>
        <w:t>claro</w:t>
      </w:r>
      <w:r w:rsidRPr="00DB30DC">
        <w:rPr>
          <w:rFonts w:ascii="Times New Roman" w:eastAsia="Times New Roman" w:hAnsi="Times New Roman" w:cs="Times New Roman"/>
          <w:color w:val="EE0000"/>
          <w:sz w:val="24"/>
          <w:szCs w:val="24"/>
        </w:rPr>
        <w:t xml:space="preserve"> quando notamos que</w:t>
      </w:r>
      <w:r w:rsidR="00DB30DC">
        <w:rPr>
          <w:rFonts w:ascii="Times New Roman" w:eastAsia="Times New Roman" w:hAnsi="Times New Roman" w:cs="Times New Roman"/>
          <w:color w:val="EE0000"/>
          <w:sz w:val="24"/>
          <w:szCs w:val="24"/>
        </w:rPr>
        <w:t>, nos últimos</w:t>
      </w:r>
      <w:r w:rsidR="005A136E">
        <w:rPr>
          <w:rFonts w:ascii="Times New Roman" w:eastAsia="Times New Roman" w:hAnsi="Times New Roman" w:cs="Times New Roman"/>
          <w:color w:val="EE0000"/>
          <w:sz w:val="24"/>
          <w:szCs w:val="24"/>
        </w:rPr>
        <w:t xml:space="preserve"> XXX anos</w:t>
      </w:r>
      <w:r w:rsidR="00822060">
        <w:rPr>
          <w:rFonts w:ascii="Times New Roman" w:eastAsia="Times New Roman" w:hAnsi="Times New Roman" w:cs="Times New Roman"/>
          <w:color w:val="EE0000"/>
          <w:sz w:val="24"/>
          <w:szCs w:val="24"/>
        </w:rPr>
        <w:t xml:space="preserve">, foram lançados poucos </w:t>
      </w:r>
      <w:r w:rsidR="00B55332">
        <w:rPr>
          <w:rFonts w:ascii="Times New Roman" w:eastAsia="Times New Roman" w:hAnsi="Times New Roman" w:cs="Times New Roman"/>
          <w:color w:val="EE0000"/>
          <w:sz w:val="24"/>
          <w:szCs w:val="24"/>
        </w:rPr>
        <w:t>certames</w:t>
      </w:r>
      <w:r w:rsidR="00822060">
        <w:rPr>
          <w:rFonts w:ascii="Times New Roman" w:eastAsia="Times New Roman" w:hAnsi="Times New Roman" w:cs="Times New Roman"/>
          <w:color w:val="EE0000"/>
          <w:sz w:val="24"/>
          <w:szCs w:val="24"/>
        </w:rPr>
        <w:t xml:space="preserve">, tendo havido, por conseguinte, oferta de </w:t>
      </w:r>
      <w:r w:rsidR="004E1F36">
        <w:rPr>
          <w:rFonts w:ascii="Times New Roman" w:eastAsia="Times New Roman" w:hAnsi="Times New Roman" w:cs="Times New Roman"/>
          <w:color w:val="EE0000"/>
          <w:sz w:val="24"/>
          <w:szCs w:val="24"/>
        </w:rPr>
        <w:t>ínfimas vagas</w:t>
      </w:r>
      <w:r w:rsidR="00B55332">
        <w:rPr>
          <w:rFonts w:ascii="Times New Roman" w:eastAsia="Times New Roman" w:hAnsi="Times New Roman" w:cs="Times New Roman"/>
          <w:color w:val="EE0000"/>
          <w:sz w:val="24"/>
          <w:szCs w:val="24"/>
        </w:rPr>
        <w:t xml:space="preserve"> para </w:t>
      </w:r>
      <w:r w:rsidR="00ED3F96">
        <w:rPr>
          <w:rFonts w:ascii="Times New Roman" w:eastAsia="Times New Roman" w:hAnsi="Times New Roman" w:cs="Times New Roman"/>
          <w:color w:val="EE0000"/>
          <w:sz w:val="24"/>
          <w:szCs w:val="24"/>
        </w:rPr>
        <w:t>o serviço público</w:t>
      </w:r>
      <w:r w:rsidR="004E1F36">
        <w:rPr>
          <w:rFonts w:ascii="Times New Roman" w:eastAsia="Times New Roman" w:hAnsi="Times New Roman" w:cs="Times New Roman"/>
          <w:color w:val="EE0000"/>
          <w:sz w:val="24"/>
          <w:szCs w:val="24"/>
        </w:rPr>
        <w:t xml:space="preserve">. Postergar a implementação de cotas raciais, deixando-as para </w:t>
      </w:r>
      <w:r w:rsidR="00B55332">
        <w:rPr>
          <w:rFonts w:ascii="Times New Roman" w:eastAsia="Times New Roman" w:hAnsi="Times New Roman" w:cs="Times New Roman"/>
          <w:color w:val="EE0000"/>
          <w:sz w:val="24"/>
          <w:szCs w:val="24"/>
        </w:rPr>
        <w:t xml:space="preserve">um </w:t>
      </w:r>
      <w:r w:rsidR="00983B32">
        <w:rPr>
          <w:rFonts w:ascii="Times New Roman" w:eastAsia="Times New Roman" w:hAnsi="Times New Roman" w:cs="Times New Roman"/>
          <w:color w:val="EE0000"/>
          <w:sz w:val="24"/>
          <w:szCs w:val="24"/>
        </w:rPr>
        <w:t xml:space="preserve">momento futuro e incerto, reduz ainda mais as chances de inclusão de minorias raciais nos quadros da Administração Pública local. </w:t>
      </w:r>
      <w:r w:rsidR="004852D9" w:rsidRPr="00ED3F96">
        <w:rPr>
          <w:rFonts w:ascii="Times New Roman" w:eastAsia="Times New Roman" w:hAnsi="Times New Roman" w:cs="Times New Roman"/>
          <w:color w:val="007BB8"/>
          <w:sz w:val="24"/>
          <w:szCs w:val="24"/>
        </w:rPr>
        <w:t xml:space="preserve">(Nesse parágrafo, cabe remontar à </w:t>
      </w:r>
      <w:r w:rsidR="005A136E" w:rsidRPr="00ED3F96">
        <w:rPr>
          <w:rFonts w:ascii="Times New Roman" w:eastAsia="Times New Roman" w:hAnsi="Times New Roman" w:cs="Times New Roman"/>
          <w:color w:val="007BB8"/>
          <w:sz w:val="24"/>
          <w:szCs w:val="24"/>
        </w:rPr>
        <w:t xml:space="preserve">frequência com que o Município promove concursos e processos seletivos para a área, </w:t>
      </w:r>
      <w:r w:rsidR="004852D9" w:rsidRPr="00ED3F96">
        <w:rPr>
          <w:rFonts w:ascii="Times New Roman" w:eastAsia="Times New Roman" w:hAnsi="Times New Roman" w:cs="Times New Roman"/>
          <w:color w:val="007BB8"/>
          <w:sz w:val="24"/>
          <w:szCs w:val="24"/>
        </w:rPr>
        <w:t>e quantidade de vagas ofertadas</w:t>
      </w:r>
      <w:r w:rsidR="005A136E" w:rsidRPr="00ED3F96">
        <w:rPr>
          <w:rFonts w:ascii="Times New Roman" w:eastAsia="Times New Roman" w:hAnsi="Times New Roman" w:cs="Times New Roman"/>
          <w:color w:val="007BB8"/>
          <w:sz w:val="24"/>
          <w:szCs w:val="24"/>
        </w:rPr>
        <w:t xml:space="preserve">, </w:t>
      </w:r>
      <w:r w:rsidR="004852D9" w:rsidRPr="00ED3F96">
        <w:rPr>
          <w:rFonts w:ascii="Times New Roman" w:eastAsia="Times New Roman" w:hAnsi="Times New Roman" w:cs="Times New Roman"/>
          <w:color w:val="007BB8"/>
          <w:sz w:val="24"/>
          <w:szCs w:val="24"/>
        </w:rPr>
        <w:t xml:space="preserve">de modo a ponderar a conveniência de desenvolver argumento no sentido de reforçar o pedido </w:t>
      </w:r>
      <w:r w:rsidR="00ED3F96" w:rsidRPr="00ED3F96">
        <w:rPr>
          <w:rFonts w:ascii="Times New Roman" w:eastAsia="Times New Roman" w:hAnsi="Times New Roman" w:cs="Times New Roman"/>
          <w:color w:val="007BB8"/>
          <w:sz w:val="24"/>
          <w:szCs w:val="24"/>
        </w:rPr>
        <w:t>liminar</w:t>
      </w:r>
      <w:r w:rsidR="004852D9" w:rsidRPr="00ED3F96">
        <w:rPr>
          <w:rFonts w:ascii="Times New Roman" w:eastAsia="Times New Roman" w:hAnsi="Times New Roman" w:cs="Times New Roman"/>
          <w:color w:val="007BB8"/>
          <w:sz w:val="24"/>
          <w:szCs w:val="24"/>
        </w:rPr>
        <w:t>.</w:t>
      </w:r>
    </w:p>
    <w:p w14:paraId="6CBEF242" w14:textId="2389F3E8" w:rsidR="00ED3F96" w:rsidRPr="00ED3F96" w:rsidRDefault="00ED3F96" w:rsidP="00ED3F96">
      <w:pPr>
        <w:spacing w:before="240" w:after="240" w:line="360" w:lineRule="auto"/>
        <w:ind w:firstLine="1134"/>
        <w:jc w:val="both"/>
        <w:rPr>
          <w:rFonts w:ascii="Times New Roman" w:eastAsia="Times New Roman" w:hAnsi="Times New Roman" w:cs="Times New Roman"/>
          <w:color w:val="EE0000"/>
          <w:sz w:val="24"/>
          <w:szCs w:val="24"/>
        </w:rPr>
      </w:pPr>
      <w:r w:rsidRPr="00ED3F96">
        <w:rPr>
          <w:rFonts w:ascii="Times New Roman" w:eastAsia="Times New Roman" w:hAnsi="Times New Roman" w:cs="Times New Roman"/>
          <w:color w:val="EE0000"/>
          <w:sz w:val="24"/>
          <w:szCs w:val="24"/>
        </w:rPr>
        <w:t xml:space="preserve">Desse modo, é possível que a próxima oportunidade para a previsão de cotas raciais - mantida a constância atual entre os certames - venha </w:t>
      </w:r>
      <w:r w:rsidRPr="00ED3F96">
        <w:rPr>
          <w:rFonts w:ascii="Times New Roman" w:eastAsia="Times New Roman" w:hAnsi="Times New Roman" w:cs="Times New Roman"/>
          <w:b/>
          <w:bCs/>
          <w:color w:val="EE0000"/>
          <w:sz w:val="24"/>
          <w:szCs w:val="24"/>
        </w:rPr>
        <w:t>apenas daqui a anos</w:t>
      </w:r>
      <w:r w:rsidRPr="00ED3F96">
        <w:rPr>
          <w:rFonts w:ascii="Times New Roman" w:eastAsia="Times New Roman" w:hAnsi="Times New Roman" w:cs="Times New Roman"/>
          <w:color w:val="EE0000"/>
          <w:sz w:val="24"/>
          <w:szCs w:val="24"/>
        </w:rPr>
        <w:t xml:space="preserve">, </w:t>
      </w:r>
      <w:r w:rsidRPr="00ED3F96">
        <w:rPr>
          <w:rFonts w:ascii="Times New Roman" w:eastAsia="Times New Roman" w:hAnsi="Times New Roman" w:cs="Times New Roman"/>
          <w:b/>
          <w:bCs/>
          <w:color w:val="EE0000"/>
          <w:sz w:val="24"/>
          <w:szCs w:val="24"/>
        </w:rPr>
        <w:t>levando a um atraso injustificado na implementação de uma política pública que hoje já é determinada pela Constituição Federal e reforçada pela Constituição do Estado, aprofundando prejuízos aos projetos de vida das minorias étnicas.</w:t>
      </w:r>
    </w:p>
    <w:p w14:paraId="394406B2" w14:textId="7CB33045"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Aqui, vale lembrar que o art. 20 da Lei de Introdução às Normas do Direito Brasileiro (Decreto-Lei nº 4.657), incluído pela Lei n. 13.655/2018 preceitua a </w:t>
      </w:r>
      <w:r w:rsidRPr="00ED3F96">
        <w:rPr>
          <w:rFonts w:ascii="Times New Roman" w:eastAsia="Times New Roman" w:hAnsi="Times New Roman" w:cs="Times New Roman"/>
          <w:b/>
          <w:bCs/>
          <w:color w:val="000000"/>
          <w:sz w:val="24"/>
          <w:szCs w:val="24"/>
        </w:rPr>
        <w:t>necessidade de se considerar as consequências práticas da decisão, tanto na esfera administrativa quanto judicial</w:t>
      </w:r>
      <w:r w:rsidRPr="004724C5">
        <w:rPr>
          <w:rFonts w:ascii="Times New Roman" w:eastAsia="Times New Roman" w:hAnsi="Times New Roman" w:cs="Times New Roman"/>
          <w:color w:val="000000"/>
          <w:sz w:val="24"/>
          <w:szCs w:val="24"/>
        </w:rPr>
        <w:t>.</w:t>
      </w:r>
    </w:p>
    <w:p w14:paraId="01C19B55" w14:textId="5048F5C8"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lastRenderedPageBreak/>
        <w:t xml:space="preserve">Dessa forma, pelo quadro exposto, resta claro que admitir que o certame regido pelo Edital ora impugnado caminhe conforme previsto, </w:t>
      </w:r>
      <w:r w:rsidRPr="00ED3F96">
        <w:rPr>
          <w:rFonts w:ascii="Times New Roman" w:eastAsia="Times New Roman" w:hAnsi="Times New Roman" w:cs="Times New Roman"/>
          <w:b/>
          <w:bCs/>
          <w:color w:val="000000"/>
          <w:sz w:val="24"/>
          <w:szCs w:val="24"/>
        </w:rPr>
        <w:t xml:space="preserve">ao arrepio das disposições constitucionais invocadas, teria o resultado prático de obstaculizar o acesso dos grupos </w:t>
      </w:r>
      <w:r w:rsidR="00962F9D">
        <w:rPr>
          <w:rFonts w:ascii="Times New Roman" w:eastAsia="Times New Roman" w:hAnsi="Times New Roman" w:cs="Times New Roman"/>
          <w:b/>
          <w:bCs/>
          <w:color w:val="000000"/>
          <w:sz w:val="24"/>
          <w:szCs w:val="24"/>
        </w:rPr>
        <w:t>minoritários</w:t>
      </w:r>
      <w:r w:rsidRPr="00ED3F96">
        <w:rPr>
          <w:rFonts w:ascii="Times New Roman" w:eastAsia="Times New Roman" w:hAnsi="Times New Roman" w:cs="Times New Roman"/>
          <w:b/>
          <w:bCs/>
          <w:color w:val="000000"/>
          <w:sz w:val="24"/>
          <w:szCs w:val="24"/>
        </w:rPr>
        <w:t xml:space="preserve"> ao emprego – fator essencial para a vida digna</w:t>
      </w:r>
      <w:r w:rsidRPr="004724C5">
        <w:rPr>
          <w:rFonts w:ascii="Times New Roman" w:eastAsia="Times New Roman" w:hAnsi="Times New Roman" w:cs="Times New Roman"/>
          <w:color w:val="000000"/>
          <w:sz w:val="24"/>
          <w:szCs w:val="24"/>
        </w:rPr>
        <w:t>.</w:t>
      </w:r>
    </w:p>
    <w:p w14:paraId="7B70B5FC" w14:textId="585B36BB" w:rsidR="004724C5" w:rsidRPr="00962F9D" w:rsidRDefault="004724C5" w:rsidP="00962F9D">
      <w:pPr>
        <w:spacing w:before="120" w:after="120" w:line="360" w:lineRule="auto"/>
        <w:ind w:firstLine="1134"/>
        <w:jc w:val="both"/>
        <w:rPr>
          <w:rFonts w:ascii="Times New Roman" w:eastAsia="Times New Roman" w:hAnsi="Times New Roman" w:cs="Times New Roman"/>
          <w:color w:val="EE0000"/>
          <w:sz w:val="24"/>
          <w:szCs w:val="24"/>
        </w:rPr>
      </w:pPr>
      <w:r w:rsidRPr="004724C5">
        <w:rPr>
          <w:rFonts w:ascii="Times New Roman" w:eastAsia="Times New Roman" w:hAnsi="Times New Roman" w:cs="Times New Roman"/>
          <w:color w:val="000000"/>
          <w:sz w:val="24"/>
          <w:szCs w:val="24"/>
        </w:rPr>
        <w:t xml:space="preserve">Por outro lado, </w:t>
      </w:r>
      <w:r w:rsidRPr="00A3421F">
        <w:rPr>
          <w:rFonts w:ascii="Times New Roman" w:eastAsia="Times New Roman" w:hAnsi="Times New Roman" w:cs="Times New Roman"/>
          <w:color w:val="000000"/>
          <w:sz w:val="24"/>
          <w:szCs w:val="24"/>
          <w:shd w:val="clear" w:color="auto" w:fill="D9D9D9" w:themeFill="background1" w:themeFillShade="D9"/>
        </w:rPr>
        <w:t>não há qualquer risco de dano inverso na concessão da medida</w:t>
      </w:r>
      <w:r w:rsidRPr="004724C5">
        <w:rPr>
          <w:rFonts w:ascii="Times New Roman" w:eastAsia="Times New Roman" w:hAnsi="Times New Roman" w:cs="Times New Roman"/>
          <w:color w:val="000000"/>
          <w:sz w:val="24"/>
          <w:szCs w:val="24"/>
        </w:rPr>
        <w:t xml:space="preserve">. </w:t>
      </w:r>
      <w:r w:rsidRPr="00962F9D">
        <w:rPr>
          <w:rFonts w:ascii="Times New Roman" w:eastAsia="Times New Roman" w:hAnsi="Times New Roman" w:cs="Times New Roman"/>
          <w:color w:val="EE0000"/>
          <w:sz w:val="24"/>
          <w:szCs w:val="24"/>
        </w:rPr>
        <w:t xml:space="preserve">Isso porque </w:t>
      </w:r>
      <w:r w:rsidRPr="00962F9D">
        <w:rPr>
          <w:rFonts w:ascii="Times New Roman" w:eastAsia="Times New Roman" w:hAnsi="Times New Roman" w:cs="Times New Roman"/>
          <w:b/>
          <w:bCs/>
          <w:color w:val="EE0000"/>
          <w:sz w:val="24"/>
          <w:szCs w:val="24"/>
        </w:rPr>
        <w:t>o prazo de inscrição sequer se encontra aberto, de modo que há tempo hábil para que essas adequações editalícias sejam feitas sem prejuízos aos candidatos ou à Administração Pública</w:t>
      </w:r>
      <w:r w:rsidR="00962F9D">
        <w:rPr>
          <w:rFonts w:ascii="Times New Roman" w:eastAsia="Times New Roman" w:hAnsi="Times New Roman" w:cs="Times New Roman"/>
          <w:color w:val="EE0000"/>
          <w:sz w:val="24"/>
          <w:szCs w:val="24"/>
        </w:rPr>
        <w:t>.</w:t>
      </w:r>
      <w:r w:rsidRPr="00962F9D">
        <w:rPr>
          <w:rFonts w:ascii="Times New Roman" w:eastAsia="Times New Roman" w:hAnsi="Times New Roman" w:cs="Times New Roman"/>
          <w:color w:val="EE0000"/>
          <w:sz w:val="24"/>
          <w:szCs w:val="24"/>
        </w:rPr>
        <w:t xml:space="preserve"> </w:t>
      </w:r>
      <w:r w:rsidR="00962F9D" w:rsidRPr="00962F9D">
        <w:rPr>
          <w:rFonts w:ascii="Times New Roman" w:eastAsia="Times New Roman" w:hAnsi="Times New Roman" w:cs="Times New Roman"/>
          <w:b/>
          <w:bCs/>
          <w:color w:val="EE0000"/>
          <w:sz w:val="24"/>
          <w:szCs w:val="24"/>
        </w:rPr>
        <w:t>A</w:t>
      </w:r>
      <w:r w:rsidRPr="00962F9D">
        <w:rPr>
          <w:rFonts w:ascii="Times New Roman" w:eastAsia="Times New Roman" w:hAnsi="Times New Roman" w:cs="Times New Roman"/>
          <w:b/>
          <w:bCs/>
          <w:color w:val="EE0000"/>
          <w:sz w:val="24"/>
          <w:szCs w:val="24"/>
        </w:rPr>
        <w:t>ssegura</w:t>
      </w:r>
      <w:r w:rsidR="00962F9D" w:rsidRPr="00962F9D">
        <w:rPr>
          <w:rFonts w:ascii="Times New Roman" w:eastAsia="Times New Roman" w:hAnsi="Times New Roman" w:cs="Times New Roman"/>
          <w:b/>
          <w:bCs/>
          <w:color w:val="EE0000"/>
          <w:sz w:val="24"/>
          <w:szCs w:val="24"/>
        </w:rPr>
        <w:t>-se, então,</w:t>
      </w:r>
      <w:r w:rsidRPr="00962F9D">
        <w:rPr>
          <w:rFonts w:ascii="Times New Roman" w:eastAsia="Times New Roman" w:hAnsi="Times New Roman" w:cs="Times New Roman"/>
          <w:b/>
          <w:bCs/>
          <w:color w:val="EE0000"/>
          <w:sz w:val="24"/>
          <w:szCs w:val="24"/>
        </w:rPr>
        <w:t xml:space="preserve"> a retificação do instrumento convocatório para que candidatos que desejem e assim se identifiquem, façam sua autodeclaração racial por oportunidade </w:t>
      </w:r>
      <w:r w:rsidR="00962F9D">
        <w:rPr>
          <w:rFonts w:ascii="Times New Roman" w:eastAsia="Times New Roman" w:hAnsi="Times New Roman" w:cs="Times New Roman"/>
          <w:b/>
          <w:bCs/>
          <w:color w:val="EE0000"/>
          <w:sz w:val="24"/>
          <w:szCs w:val="24"/>
        </w:rPr>
        <w:t>da</w:t>
      </w:r>
      <w:r w:rsidRPr="00962F9D">
        <w:rPr>
          <w:rFonts w:ascii="Times New Roman" w:eastAsia="Times New Roman" w:hAnsi="Times New Roman" w:cs="Times New Roman"/>
          <w:b/>
          <w:bCs/>
          <w:color w:val="EE0000"/>
          <w:sz w:val="24"/>
          <w:szCs w:val="24"/>
        </w:rPr>
        <w:t xml:space="preserve"> inscrição</w:t>
      </w:r>
      <w:r w:rsidRPr="00962F9D">
        <w:rPr>
          <w:rFonts w:ascii="Times New Roman" w:eastAsia="Times New Roman" w:hAnsi="Times New Roman" w:cs="Times New Roman"/>
          <w:color w:val="EE0000"/>
          <w:sz w:val="24"/>
          <w:szCs w:val="24"/>
        </w:rPr>
        <w:t>.</w:t>
      </w:r>
      <w:r w:rsidR="00E30E97" w:rsidRPr="00962F9D">
        <w:rPr>
          <w:rFonts w:ascii="Times New Roman" w:eastAsia="Times New Roman" w:hAnsi="Times New Roman" w:cs="Times New Roman"/>
          <w:color w:val="EE0000"/>
          <w:sz w:val="24"/>
          <w:szCs w:val="24"/>
        </w:rPr>
        <w:t xml:space="preserve"> </w:t>
      </w:r>
      <w:r w:rsidR="00E30E97" w:rsidRPr="00962F9D">
        <w:rPr>
          <w:rFonts w:ascii="Times New Roman" w:eastAsia="Times New Roman" w:hAnsi="Times New Roman" w:cs="Times New Roman"/>
          <w:color w:val="007BB8"/>
          <w:sz w:val="24"/>
          <w:szCs w:val="24"/>
        </w:rPr>
        <w:t>(</w:t>
      </w:r>
      <w:r w:rsidR="00521B95" w:rsidRPr="00962F9D">
        <w:rPr>
          <w:rFonts w:ascii="Times New Roman" w:eastAsia="Times New Roman" w:hAnsi="Times New Roman" w:cs="Times New Roman"/>
          <w:color w:val="007BB8"/>
          <w:sz w:val="24"/>
          <w:szCs w:val="24"/>
        </w:rPr>
        <w:t xml:space="preserve">Cabe realizar a adequação deste parágrafo: </w:t>
      </w:r>
      <w:r w:rsidR="00962F9D">
        <w:rPr>
          <w:rFonts w:ascii="Times New Roman" w:eastAsia="Times New Roman" w:hAnsi="Times New Roman" w:cs="Times New Roman"/>
          <w:color w:val="007BB8"/>
          <w:sz w:val="24"/>
          <w:szCs w:val="24"/>
        </w:rPr>
        <w:t xml:space="preserve">a) </w:t>
      </w:r>
      <w:r w:rsidR="00521B95" w:rsidRPr="00962F9D">
        <w:rPr>
          <w:rFonts w:ascii="Times New Roman" w:eastAsia="Times New Roman" w:hAnsi="Times New Roman" w:cs="Times New Roman"/>
          <w:color w:val="007BB8"/>
          <w:sz w:val="24"/>
          <w:szCs w:val="24"/>
        </w:rPr>
        <w:t>na hipótese de o Edital haver sido publicado e o prazo de inscrição ainda não tiver sido aberto, pode</w:t>
      </w:r>
      <w:r w:rsidR="00962F9D">
        <w:rPr>
          <w:rFonts w:ascii="Times New Roman" w:eastAsia="Times New Roman" w:hAnsi="Times New Roman" w:cs="Times New Roman"/>
          <w:color w:val="007BB8"/>
          <w:sz w:val="24"/>
          <w:szCs w:val="24"/>
        </w:rPr>
        <w:t>-se</w:t>
      </w:r>
      <w:r w:rsidR="00521B95" w:rsidRPr="00962F9D">
        <w:rPr>
          <w:rFonts w:ascii="Times New Roman" w:eastAsia="Times New Roman" w:hAnsi="Times New Roman" w:cs="Times New Roman"/>
          <w:color w:val="007BB8"/>
          <w:sz w:val="24"/>
          <w:szCs w:val="24"/>
        </w:rPr>
        <w:t xml:space="preserve"> manter a redação proposta</w:t>
      </w:r>
      <w:r w:rsidR="00962F9D">
        <w:rPr>
          <w:rFonts w:ascii="Times New Roman" w:eastAsia="Times New Roman" w:hAnsi="Times New Roman" w:cs="Times New Roman"/>
          <w:color w:val="007BB8"/>
          <w:sz w:val="24"/>
          <w:szCs w:val="24"/>
        </w:rPr>
        <w:t>; b) n</w:t>
      </w:r>
      <w:r w:rsidR="00521B95" w:rsidRPr="00962F9D">
        <w:rPr>
          <w:rFonts w:ascii="Times New Roman" w:eastAsia="Times New Roman" w:hAnsi="Times New Roman" w:cs="Times New Roman"/>
          <w:color w:val="007BB8"/>
          <w:sz w:val="24"/>
          <w:szCs w:val="24"/>
        </w:rPr>
        <w:t>os casos de o prazo já se encontrar em andamento ou houver sido encerrado, pode</w:t>
      </w:r>
      <w:r w:rsidR="00962F9D">
        <w:rPr>
          <w:rFonts w:ascii="Times New Roman" w:eastAsia="Times New Roman" w:hAnsi="Times New Roman" w:cs="Times New Roman"/>
          <w:color w:val="007BB8"/>
          <w:sz w:val="24"/>
          <w:szCs w:val="24"/>
        </w:rPr>
        <w:t>-se</w:t>
      </w:r>
      <w:r w:rsidR="00521B95" w:rsidRPr="00962F9D">
        <w:rPr>
          <w:rFonts w:ascii="Times New Roman" w:eastAsia="Times New Roman" w:hAnsi="Times New Roman" w:cs="Times New Roman"/>
          <w:color w:val="007BB8"/>
          <w:sz w:val="24"/>
          <w:szCs w:val="24"/>
        </w:rPr>
        <w:t xml:space="preserve"> argumentar que a ausência de retificação poderá implicar, </w:t>
      </w:r>
      <w:r w:rsidR="00521B95" w:rsidRPr="00962F9D">
        <w:rPr>
          <w:rFonts w:ascii="Times New Roman" w:eastAsia="Times New Roman" w:hAnsi="Times New Roman" w:cs="Times New Roman"/>
          <w:i/>
          <w:iCs/>
          <w:color w:val="007BB8"/>
          <w:sz w:val="24"/>
          <w:szCs w:val="24"/>
        </w:rPr>
        <w:t xml:space="preserve">a </w:t>
      </w:r>
      <w:proofErr w:type="spellStart"/>
      <w:r w:rsidR="00521B95" w:rsidRPr="00962F9D">
        <w:rPr>
          <w:rFonts w:ascii="Times New Roman" w:eastAsia="Times New Roman" w:hAnsi="Times New Roman" w:cs="Times New Roman"/>
          <w:i/>
          <w:iCs/>
          <w:color w:val="007BB8"/>
          <w:sz w:val="24"/>
          <w:szCs w:val="24"/>
        </w:rPr>
        <w:t>contrario</w:t>
      </w:r>
      <w:proofErr w:type="spellEnd"/>
      <w:r w:rsidR="00521B95" w:rsidRPr="00962F9D">
        <w:rPr>
          <w:rFonts w:ascii="Times New Roman" w:eastAsia="Times New Roman" w:hAnsi="Times New Roman" w:cs="Times New Roman"/>
          <w:i/>
          <w:iCs/>
          <w:color w:val="007BB8"/>
          <w:sz w:val="24"/>
          <w:szCs w:val="24"/>
        </w:rPr>
        <w:t xml:space="preserve"> sensu</w:t>
      </w:r>
      <w:r w:rsidR="00521B95" w:rsidRPr="00962F9D">
        <w:rPr>
          <w:rFonts w:ascii="Times New Roman" w:eastAsia="Times New Roman" w:hAnsi="Times New Roman" w:cs="Times New Roman"/>
          <w:color w:val="007BB8"/>
          <w:sz w:val="24"/>
          <w:szCs w:val="24"/>
        </w:rPr>
        <w:t>, em prejuízo futuro ao ente municipal ou até mesmo na impossibilidade de que eventual decisão de mérito seja cumprida).</w:t>
      </w:r>
    </w:p>
    <w:p w14:paraId="2E0287E6" w14:textId="3FA812A6" w:rsidR="004724C5" w:rsidRPr="004724C5" w:rsidRDefault="004724C5" w:rsidP="006643BD">
      <w:pPr>
        <w:spacing w:before="120" w:after="120" w:line="360" w:lineRule="auto"/>
        <w:ind w:firstLine="1134"/>
        <w:jc w:val="both"/>
        <w:rPr>
          <w:rFonts w:ascii="Times New Roman" w:eastAsia="Times New Roman" w:hAnsi="Times New Roman" w:cs="Times New Roman"/>
          <w:color w:val="000000"/>
          <w:sz w:val="24"/>
          <w:szCs w:val="24"/>
        </w:rPr>
      </w:pPr>
      <w:r w:rsidRPr="004724C5">
        <w:rPr>
          <w:rFonts w:ascii="Times New Roman" w:eastAsia="Times New Roman" w:hAnsi="Times New Roman" w:cs="Times New Roman"/>
          <w:color w:val="000000"/>
          <w:sz w:val="24"/>
          <w:szCs w:val="24"/>
        </w:rPr>
        <w:t xml:space="preserve">Igualmente, </w:t>
      </w:r>
      <w:r w:rsidRPr="00962F9D">
        <w:rPr>
          <w:rFonts w:ascii="Times New Roman" w:eastAsia="Times New Roman" w:hAnsi="Times New Roman" w:cs="Times New Roman"/>
          <w:color w:val="000000"/>
          <w:sz w:val="24"/>
          <w:szCs w:val="24"/>
          <w:shd w:val="clear" w:color="auto" w:fill="D9D9D9" w:themeFill="background1" w:themeFillShade="D9"/>
        </w:rPr>
        <w:t>não há perigo de irreversibilidade da medida</w:t>
      </w:r>
      <w:r w:rsidRPr="004724C5">
        <w:rPr>
          <w:rFonts w:ascii="Times New Roman" w:eastAsia="Times New Roman" w:hAnsi="Times New Roman" w:cs="Times New Roman"/>
          <w:color w:val="000000"/>
          <w:sz w:val="24"/>
          <w:szCs w:val="24"/>
        </w:rPr>
        <w:t xml:space="preserve">, </w:t>
      </w:r>
      <w:r w:rsidR="00962F9D">
        <w:rPr>
          <w:rFonts w:ascii="Times New Roman" w:eastAsia="Times New Roman" w:hAnsi="Times New Roman" w:cs="Times New Roman"/>
          <w:color w:val="000000"/>
          <w:sz w:val="24"/>
          <w:szCs w:val="24"/>
        </w:rPr>
        <w:t>tendo em vista</w:t>
      </w:r>
      <w:r w:rsidRPr="00962F9D">
        <w:rPr>
          <w:rFonts w:ascii="Times New Roman" w:eastAsia="Times New Roman" w:hAnsi="Times New Roman" w:cs="Times New Roman"/>
          <w:color w:val="000000"/>
          <w:sz w:val="24"/>
          <w:szCs w:val="24"/>
        </w:rPr>
        <w:t xml:space="preserve"> que</w:t>
      </w:r>
      <w:r w:rsidR="00962F9D">
        <w:rPr>
          <w:rFonts w:ascii="Times New Roman" w:eastAsia="Times New Roman" w:hAnsi="Times New Roman" w:cs="Times New Roman"/>
          <w:color w:val="000000"/>
          <w:sz w:val="24"/>
          <w:szCs w:val="24"/>
        </w:rPr>
        <w:t>,</w:t>
      </w:r>
      <w:r w:rsidRPr="004724C5">
        <w:rPr>
          <w:rFonts w:ascii="Times New Roman" w:eastAsia="Times New Roman" w:hAnsi="Times New Roman" w:cs="Times New Roman"/>
          <w:color w:val="000000"/>
          <w:sz w:val="24"/>
          <w:szCs w:val="24"/>
        </w:rPr>
        <w:t xml:space="preserve"> </w:t>
      </w:r>
      <w:r w:rsidRPr="00962F9D">
        <w:rPr>
          <w:rFonts w:ascii="Times New Roman" w:eastAsia="Times New Roman" w:hAnsi="Times New Roman" w:cs="Times New Roman"/>
          <w:b/>
          <w:bCs/>
          <w:color w:val="000000"/>
          <w:sz w:val="24"/>
          <w:szCs w:val="24"/>
        </w:rPr>
        <w:t xml:space="preserve">caso haja a concessão da medida de antecipação de tutela pretendida, mas o julgamento final do feito seja desfavorável às pretensões da instituição autora, bastaria que </w:t>
      </w:r>
      <w:r w:rsidR="00D665D5" w:rsidRPr="00962F9D">
        <w:rPr>
          <w:rFonts w:ascii="Times New Roman" w:eastAsia="Times New Roman" w:hAnsi="Times New Roman" w:cs="Times New Roman"/>
          <w:b/>
          <w:bCs/>
          <w:color w:val="000000"/>
          <w:sz w:val="24"/>
          <w:szCs w:val="24"/>
        </w:rPr>
        <w:t xml:space="preserve">o </w:t>
      </w:r>
      <w:r w:rsidR="00D665D5" w:rsidRPr="00962F9D">
        <w:rPr>
          <w:rFonts w:ascii="Times New Roman" w:eastAsia="Times New Roman" w:hAnsi="Times New Roman" w:cs="Times New Roman"/>
          <w:b/>
          <w:bCs/>
          <w:color w:val="EE0000"/>
          <w:sz w:val="24"/>
          <w:szCs w:val="24"/>
        </w:rPr>
        <w:t xml:space="preserve">Município de XXX </w:t>
      </w:r>
      <w:r w:rsidRPr="00962F9D">
        <w:rPr>
          <w:rFonts w:ascii="Times New Roman" w:eastAsia="Times New Roman" w:hAnsi="Times New Roman" w:cs="Times New Roman"/>
          <w:b/>
          <w:bCs/>
          <w:color w:val="000000"/>
          <w:sz w:val="24"/>
          <w:szCs w:val="24"/>
        </w:rPr>
        <w:t xml:space="preserve">deixasse de observar a reserva de vagas quando da elaboração da ordem </w:t>
      </w:r>
      <w:r w:rsidR="00962F9D">
        <w:rPr>
          <w:rFonts w:ascii="Times New Roman" w:eastAsia="Times New Roman" w:hAnsi="Times New Roman" w:cs="Times New Roman"/>
          <w:b/>
          <w:bCs/>
          <w:color w:val="000000"/>
          <w:sz w:val="24"/>
          <w:szCs w:val="24"/>
        </w:rPr>
        <w:t xml:space="preserve">final de classificação </w:t>
      </w:r>
      <w:r w:rsidRPr="00962F9D">
        <w:rPr>
          <w:rFonts w:ascii="Times New Roman" w:eastAsia="Times New Roman" w:hAnsi="Times New Roman" w:cs="Times New Roman"/>
          <w:b/>
          <w:bCs/>
          <w:color w:val="000000"/>
          <w:sz w:val="24"/>
          <w:szCs w:val="24"/>
        </w:rPr>
        <w:t>e nomeação dos candidatos</w:t>
      </w:r>
      <w:r w:rsidRPr="004724C5">
        <w:rPr>
          <w:rFonts w:ascii="Times New Roman" w:eastAsia="Times New Roman" w:hAnsi="Times New Roman" w:cs="Times New Roman"/>
          <w:color w:val="000000"/>
          <w:sz w:val="24"/>
          <w:szCs w:val="24"/>
        </w:rPr>
        <w:t>.</w:t>
      </w:r>
    </w:p>
    <w:p w14:paraId="220BE4C3" w14:textId="2A4CA2DC" w:rsidR="00962F9D" w:rsidRDefault="00962F9D" w:rsidP="00962F9D">
      <w:pPr>
        <w:spacing w:before="240" w:after="24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outro lado, é possível vislumbrar cenário em que, não sendo concedida a medida de tutela de urgência, permitindo-se</w:t>
      </w:r>
      <w:r w:rsidR="00A342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assim</w:t>
      </w:r>
      <w:r w:rsidR="00A342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continuidade do certame conforme os procedimentos e cronograma originalmente previstos no instrumento convocatório, tenhamos, em caso de decisão final favorável na presente Ação Civil Pública, a imposição da </w:t>
      </w:r>
      <w:r w:rsidRPr="009C31E3">
        <w:rPr>
          <w:rFonts w:ascii="Times New Roman" w:eastAsia="Times New Roman" w:hAnsi="Times New Roman" w:cs="Times New Roman"/>
          <w:b/>
          <w:bCs/>
          <w:color w:val="000000"/>
          <w:sz w:val="24"/>
          <w:szCs w:val="24"/>
        </w:rPr>
        <w:t>reaplicação de provas ou até mesmo da anulação do certame</w:t>
      </w:r>
      <w:r>
        <w:rPr>
          <w:rFonts w:ascii="Times New Roman" w:eastAsia="Times New Roman" w:hAnsi="Times New Roman" w:cs="Times New Roman"/>
          <w:color w:val="000000"/>
          <w:sz w:val="24"/>
          <w:szCs w:val="24"/>
        </w:rPr>
        <w:t xml:space="preserve">, </w:t>
      </w:r>
      <w:r w:rsidRPr="009C31E3">
        <w:rPr>
          <w:rFonts w:ascii="Times New Roman" w:eastAsia="Times New Roman" w:hAnsi="Times New Roman" w:cs="Times New Roman"/>
          <w:b/>
          <w:bCs/>
          <w:color w:val="000000"/>
          <w:sz w:val="24"/>
          <w:szCs w:val="24"/>
        </w:rPr>
        <w:t xml:space="preserve">o que teria o condão de causar grandes prejuízos ao ente </w:t>
      </w:r>
      <w:r w:rsidR="00A3421F">
        <w:rPr>
          <w:rFonts w:ascii="Times New Roman" w:eastAsia="Times New Roman" w:hAnsi="Times New Roman" w:cs="Times New Roman"/>
          <w:b/>
          <w:bCs/>
          <w:color w:val="000000"/>
          <w:sz w:val="24"/>
          <w:szCs w:val="24"/>
        </w:rPr>
        <w:t>municipal</w:t>
      </w:r>
      <w:r>
        <w:rPr>
          <w:rFonts w:ascii="Times New Roman" w:eastAsia="Times New Roman" w:hAnsi="Times New Roman" w:cs="Times New Roman"/>
          <w:color w:val="000000"/>
          <w:sz w:val="24"/>
          <w:szCs w:val="24"/>
        </w:rPr>
        <w:t>.</w:t>
      </w:r>
    </w:p>
    <w:p w14:paraId="67531CCC" w14:textId="00633728" w:rsidR="00F052D5" w:rsidRPr="00C66224" w:rsidRDefault="00050FB8" w:rsidP="006643BD">
      <w:pPr>
        <w:spacing w:before="120" w:after="12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Ademais, considerando que o</w:t>
      </w:r>
      <w:r w:rsidR="00A85EA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1A542C">
        <w:rPr>
          <w:rFonts w:ascii="Times New Roman" w:eastAsia="Times New Roman" w:hAnsi="Times New Roman" w:cs="Times New Roman"/>
          <w:b/>
          <w:bCs/>
          <w:color w:val="000000"/>
          <w:sz w:val="24"/>
          <w:szCs w:val="24"/>
        </w:rPr>
        <w:t>prazo</w:t>
      </w:r>
      <w:r w:rsidR="00A85EA6">
        <w:rPr>
          <w:rFonts w:ascii="Times New Roman" w:eastAsia="Times New Roman" w:hAnsi="Times New Roman" w:cs="Times New Roman"/>
          <w:b/>
          <w:bCs/>
          <w:color w:val="000000"/>
          <w:sz w:val="24"/>
          <w:szCs w:val="24"/>
        </w:rPr>
        <w:t>s</w:t>
      </w:r>
      <w:r w:rsidRPr="001A542C">
        <w:rPr>
          <w:rFonts w:ascii="Times New Roman" w:eastAsia="Times New Roman" w:hAnsi="Times New Roman" w:cs="Times New Roman"/>
          <w:b/>
          <w:bCs/>
          <w:color w:val="000000"/>
          <w:sz w:val="24"/>
          <w:szCs w:val="24"/>
        </w:rPr>
        <w:t xml:space="preserve"> para inscrição </w:t>
      </w:r>
      <w:r w:rsidR="00A85EA6">
        <w:rPr>
          <w:rFonts w:ascii="Times New Roman" w:eastAsia="Times New Roman" w:hAnsi="Times New Roman" w:cs="Times New Roman"/>
          <w:b/>
          <w:bCs/>
          <w:color w:val="000000"/>
          <w:sz w:val="24"/>
          <w:szCs w:val="24"/>
        </w:rPr>
        <w:t xml:space="preserve">no referido </w:t>
      </w:r>
      <w:r w:rsidR="00A3421F">
        <w:rPr>
          <w:rFonts w:ascii="Times New Roman" w:eastAsia="Times New Roman" w:hAnsi="Times New Roman" w:cs="Times New Roman"/>
          <w:b/>
          <w:bCs/>
          <w:color w:val="000000"/>
          <w:sz w:val="24"/>
          <w:szCs w:val="24"/>
        </w:rPr>
        <w:t>certame</w:t>
      </w:r>
      <w:r w:rsidR="00A85EA6">
        <w:rPr>
          <w:rFonts w:ascii="Times New Roman" w:eastAsia="Times New Roman" w:hAnsi="Times New Roman" w:cs="Times New Roman"/>
          <w:b/>
          <w:bCs/>
          <w:color w:val="000000"/>
          <w:sz w:val="24"/>
          <w:szCs w:val="24"/>
        </w:rPr>
        <w:t xml:space="preserve"> </w:t>
      </w:r>
      <w:r w:rsidR="001D5B91" w:rsidRPr="001A542C">
        <w:rPr>
          <w:rFonts w:ascii="Times New Roman" w:eastAsia="Times New Roman" w:hAnsi="Times New Roman" w:cs="Times New Roman"/>
          <w:b/>
          <w:bCs/>
          <w:color w:val="000000"/>
          <w:sz w:val="24"/>
          <w:szCs w:val="24"/>
        </w:rPr>
        <w:t xml:space="preserve">se </w:t>
      </w:r>
      <w:r w:rsidR="00C66224">
        <w:rPr>
          <w:rFonts w:ascii="Times New Roman" w:eastAsia="Times New Roman" w:hAnsi="Times New Roman" w:cs="Times New Roman"/>
          <w:b/>
          <w:bCs/>
          <w:color w:val="000000"/>
          <w:sz w:val="24"/>
          <w:szCs w:val="24"/>
        </w:rPr>
        <w:t>encontra</w:t>
      </w:r>
      <w:r w:rsidR="00A85EA6">
        <w:rPr>
          <w:rFonts w:ascii="Times New Roman" w:eastAsia="Times New Roman" w:hAnsi="Times New Roman" w:cs="Times New Roman"/>
          <w:b/>
          <w:bCs/>
          <w:color w:val="000000"/>
          <w:sz w:val="24"/>
          <w:szCs w:val="24"/>
        </w:rPr>
        <w:t>m</w:t>
      </w:r>
      <w:r w:rsidR="00D665D5">
        <w:rPr>
          <w:rFonts w:ascii="Times New Roman" w:eastAsia="Times New Roman" w:hAnsi="Times New Roman" w:cs="Times New Roman"/>
          <w:b/>
          <w:bCs/>
          <w:color w:val="000000"/>
          <w:sz w:val="24"/>
          <w:szCs w:val="24"/>
        </w:rPr>
        <w:t xml:space="preserve"> </w:t>
      </w:r>
      <w:r w:rsidR="00D665D5" w:rsidRPr="00A3421F">
        <w:rPr>
          <w:rFonts w:ascii="Times New Roman" w:eastAsia="Times New Roman" w:hAnsi="Times New Roman" w:cs="Times New Roman"/>
          <w:b/>
          <w:bCs/>
          <w:color w:val="EE0000"/>
          <w:sz w:val="24"/>
          <w:szCs w:val="24"/>
        </w:rPr>
        <w:t>(ou se encontrarão)</w:t>
      </w:r>
      <w:r w:rsidR="00C66224">
        <w:rPr>
          <w:rFonts w:ascii="Times New Roman" w:eastAsia="Times New Roman" w:hAnsi="Times New Roman" w:cs="Times New Roman"/>
          <w:b/>
          <w:bCs/>
          <w:color w:val="000000"/>
          <w:sz w:val="24"/>
          <w:szCs w:val="24"/>
        </w:rPr>
        <w:t xml:space="preserve"> aberto</w:t>
      </w:r>
      <w:r w:rsidR="00A85EA6">
        <w:rPr>
          <w:rFonts w:ascii="Times New Roman" w:eastAsia="Times New Roman" w:hAnsi="Times New Roman" w:cs="Times New Roman"/>
          <w:b/>
          <w:bCs/>
          <w:color w:val="000000"/>
          <w:sz w:val="24"/>
          <w:szCs w:val="24"/>
        </w:rPr>
        <w:t>s</w:t>
      </w:r>
      <w:r w:rsidR="00C66224">
        <w:rPr>
          <w:rFonts w:ascii="Times New Roman" w:eastAsia="Times New Roman" w:hAnsi="Times New Roman" w:cs="Times New Roman"/>
          <w:b/>
          <w:bCs/>
          <w:color w:val="000000"/>
          <w:sz w:val="24"/>
          <w:szCs w:val="24"/>
        </w:rPr>
        <w:t xml:space="preserve"> entre </w:t>
      </w:r>
      <w:r w:rsidR="00AE712E">
        <w:rPr>
          <w:rFonts w:ascii="Times New Roman" w:eastAsia="Times New Roman" w:hAnsi="Times New Roman" w:cs="Times New Roman"/>
          <w:b/>
          <w:bCs/>
          <w:color w:val="000000"/>
          <w:sz w:val="24"/>
          <w:szCs w:val="24"/>
        </w:rPr>
        <w:t xml:space="preserve">os dias </w:t>
      </w:r>
      <w:r w:rsidR="000C6A4F" w:rsidRPr="00A3421F">
        <w:rPr>
          <w:rFonts w:ascii="Times New Roman" w:eastAsia="Times New Roman" w:hAnsi="Times New Roman" w:cs="Times New Roman"/>
          <w:b/>
          <w:bCs/>
          <w:color w:val="EE0000"/>
          <w:sz w:val="24"/>
          <w:szCs w:val="24"/>
        </w:rPr>
        <w:t>XXX e XXX</w:t>
      </w:r>
      <w:r w:rsidR="00A3421F">
        <w:rPr>
          <w:rFonts w:ascii="Times New Roman" w:eastAsia="Times New Roman" w:hAnsi="Times New Roman" w:cs="Times New Roman"/>
          <w:color w:val="000000"/>
          <w:sz w:val="24"/>
          <w:szCs w:val="24"/>
        </w:rPr>
        <w:t xml:space="preserve">, </w:t>
      </w:r>
      <w:r w:rsidR="00C5696F" w:rsidRPr="00C5696F">
        <w:rPr>
          <w:rFonts w:ascii="Times New Roman" w:eastAsia="Times New Roman" w:hAnsi="Times New Roman" w:cs="Times New Roman"/>
          <w:b/>
          <w:bCs/>
          <w:color w:val="000000"/>
          <w:sz w:val="24"/>
          <w:szCs w:val="24"/>
        </w:rPr>
        <w:t xml:space="preserve">faz-se premente a </w:t>
      </w:r>
      <w:r w:rsidR="00A85EA6">
        <w:rPr>
          <w:rFonts w:ascii="Times New Roman" w:eastAsia="Times New Roman" w:hAnsi="Times New Roman" w:cs="Times New Roman"/>
          <w:b/>
          <w:bCs/>
          <w:color w:val="000000"/>
          <w:sz w:val="24"/>
          <w:szCs w:val="24"/>
        </w:rPr>
        <w:t xml:space="preserve">célere </w:t>
      </w:r>
      <w:r w:rsidR="00C5696F" w:rsidRPr="00C66224">
        <w:rPr>
          <w:rFonts w:ascii="Times New Roman" w:eastAsia="Times New Roman" w:hAnsi="Times New Roman" w:cs="Times New Roman"/>
          <w:b/>
          <w:bCs/>
          <w:color w:val="000000"/>
          <w:sz w:val="24"/>
          <w:szCs w:val="24"/>
        </w:rPr>
        <w:t>republicação do</w:t>
      </w:r>
      <w:r w:rsidR="00AE712E">
        <w:rPr>
          <w:rFonts w:ascii="Times New Roman" w:eastAsia="Times New Roman" w:hAnsi="Times New Roman" w:cs="Times New Roman"/>
          <w:b/>
          <w:bCs/>
          <w:color w:val="000000"/>
          <w:sz w:val="24"/>
          <w:szCs w:val="24"/>
        </w:rPr>
        <w:t>s</w:t>
      </w:r>
      <w:r w:rsidR="00C5696F" w:rsidRPr="00C66224">
        <w:rPr>
          <w:rFonts w:ascii="Times New Roman" w:eastAsia="Times New Roman" w:hAnsi="Times New Roman" w:cs="Times New Roman"/>
          <w:b/>
          <w:bCs/>
          <w:color w:val="000000"/>
          <w:sz w:val="24"/>
          <w:szCs w:val="24"/>
        </w:rPr>
        <w:t xml:space="preserve"> ato</w:t>
      </w:r>
      <w:r w:rsidR="00AE712E">
        <w:rPr>
          <w:rFonts w:ascii="Times New Roman" w:eastAsia="Times New Roman" w:hAnsi="Times New Roman" w:cs="Times New Roman"/>
          <w:b/>
          <w:bCs/>
          <w:color w:val="000000"/>
          <w:sz w:val="24"/>
          <w:szCs w:val="24"/>
        </w:rPr>
        <w:t>s</w:t>
      </w:r>
      <w:r w:rsidR="00C5696F" w:rsidRPr="00C66224">
        <w:rPr>
          <w:rFonts w:ascii="Times New Roman" w:eastAsia="Times New Roman" w:hAnsi="Times New Roman" w:cs="Times New Roman"/>
          <w:b/>
          <w:bCs/>
          <w:color w:val="000000"/>
          <w:sz w:val="24"/>
          <w:szCs w:val="24"/>
        </w:rPr>
        <w:t xml:space="preserve"> convocatório</w:t>
      </w:r>
      <w:r w:rsidR="00AE712E">
        <w:rPr>
          <w:rFonts w:ascii="Times New Roman" w:eastAsia="Times New Roman" w:hAnsi="Times New Roman" w:cs="Times New Roman"/>
          <w:b/>
          <w:bCs/>
          <w:color w:val="000000"/>
          <w:sz w:val="24"/>
          <w:szCs w:val="24"/>
        </w:rPr>
        <w:t>s</w:t>
      </w:r>
      <w:r w:rsidR="00C5696F" w:rsidRPr="00C66224">
        <w:rPr>
          <w:rFonts w:ascii="Times New Roman" w:eastAsia="Times New Roman" w:hAnsi="Times New Roman" w:cs="Times New Roman"/>
          <w:b/>
          <w:bCs/>
          <w:color w:val="000000"/>
          <w:sz w:val="24"/>
          <w:szCs w:val="24"/>
        </w:rPr>
        <w:t xml:space="preserve">, com a </w:t>
      </w:r>
      <w:r w:rsidR="00C66224">
        <w:rPr>
          <w:rFonts w:ascii="Times New Roman" w:eastAsia="Times New Roman" w:hAnsi="Times New Roman" w:cs="Times New Roman"/>
          <w:b/>
          <w:bCs/>
          <w:color w:val="000000"/>
          <w:sz w:val="24"/>
          <w:szCs w:val="24"/>
        </w:rPr>
        <w:t xml:space="preserve">inclusão </w:t>
      </w:r>
      <w:r w:rsidR="00A85EA6">
        <w:rPr>
          <w:rFonts w:ascii="Times New Roman" w:eastAsia="Times New Roman" w:hAnsi="Times New Roman" w:cs="Times New Roman"/>
          <w:b/>
          <w:bCs/>
          <w:color w:val="000000"/>
          <w:sz w:val="24"/>
          <w:szCs w:val="24"/>
        </w:rPr>
        <w:t>de percentual de reserva de vagas a título de cotas raciais</w:t>
      </w:r>
      <w:r w:rsidR="00C5696F" w:rsidRPr="00C66224">
        <w:rPr>
          <w:rFonts w:ascii="Times New Roman" w:eastAsia="Times New Roman" w:hAnsi="Times New Roman" w:cs="Times New Roman"/>
          <w:color w:val="000000"/>
          <w:sz w:val="24"/>
          <w:szCs w:val="24"/>
        </w:rPr>
        <w:t>.</w:t>
      </w:r>
      <w:r w:rsidR="000C6A4F">
        <w:rPr>
          <w:rFonts w:ascii="Times New Roman" w:eastAsia="Times New Roman" w:hAnsi="Times New Roman" w:cs="Times New Roman"/>
          <w:color w:val="000000"/>
          <w:sz w:val="24"/>
          <w:szCs w:val="24"/>
        </w:rPr>
        <w:t xml:space="preserve"> </w:t>
      </w:r>
      <w:r w:rsidR="000C6A4F" w:rsidRPr="00A3421F">
        <w:rPr>
          <w:rFonts w:ascii="Times New Roman" w:eastAsia="Times New Roman" w:hAnsi="Times New Roman" w:cs="Times New Roman"/>
          <w:color w:val="EE0000"/>
          <w:sz w:val="24"/>
          <w:szCs w:val="24"/>
        </w:rPr>
        <w:t>(Há ainda a possibilidade de que o concurso esteja em andamento, com o prazo de inscrição já encerrado. Nesse caso, caberá a adequação do parágrafo à realidade local</w:t>
      </w:r>
      <w:r w:rsidR="00BD7B7B" w:rsidRPr="00A3421F">
        <w:rPr>
          <w:rFonts w:ascii="Times New Roman" w:eastAsia="Times New Roman" w:hAnsi="Times New Roman" w:cs="Times New Roman"/>
          <w:color w:val="EE0000"/>
          <w:sz w:val="24"/>
          <w:szCs w:val="24"/>
        </w:rPr>
        <w:t xml:space="preserve">. Da mesma forma, é possível que </w:t>
      </w:r>
      <w:r w:rsidR="004724C5" w:rsidRPr="00A3421F">
        <w:rPr>
          <w:rFonts w:ascii="Times New Roman" w:eastAsia="Times New Roman" w:hAnsi="Times New Roman" w:cs="Times New Roman"/>
          <w:color w:val="EE0000"/>
          <w:sz w:val="24"/>
          <w:szCs w:val="24"/>
        </w:rPr>
        <w:t>o edital já tenha sido publicado, mas o prazo de inscrições ainda não tenha começado</w:t>
      </w:r>
      <w:r w:rsidR="00653AFC">
        <w:rPr>
          <w:rFonts w:ascii="Times New Roman" w:eastAsia="Times New Roman" w:hAnsi="Times New Roman" w:cs="Times New Roman"/>
          <w:color w:val="EE0000"/>
          <w:sz w:val="24"/>
          <w:szCs w:val="24"/>
        </w:rPr>
        <w:t>).</w:t>
      </w:r>
    </w:p>
    <w:p w14:paraId="43A3408D" w14:textId="5659DE76" w:rsidR="00813E82" w:rsidRPr="005B69FA" w:rsidRDefault="005D420E" w:rsidP="000155BD">
      <w:pPr>
        <w:shd w:val="clear" w:color="auto" w:fill="EAF1DD" w:themeFill="accent3" w:themeFillTint="33"/>
        <w:spacing w:before="120" w:after="12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5</w:t>
      </w:r>
      <w:r w:rsidR="00813E82">
        <w:rPr>
          <w:rFonts w:ascii="Times New Roman" w:eastAsia="Times New Roman" w:hAnsi="Times New Roman" w:cs="Times New Roman"/>
          <w:b/>
          <w:smallCaps/>
          <w:sz w:val="24"/>
          <w:szCs w:val="24"/>
        </w:rPr>
        <w:t xml:space="preserve">. </w:t>
      </w:r>
      <w:r w:rsidR="008B5B11">
        <w:rPr>
          <w:rFonts w:ascii="Times New Roman" w:eastAsia="Times New Roman" w:hAnsi="Times New Roman" w:cs="Times New Roman"/>
          <w:b/>
          <w:smallCaps/>
          <w:sz w:val="24"/>
          <w:szCs w:val="24"/>
        </w:rPr>
        <w:t>Pedidos e Requerimentos</w:t>
      </w:r>
    </w:p>
    <w:p w14:paraId="048631AA" w14:textId="732E38FE"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 xml:space="preserve">Ante o exposto, </w:t>
      </w:r>
      <w:r w:rsidR="00886002">
        <w:rPr>
          <w:rFonts w:ascii="Times New Roman" w:eastAsia="Times New Roman" w:hAnsi="Times New Roman" w:cs="Times New Roman"/>
          <w:bCs/>
          <w:sz w:val="24"/>
          <w:szCs w:val="24"/>
        </w:rPr>
        <w:t>a Defensoria Pública de Minas Gerais requer</w:t>
      </w:r>
      <w:r w:rsidRPr="00CD1546">
        <w:rPr>
          <w:rFonts w:ascii="Times New Roman" w:eastAsia="Times New Roman" w:hAnsi="Times New Roman" w:cs="Times New Roman"/>
          <w:bCs/>
          <w:sz w:val="24"/>
          <w:szCs w:val="24"/>
        </w:rPr>
        <w:t>:</w:t>
      </w:r>
    </w:p>
    <w:p w14:paraId="50FDA38A" w14:textId="5D03391F"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t>1.</w:t>
      </w:r>
      <w:r w:rsidRPr="00CD1546">
        <w:rPr>
          <w:rFonts w:ascii="Times New Roman" w:eastAsia="Times New Roman" w:hAnsi="Times New Roman" w:cs="Times New Roman"/>
          <w:bCs/>
          <w:sz w:val="24"/>
          <w:szCs w:val="24"/>
        </w:rPr>
        <w:t xml:space="preserve"> O </w:t>
      </w:r>
      <w:r w:rsidRPr="00CD1546">
        <w:rPr>
          <w:rFonts w:ascii="Times New Roman" w:eastAsia="Times New Roman" w:hAnsi="Times New Roman" w:cs="Times New Roman"/>
          <w:b/>
          <w:bCs/>
          <w:sz w:val="24"/>
          <w:szCs w:val="24"/>
        </w:rPr>
        <w:t>deferimento da tutela provisória de urgência</w:t>
      </w:r>
      <w:r w:rsidR="00383F27">
        <w:rPr>
          <w:rFonts w:ascii="Times New Roman" w:eastAsia="Times New Roman" w:hAnsi="Times New Roman" w:cs="Times New Roman"/>
          <w:b/>
          <w:bCs/>
          <w:sz w:val="24"/>
          <w:szCs w:val="24"/>
        </w:rPr>
        <w:t xml:space="preserve"> antecipada</w:t>
      </w:r>
      <w:r w:rsidR="0077777A" w:rsidRPr="00987D5B">
        <w:rPr>
          <w:rFonts w:ascii="Times New Roman" w:eastAsia="Times New Roman" w:hAnsi="Times New Roman" w:cs="Times New Roman"/>
          <w:sz w:val="24"/>
          <w:szCs w:val="24"/>
        </w:rPr>
        <w:t>,</w:t>
      </w:r>
      <w:r w:rsidR="0077777A">
        <w:rPr>
          <w:rFonts w:ascii="Times New Roman" w:eastAsia="Times New Roman" w:hAnsi="Times New Roman" w:cs="Times New Roman"/>
          <w:b/>
          <w:bCs/>
          <w:sz w:val="24"/>
          <w:szCs w:val="24"/>
        </w:rPr>
        <w:t xml:space="preserve"> </w:t>
      </w:r>
      <w:r w:rsidR="00794E06" w:rsidRPr="00794E06">
        <w:rPr>
          <w:rFonts w:ascii="Times New Roman" w:eastAsia="Times New Roman" w:hAnsi="Times New Roman" w:cs="Times New Roman"/>
          <w:i/>
          <w:iCs/>
          <w:sz w:val="24"/>
          <w:szCs w:val="24"/>
        </w:rPr>
        <w:t>in limine litis</w:t>
      </w:r>
      <w:r w:rsidR="00794E06">
        <w:rPr>
          <w:rFonts w:ascii="Times New Roman" w:eastAsia="Times New Roman" w:hAnsi="Times New Roman" w:cs="Times New Roman"/>
          <w:b/>
          <w:bCs/>
          <w:sz w:val="24"/>
          <w:szCs w:val="24"/>
        </w:rPr>
        <w:t xml:space="preserve"> </w:t>
      </w:r>
      <w:r w:rsidR="00794E06" w:rsidRPr="00794E06">
        <w:rPr>
          <w:rFonts w:ascii="Times New Roman" w:eastAsia="Times New Roman" w:hAnsi="Times New Roman" w:cs="Times New Roman"/>
          <w:sz w:val="24"/>
          <w:szCs w:val="24"/>
        </w:rPr>
        <w:t>e</w:t>
      </w:r>
      <w:r w:rsidR="00794E06">
        <w:rPr>
          <w:rFonts w:ascii="Times New Roman" w:eastAsia="Times New Roman" w:hAnsi="Times New Roman" w:cs="Times New Roman"/>
          <w:b/>
          <w:bCs/>
          <w:sz w:val="24"/>
          <w:szCs w:val="24"/>
        </w:rPr>
        <w:t xml:space="preserve"> </w:t>
      </w:r>
      <w:r w:rsidR="0077777A" w:rsidRPr="00987D5B">
        <w:rPr>
          <w:rFonts w:ascii="Times New Roman" w:eastAsia="Times New Roman" w:hAnsi="Times New Roman" w:cs="Times New Roman"/>
          <w:i/>
          <w:iCs/>
          <w:sz w:val="24"/>
          <w:szCs w:val="24"/>
        </w:rPr>
        <w:t xml:space="preserve">inaudita altera </w:t>
      </w:r>
      <w:proofErr w:type="spellStart"/>
      <w:r w:rsidR="0077777A" w:rsidRPr="00987D5B">
        <w:rPr>
          <w:rFonts w:ascii="Times New Roman" w:eastAsia="Times New Roman" w:hAnsi="Times New Roman" w:cs="Times New Roman"/>
          <w:i/>
          <w:iCs/>
          <w:sz w:val="24"/>
          <w:szCs w:val="24"/>
        </w:rPr>
        <w:t>pars</w:t>
      </w:r>
      <w:proofErr w:type="spellEnd"/>
      <w:r w:rsidR="00987D5B" w:rsidRPr="00987D5B">
        <w:rPr>
          <w:rFonts w:ascii="Times New Roman" w:eastAsia="Times New Roman" w:hAnsi="Times New Roman" w:cs="Times New Roman"/>
          <w:sz w:val="24"/>
          <w:szCs w:val="24"/>
        </w:rPr>
        <w:t>,</w:t>
      </w:r>
      <w:r w:rsidR="00886002">
        <w:rPr>
          <w:rFonts w:ascii="Times New Roman" w:eastAsia="Times New Roman" w:hAnsi="Times New Roman" w:cs="Times New Roman"/>
          <w:bCs/>
          <w:sz w:val="24"/>
          <w:szCs w:val="24"/>
        </w:rPr>
        <w:t xml:space="preserve"> </w:t>
      </w:r>
      <w:r w:rsidRPr="00CD1546">
        <w:rPr>
          <w:rFonts w:ascii="Times New Roman" w:eastAsia="Times New Roman" w:hAnsi="Times New Roman" w:cs="Times New Roman"/>
          <w:bCs/>
          <w:sz w:val="24"/>
          <w:szCs w:val="24"/>
        </w:rPr>
        <w:t>para:</w:t>
      </w:r>
    </w:p>
    <w:p w14:paraId="5B8A8030" w14:textId="07FBE91B" w:rsidR="004B1A5E" w:rsidRDefault="007F40EA"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t>1.1.</w:t>
      </w:r>
      <w:r>
        <w:rPr>
          <w:rFonts w:ascii="Times New Roman" w:eastAsia="Times New Roman" w:hAnsi="Times New Roman" w:cs="Times New Roman"/>
          <w:bCs/>
          <w:sz w:val="24"/>
          <w:szCs w:val="24"/>
        </w:rPr>
        <w:t xml:space="preserve"> </w:t>
      </w:r>
      <w:r w:rsidRPr="005C0005">
        <w:rPr>
          <w:rFonts w:ascii="Times New Roman" w:eastAsia="Times New Roman" w:hAnsi="Times New Roman" w:cs="Times New Roman"/>
          <w:b/>
          <w:sz w:val="24"/>
          <w:szCs w:val="24"/>
        </w:rPr>
        <w:t>Que sejam</w:t>
      </w:r>
      <w:r>
        <w:rPr>
          <w:rFonts w:ascii="Times New Roman" w:eastAsia="Times New Roman" w:hAnsi="Times New Roman" w:cs="Times New Roman"/>
          <w:bCs/>
          <w:sz w:val="24"/>
          <w:szCs w:val="24"/>
        </w:rPr>
        <w:t xml:space="preserve"> </w:t>
      </w:r>
      <w:r w:rsidRPr="009A2644">
        <w:rPr>
          <w:rFonts w:ascii="Times New Roman" w:eastAsia="Times New Roman" w:hAnsi="Times New Roman" w:cs="Times New Roman"/>
          <w:b/>
          <w:sz w:val="24"/>
          <w:szCs w:val="24"/>
        </w:rPr>
        <w:t>suspensos os concursos públicos</w:t>
      </w:r>
      <w:r>
        <w:rPr>
          <w:rFonts w:ascii="Times New Roman" w:eastAsia="Times New Roman" w:hAnsi="Times New Roman" w:cs="Times New Roman"/>
          <w:bCs/>
          <w:sz w:val="24"/>
          <w:szCs w:val="24"/>
        </w:rPr>
        <w:t xml:space="preserve"> </w:t>
      </w:r>
      <w:r w:rsidRPr="005C0005">
        <w:rPr>
          <w:rFonts w:ascii="Times New Roman" w:eastAsia="Times New Roman" w:hAnsi="Times New Roman" w:cs="Times New Roman"/>
          <w:b/>
          <w:sz w:val="24"/>
          <w:szCs w:val="24"/>
        </w:rPr>
        <w:t xml:space="preserve">regidos pelos </w:t>
      </w:r>
      <w:r w:rsidRPr="005C0005">
        <w:rPr>
          <w:rFonts w:ascii="Times New Roman" w:eastAsia="Times New Roman" w:hAnsi="Times New Roman" w:cs="Times New Roman"/>
          <w:b/>
          <w:color w:val="EE0000"/>
          <w:sz w:val="24"/>
          <w:szCs w:val="24"/>
        </w:rPr>
        <w:t xml:space="preserve">Editais </w:t>
      </w:r>
      <w:r w:rsidR="003C190E" w:rsidRPr="005C0005">
        <w:rPr>
          <w:rFonts w:ascii="Times New Roman" w:eastAsia="Times New Roman" w:hAnsi="Times New Roman" w:cs="Times New Roman"/>
          <w:b/>
          <w:color w:val="EE0000"/>
          <w:sz w:val="24"/>
          <w:szCs w:val="24"/>
        </w:rPr>
        <w:t>(...)</w:t>
      </w:r>
      <w:r w:rsidR="003C190E" w:rsidRPr="00653AFC">
        <w:rPr>
          <w:rFonts w:ascii="Times New Roman" w:eastAsia="Times New Roman" w:hAnsi="Times New Roman" w:cs="Times New Roman"/>
          <w:bCs/>
          <w:color w:val="EE0000"/>
          <w:sz w:val="24"/>
          <w:szCs w:val="24"/>
        </w:rPr>
        <w:t xml:space="preserve"> </w:t>
      </w:r>
      <w:r w:rsidR="00921C39" w:rsidRPr="005C0005">
        <w:rPr>
          <w:rFonts w:ascii="Times New Roman" w:eastAsia="Times New Roman" w:hAnsi="Times New Roman" w:cs="Times New Roman"/>
          <w:b/>
          <w:sz w:val="24"/>
          <w:szCs w:val="24"/>
        </w:rPr>
        <w:t xml:space="preserve">até </w:t>
      </w:r>
      <w:r w:rsidR="009A2644" w:rsidRPr="005C0005">
        <w:rPr>
          <w:rFonts w:ascii="Times New Roman" w:eastAsia="Times New Roman" w:hAnsi="Times New Roman" w:cs="Times New Roman"/>
          <w:b/>
          <w:sz w:val="24"/>
          <w:szCs w:val="24"/>
        </w:rPr>
        <w:t>q</w:t>
      </w:r>
      <w:r w:rsidR="00383F27" w:rsidRPr="005C0005">
        <w:rPr>
          <w:rFonts w:ascii="Times New Roman" w:eastAsia="Times New Roman" w:hAnsi="Times New Roman" w:cs="Times New Roman"/>
          <w:b/>
          <w:sz w:val="24"/>
          <w:szCs w:val="24"/>
        </w:rPr>
        <w:t xml:space="preserve">ue </w:t>
      </w:r>
      <w:r w:rsidR="000A097C" w:rsidRPr="005C0005">
        <w:rPr>
          <w:rFonts w:ascii="Times New Roman" w:eastAsia="Times New Roman" w:hAnsi="Times New Roman" w:cs="Times New Roman"/>
          <w:b/>
          <w:sz w:val="24"/>
          <w:szCs w:val="24"/>
        </w:rPr>
        <w:t>tais</w:t>
      </w:r>
      <w:r w:rsidR="009A2644" w:rsidRPr="005C0005">
        <w:rPr>
          <w:rFonts w:ascii="Times New Roman" w:eastAsia="Times New Roman" w:hAnsi="Times New Roman" w:cs="Times New Roman"/>
          <w:b/>
          <w:sz w:val="24"/>
          <w:szCs w:val="24"/>
        </w:rPr>
        <w:t xml:space="preserve"> </w:t>
      </w:r>
      <w:r w:rsidR="001261DC" w:rsidRPr="005C0005">
        <w:rPr>
          <w:rFonts w:ascii="Times New Roman" w:eastAsia="Times New Roman" w:hAnsi="Times New Roman" w:cs="Times New Roman"/>
          <w:b/>
          <w:sz w:val="24"/>
          <w:szCs w:val="24"/>
        </w:rPr>
        <w:t>atos</w:t>
      </w:r>
      <w:r w:rsidR="009A2644" w:rsidRPr="005C0005">
        <w:rPr>
          <w:rFonts w:ascii="Times New Roman" w:eastAsia="Times New Roman" w:hAnsi="Times New Roman" w:cs="Times New Roman"/>
          <w:b/>
          <w:sz w:val="24"/>
          <w:szCs w:val="24"/>
        </w:rPr>
        <w:t xml:space="preserve"> convocatórios </w:t>
      </w:r>
      <w:r w:rsidR="00383F27" w:rsidRPr="005C0005">
        <w:rPr>
          <w:rFonts w:ascii="Times New Roman" w:eastAsia="Times New Roman" w:hAnsi="Times New Roman" w:cs="Times New Roman"/>
          <w:b/>
          <w:sz w:val="24"/>
          <w:szCs w:val="24"/>
        </w:rPr>
        <w:t>seja</w:t>
      </w:r>
      <w:r w:rsidR="008F15AE" w:rsidRPr="005C0005">
        <w:rPr>
          <w:rFonts w:ascii="Times New Roman" w:eastAsia="Times New Roman" w:hAnsi="Times New Roman" w:cs="Times New Roman"/>
          <w:b/>
          <w:sz w:val="24"/>
          <w:szCs w:val="24"/>
        </w:rPr>
        <w:t>m republicados</w:t>
      </w:r>
      <w:r w:rsidR="00AF498E">
        <w:rPr>
          <w:rFonts w:ascii="Times New Roman" w:eastAsia="Times New Roman" w:hAnsi="Times New Roman" w:cs="Times New Roman"/>
          <w:bCs/>
          <w:sz w:val="24"/>
          <w:szCs w:val="24"/>
        </w:rPr>
        <w:t xml:space="preserve">, </w:t>
      </w:r>
      <w:r w:rsidR="00921C39">
        <w:rPr>
          <w:rFonts w:ascii="Times New Roman" w:eastAsia="Times New Roman" w:hAnsi="Times New Roman" w:cs="Times New Roman"/>
          <w:bCs/>
          <w:sz w:val="24"/>
          <w:szCs w:val="24"/>
        </w:rPr>
        <w:t xml:space="preserve">com </w:t>
      </w:r>
      <w:r w:rsidR="00962B9F">
        <w:rPr>
          <w:rFonts w:ascii="Times New Roman" w:eastAsia="Times New Roman" w:hAnsi="Times New Roman" w:cs="Times New Roman"/>
          <w:bCs/>
          <w:sz w:val="24"/>
          <w:szCs w:val="24"/>
        </w:rPr>
        <w:t>sua</w:t>
      </w:r>
      <w:r w:rsidR="00921C39">
        <w:rPr>
          <w:rFonts w:ascii="Times New Roman" w:eastAsia="Times New Roman" w:hAnsi="Times New Roman" w:cs="Times New Roman"/>
          <w:bCs/>
          <w:sz w:val="24"/>
          <w:szCs w:val="24"/>
        </w:rPr>
        <w:t xml:space="preserve"> adequação aos termos da </w:t>
      </w:r>
      <w:r w:rsidR="004B1A5E" w:rsidRPr="004B1A5E">
        <w:rPr>
          <w:rFonts w:ascii="Times New Roman" w:eastAsia="Times New Roman" w:hAnsi="Times New Roman" w:cs="Times New Roman"/>
          <w:sz w:val="24"/>
          <w:szCs w:val="24"/>
        </w:rPr>
        <w:t>Convenção Interamericana contra o Racismo, a Discriminação Racial e Formas Correlatas de Intolerância</w:t>
      </w:r>
      <w:r w:rsidR="001261DC">
        <w:rPr>
          <w:rFonts w:ascii="Times New Roman" w:eastAsia="Times New Roman" w:hAnsi="Times New Roman" w:cs="Times New Roman"/>
          <w:sz w:val="24"/>
          <w:szCs w:val="24"/>
        </w:rPr>
        <w:t>, internalizada</w:t>
      </w:r>
      <w:r w:rsidR="00962B9F">
        <w:rPr>
          <w:rFonts w:ascii="Times New Roman" w:eastAsia="Times New Roman" w:hAnsi="Times New Roman" w:cs="Times New Roman"/>
          <w:sz w:val="24"/>
          <w:szCs w:val="24"/>
        </w:rPr>
        <w:t xml:space="preserve"> no ordenamento jurídico</w:t>
      </w:r>
      <w:r w:rsidR="001261DC">
        <w:rPr>
          <w:rFonts w:ascii="Times New Roman" w:eastAsia="Times New Roman" w:hAnsi="Times New Roman" w:cs="Times New Roman"/>
          <w:sz w:val="24"/>
          <w:szCs w:val="24"/>
        </w:rPr>
        <w:t xml:space="preserve"> com </w:t>
      </w:r>
      <w:r w:rsidR="001261DC" w:rsidRPr="001261DC">
        <w:rPr>
          <w:rFonts w:ascii="Times New Roman" w:eastAsia="Times New Roman" w:hAnsi="Times New Roman" w:cs="Times New Roman"/>
          <w:i/>
          <w:iCs/>
          <w:sz w:val="24"/>
          <w:szCs w:val="24"/>
        </w:rPr>
        <w:t>status</w:t>
      </w:r>
      <w:r w:rsidR="001261DC">
        <w:rPr>
          <w:rFonts w:ascii="Times New Roman" w:eastAsia="Times New Roman" w:hAnsi="Times New Roman" w:cs="Times New Roman"/>
          <w:sz w:val="24"/>
          <w:szCs w:val="24"/>
        </w:rPr>
        <w:t xml:space="preserve"> de emenda constitucional</w:t>
      </w:r>
      <w:r w:rsidR="00511192">
        <w:rPr>
          <w:rFonts w:ascii="Times New Roman" w:eastAsia="Times New Roman" w:hAnsi="Times New Roman" w:cs="Times New Roman"/>
          <w:sz w:val="24"/>
          <w:szCs w:val="24"/>
        </w:rPr>
        <w:t>, e aos termos da Constituição do Estado de Minas Gerais</w:t>
      </w:r>
      <w:r w:rsidR="001261DC">
        <w:rPr>
          <w:rFonts w:ascii="Times New Roman" w:eastAsia="Times New Roman" w:hAnsi="Times New Roman" w:cs="Times New Roman"/>
          <w:sz w:val="24"/>
          <w:szCs w:val="24"/>
        </w:rPr>
        <w:t>;</w:t>
      </w:r>
    </w:p>
    <w:p w14:paraId="1DD179CC" w14:textId="57F200E0" w:rsidR="00F526FC" w:rsidRDefault="001261DC"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2</w:t>
      </w:r>
      <w:r w:rsidRPr="00CD1546">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Pr="005C0005">
        <w:rPr>
          <w:rFonts w:ascii="Times New Roman" w:eastAsia="Times New Roman" w:hAnsi="Times New Roman" w:cs="Times New Roman"/>
          <w:b/>
          <w:sz w:val="24"/>
          <w:szCs w:val="24"/>
        </w:rPr>
        <w:t>Que</w:t>
      </w:r>
      <w:r w:rsidR="009A2644" w:rsidRPr="005C0005">
        <w:rPr>
          <w:rFonts w:ascii="Times New Roman" w:eastAsia="Times New Roman" w:hAnsi="Times New Roman" w:cs="Times New Roman"/>
          <w:b/>
          <w:sz w:val="24"/>
          <w:szCs w:val="24"/>
        </w:rPr>
        <w:t xml:space="preserve"> </w:t>
      </w:r>
      <w:r w:rsidRPr="005C0005">
        <w:rPr>
          <w:rFonts w:ascii="Times New Roman" w:eastAsia="Times New Roman" w:hAnsi="Times New Roman" w:cs="Times New Roman"/>
          <w:b/>
          <w:sz w:val="24"/>
          <w:szCs w:val="24"/>
        </w:rPr>
        <w:t>os</w:t>
      </w:r>
      <w:r>
        <w:rPr>
          <w:rFonts w:ascii="Times New Roman" w:eastAsia="Times New Roman" w:hAnsi="Times New Roman" w:cs="Times New Roman"/>
          <w:b/>
          <w:sz w:val="24"/>
          <w:szCs w:val="24"/>
        </w:rPr>
        <w:t xml:space="preserve"> referidos Editais</w:t>
      </w:r>
      <w:r w:rsidR="009A2644" w:rsidRPr="000A097C">
        <w:rPr>
          <w:rFonts w:ascii="Times New Roman" w:eastAsia="Times New Roman" w:hAnsi="Times New Roman" w:cs="Times New Roman"/>
          <w:b/>
          <w:sz w:val="24"/>
          <w:szCs w:val="24"/>
        </w:rPr>
        <w:t xml:space="preserve"> </w:t>
      </w:r>
      <w:r w:rsidR="00383F27" w:rsidRPr="000A097C">
        <w:rPr>
          <w:rFonts w:ascii="Times New Roman" w:eastAsia="Times New Roman" w:hAnsi="Times New Roman" w:cs="Times New Roman"/>
          <w:b/>
          <w:sz w:val="24"/>
          <w:szCs w:val="24"/>
        </w:rPr>
        <w:t>seja</w:t>
      </w:r>
      <w:r w:rsidR="008F15AE" w:rsidRPr="000A097C">
        <w:rPr>
          <w:rFonts w:ascii="Times New Roman" w:eastAsia="Times New Roman" w:hAnsi="Times New Roman" w:cs="Times New Roman"/>
          <w:b/>
          <w:sz w:val="24"/>
          <w:szCs w:val="24"/>
        </w:rPr>
        <w:t>m</w:t>
      </w:r>
      <w:r w:rsidR="008F15AE">
        <w:rPr>
          <w:rFonts w:ascii="Times New Roman" w:eastAsia="Times New Roman" w:hAnsi="Times New Roman" w:cs="Times New Roman"/>
          <w:bCs/>
          <w:sz w:val="24"/>
          <w:szCs w:val="24"/>
        </w:rPr>
        <w:t xml:space="preserve"> </w:t>
      </w:r>
      <w:r w:rsidR="008F15AE" w:rsidRPr="000030E5">
        <w:rPr>
          <w:rFonts w:ascii="Times New Roman" w:eastAsia="Times New Roman" w:hAnsi="Times New Roman" w:cs="Times New Roman"/>
          <w:b/>
          <w:sz w:val="24"/>
          <w:szCs w:val="24"/>
        </w:rPr>
        <w:t>republicados</w:t>
      </w:r>
      <w:r w:rsidR="00AF498E">
        <w:rPr>
          <w:rFonts w:ascii="Times New Roman" w:eastAsia="Times New Roman" w:hAnsi="Times New Roman" w:cs="Times New Roman"/>
          <w:bCs/>
          <w:sz w:val="24"/>
          <w:szCs w:val="24"/>
        </w:rPr>
        <w:t xml:space="preserve">, </w:t>
      </w:r>
      <w:r w:rsidR="00AF498E" w:rsidRPr="000030E5">
        <w:rPr>
          <w:rFonts w:ascii="Times New Roman" w:eastAsia="Times New Roman" w:hAnsi="Times New Roman" w:cs="Times New Roman"/>
          <w:b/>
          <w:sz w:val="24"/>
          <w:szCs w:val="24"/>
        </w:rPr>
        <w:t xml:space="preserve">no prazo máximo de </w:t>
      </w:r>
      <w:r w:rsidR="00455966" w:rsidRPr="000030E5">
        <w:rPr>
          <w:rFonts w:ascii="Times New Roman" w:eastAsia="Times New Roman" w:hAnsi="Times New Roman" w:cs="Times New Roman"/>
          <w:b/>
          <w:sz w:val="24"/>
          <w:szCs w:val="24"/>
        </w:rPr>
        <w:t>1</w:t>
      </w:r>
      <w:r w:rsidR="00962B9F">
        <w:rPr>
          <w:rFonts w:ascii="Times New Roman" w:eastAsia="Times New Roman" w:hAnsi="Times New Roman" w:cs="Times New Roman"/>
          <w:b/>
          <w:sz w:val="24"/>
          <w:szCs w:val="24"/>
        </w:rPr>
        <w:t>0</w:t>
      </w:r>
      <w:r w:rsidR="00455966" w:rsidRPr="000030E5">
        <w:rPr>
          <w:rFonts w:ascii="Times New Roman" w:eastAsia="Times New Roman" w:hAnsi="Times New Roman" w:cs="Times New Roman"/>
          <w:b/>
          <w:sz w:val="24"/>
          <w:szCs w:val="24"/>
        </w:rPr>
        <w:t xml:space="preserve"> (</w:t>
      </w:r>
      <w:r w:rsidR="00962B9F">
        <w:rPr>
          <w:rFonts w:ascii="Times New Roman" w:eastAsia="Times New Roman" w:hAnsi="Times New Roman" w:cs="Times New Roman"/>
          <w:b/>
          <w:sz w:val="24"/>
          <w:szCs w:val="24"/>
        </w:rPr>
        <w:t>dez</w:t>
      </w:r>
      <w:r w:rsidR="00455966" w:rsidRPr="000030E5">
        <w:rPr>
          <w:rFonts w:ascii="Times New Roman" w:eastAsia="Times New Roman" w:hAnsi="Times New Roman" w:cs="Times New Roman"/>
          <w:b/>
          <w:sz w:val="24"/>
          <w:szCs w:val="24"/>
        </w:rPr>
        <w:t>) dias</w:t>
      </w:r>
      <w:r w:rsidR="00455966">
        <w:rPr>
          <w:rFonts w:ascii="Times New Roman" w:eastAsia="Times New Roman" w:hAnsi="Times New Roman" w:cs="Times New Roman"/>
          <w:bCs/>
          <w:sz w:val="24"/>
          <w:szCs w:val="24"/>
        </w:rPr>
        <w:t>,</w:t>
      </w:r>
      <w:r w:rsidR="005C3379">
        <w:rPr>
          <w:rFonts w:ascii="Times New Roman" w:eastAsia="Times New Roman" w:hAnsi="Times New Roman" w:cs="Times New Roman"/>
          <w:bCs/>
          <w:sz w:val="24"/>
          <w:szCs w:val="24"/>
        </w:rPr>
        <w:t xml:space="preserve"> </w:t>
      </w:r>
      <w:r w:rsidR="005C3379" w:rsidRPr="000030E5">
        <w:rPr>
          <w:rFonts w:ascii="Times New Roman" w:eastAsia="Times New Roman" w:hAnsi="Times New Roman" w:cs="Times New Roman"/>
          <w:b/>
          <w:sz w:val="24"/>
          <w:szCs w:val="24"/>
        </w:rPr>
        <w:t>readequando-</w:t>
      </w:r>
      <w:r w:rsidR="009A2644" w:rsidRPr="000030E5">
        <w:rPr>
          <w:rFonts w:ascii="Times New Roman" w:eastAsia="Times New Roman" w:hAnsi="Times New Roman" w:cs="Times New Roman"/>
          <w:b/>
          <w:sz w:val="24"/>
          <w:szCs w:val="24"/>
        </w:rPr>
        <w:t xml:space="preserve">os </w:t>
      </w:r>
      <w:r w:rsidR="005C3379" w:rsidRPr="000030E5">
        <w:rPr>
          <w:rFonts w:ascii="Times New Roman" w:eastAsia="Times New Roman" w:hAnsi="Times New Roman" w:cs="Times New Roman"/>
          <w:b/>
          <w:sz w:val="24"/>
          <w:szCs w:val="24"/>
        </w:rPr>
        <w:t>a fim de que sej</w:t>
      </w:r>
      <w:r w:rsidR="00B062CD" w:rsidRPr="000030E5">
        <w:rPr>
          <w:rFonts w:ascii="Times New Roman" w:eastAsia="Times New Roman" w:hAnsi="Times New Roman" w:cs="Times New Roman"/>
          <w:b/>
          <w:sz w:val="24"/>
          <w:szCs w:val="24"/>
        </w:rPr>
        <w:t>a</w:t>
      </w:r>
      <w:r w:rsidR="00952E4D">
        <w:rPr>
          <w:rFonts w:ascii="Times New Roman" w:eastAsia="Times New Roman" w:hAnsi="Times New Roman" w:cs="Times New Roman"/>
          <w:b/>
          <w:sz w:val="24"/>
          <w:szCs w:val="24"/>
        </w:rPr>
        <w:t>m</w:t>
      </w:r>
      <w:r w:rsidR="00B062CD" w:rsidRPr="000030E5">
        <w:rPr>
          <w:rFonts w:ascii="Times New Roman" w:eastAsia="Times New Roman" w:hAnsi="Times New Roman" w:cs="Times New Roman"/>
          <w:b/>
          <w:sz w:val="24"/>
          <w:szCs w:val="24"/>
        </w:rPr>
        <w:t xml:space="preserve"> prevista</w:t>
      </w:r>
      <w:r w:rsidR="00952E4D">
        <w:rPr>
          <w:rFonts w:ascii="Times New Roman" w:eastAsia="Times New Roman" w:hAnsi="Times New Roman" w:cs="Times New Roman"/>
          <w:b/>
          <w:sz w:val="24"/>
          <w:szCs w:val="24"/>
        </w:rPr>
        <w:t>s</w:t>
      </w:r>
      <w:r w:rsidR="00423051" w:rsidRPr="000030E5">
        <w:rPr>
          <w:rFonts w:ascii="Times New Roman" w:eastAsia="Times New Roman" w:hAnsi="Times New Roman" w:cs="Times New Roman"/>
          <w:b/>
          <w:sz w:val="24"/>
          <w:szCs w:val="24"/>
        </w:rPr>
        <w:t xml:space="preserve">, </w:t>
      </w:r>
      <w:r w:rsidR="00962B9F">
        <w:rPr>
          <w:rFonts w:ascii="Times New Roman" w:eastAsia="Times New Roman" w:hAnsi="Times New Roman" w:cs="Times New Roman"/>
          <w:b/>
          <w:sz w:val="24"/>
          <w:szCs w:val="24"/>
        </w:rPr>
        <w:t>em favor das</w:t>
      </w:r>
      <w:r w:rsidR="00CF5586" w:rsidRPr="000030E5">
        <w:rPr>
          <w:rFonts w:ascii="Times New Roman" w:eastAsia="Times New Roman" w:hAnsi="Times New Roman" w:cs="Times New Roman"/>
          <w:b/>
          <w:sz w:val="24"/>
          <w:szCs w:val="24"/>
        </w:rPr>
        <w:t xml:space="preserve"> pessoas </w:t>
      </w:r>
      <w:r w:rsidR="00962B9F">
        <w:rPr>
          <w:rFonts w:ascii="Times New Roman" w:eastAsia="Times New Roman" w:hAnsi="Times New Roman" w:cs="Times New Roman"/>
          <w:b/>
          <w:sz w:val="24"/>
          <w:szCs w:val="24"/>
        </w:rPr>
        <w:t xml:space="preserve">autodeclaradas </w:t>
      </w:r>
      <w:r w:rsidR="005C0005">
        <w:rPr>
          <w:rFonts w:ascii="Times New Roman" w:eastAsia="Times New Roman" w:hAnsi="Times New Roman" w:cs="Times New Roman"/>
          <w:b/>
          <w:sz w:val="24"/>
          <w:szCs w:val="24"/>
        </w:rPr>
        <w:t>negras</w:t>
      </w:r>
      <w:r w:rsidR="00423051" w:rsidRPr="000030E5">
        <w:rPr>
          <w:rFonts w:ascii="Times New Roman" w:eastAsia="Times New Roman" w:hAnsi="Times New Roman" w:cs="Times New Roman"/>
          <w:b/>
          <w:sz w:val="24"/>
          <w:szCs w:val="24"/>
        </w:rPr>
        <w:t>,</w:t>
      </w:r>
      <w:r w:rsidR="003C190E">
        <w:rPr>
          <w:rFonts w:ascii="Times New Roman" w:eastAsia="Times New Roman" w:hAnsi="Times New Roman" w:cs="Times New Roman"/>
          <w:b/>
          <w:sz w:val="24"/>
          <w:szCs w:val="24"/>
        </w:rPr>
        <w:t xml:space="preserve"> indígenas e quilombolas</w:t>
      </w:r>
      <w:r w:rsidR="00423051" w:rsidRPr="000030E5">
        <w:rPr>
          <w:rFonts w:ascii="Times New Roman" w:eastAsia="Times New Roman" w:hAnsi="Times New Roman" w:cs="Times New Roman"/>
          <w:b/>
          <w:sz w:val="24"/>
          <w:szCs w:val="24"/>
        </w:rPr>
        <w:t xml:space="preserve"> a</w:t>
      </w:r>
      <w:r w:rsidR="00952E4D">
        <w:rPr>
          <w:rFonts w:ascii="Times New Roman" w:eastAsia="Times New Roman" w:hAnsi="Times New Roman" w:cs="Times New Roman"/>
          <w:b/>
          <w:sz w:val="24"/>
          <w:szCs w:val="24"/>
        </w:rPr>
        <w:t>s</w:t>
      </w:r>
      <w:r w:rsidR="00423051" w:rsidRPr="000030E5">
        <w:rPr>
          <w:rFonts w:ascii="Times New Roman" w:eastAsia="Times New Roman" w:hAnsi="Times New Roman" w:cs="Times New Roman"/>
          <w:b/>
          <w:sz w:val="24"/>
          <w:szCs w:val="24"/>
        </w:rPr>
        <w:t xml:space="preserve"> reserva</w:t>
      </w:r>
      <w:r w:rsidR="00952E4D">
        <w:rPr>
          <w:rFonts w:ascii="Times New Roman" w:eastAsia="Times New Roman" w:hAnsi="Times New Roman" w:cs="Times New Roman"/>
          <w:b/>
          <w:sz w:val="24"/>
          <w:szCs w:val="24"/>
        </w:rPr>
        <w:t>s</w:t>
      </w:r>
      <w:r w:rsidR="00CF5586" w:rsidRPr="000030E5">
        <w:rPr>
          <w:rFonts w:ascii="Times New Roman" w:eastAsia="Times New Roman" w:hAnsi="Times New Roman" w:cs="Times New Roman"/>
          <w:b/>
          <w:sz w:val="24"/>
          <w:szCs w:val="24"/>
        </w:rPr>
        <w:t xml:space="preserve"> </w:t>
      </w:r>
      <w:r w:rsidR="00B062CD" w:rsidRPr="000030E5">
        <w:rPr>
          <w:rFonts w:ascii="Times New Roman" w:eastAsia="Times New Roman" w:hAnsi="Times New Roman" w:cs="Times New Roman"/>
          <w:b/>
          <w:sz w:val="24"/>
          <w:szCs w:val="24"/>
        </w:rPr>
        <w:t>de</w:t>
      </w:r>
      <w:r w:rsidR="00952E4D">
        <w:rPr>
          <w:rFonts w:ascii="Times New Roman" w:eastAsia="Times New Roman" w:hAnsi="Times New Roman" w:cs="Times New Roman"/>
          <w:b/>
          <w:sz w:val="24"/>
          <w:szCs w:val="24"/>
        </w:rPr>
        <w:t>,</w:t>
      </w:r>
      <w:r w:rsidR="00997588" w:rsidRPr="000030E5">
        <w:rPr>
          <w:rFonts w:ascii="Times New Roman" w:eastAsia="Times New Roman" w:hAnsi="Times New Roman" w:cs="Times New Roman"/>
          <w:b/>
          <w:sz w:val="24"/>
          <w:szCs w:val="24"/>
        </w:rPr>
        <w:t xml:space="preserve"> no mínimo</w:t>
      </w:r>
      <w:r w:rsidR="00952E4D">
        <w:rPr>
          <w:rFonts w:ascii="Times New Roman" w:eastAsia="Times New Roman" w:hAnsi="Times New Roman" w:cs="Times New Roman"/>
          <w:b/>
          <w:sz w:val="24"/>
          <w:szCs w:val="24"/>
        </w:rPr>
        <w:t>,</w:t>
      </w:r>
      <w:r w:rsidR="00997588" w:rsidRPr="000030E5">
        <w:rPr>
          <w:rFonts w:ascii="Times New Roman" w:eastAsia="Times New Roman" w:hAnsi="Times New Roman" w:cs="Times New Roman"/>
          <w:b/>
          <w:sz w:val="24"/>
          <w:szCs w:val="24"/>
        </w:rPr>
        <w:t xml:space="preserve"> </w:t>
      </w:r>
      <w:r w:rsidR="003C190E">
        <w:rPr>
          <w:rFonts w:ascii="Times New Roman" w:eastAsia="Times New Roman" w:hAnsi="Times New Roman" w:cs="Times New Roman"/>
          <w:b/>
          <w:sz w:val="24"/>
          <w:szCs w:val="24"/>
        </w:rPr>
        <w:t>3</w:t>
      </w:r>
      <w:r w:rsidR="00997588" w:rsidRPr="000030E5">
        <w:rPr>
          <w:rFonts w:ascii="Times New Roman" w:eastAsia="Times New Roman" w:hAnsi="Times New Roman" w:cs="Times New Roman"/>
          <w:b/>
          <w:sz w:val="24"/>
          <w:szCs w:val="24"/>
        </w:rPr>
        <w:t>0% (</w:t>
      </w:r>
      <w:r w:rsidR="003C190E">
        <w:rPr>
          <w:rFonts w:ascii="Times New Roman" w:eastAsia="Times New Roman" w:hAnsi="Times New Roman" w:cs="Times New Roman"/>
          <w:b/>
          <w:sz w:val="24"/>
          <w:szCs w:val="24"/>
        </w:rPr>
        <w:t>trinta</w:t>
      </w:r>
      <w:r w:rsidR="00997588" w:rsidRPr="000030E5">
        <w:rPr>
          <w:rFonts w:ascii="Times New Roman" w:eastAsia="Times New Roman" w:hAnsi="Times New Roman" w:cs="Times New Roman"/>
          <w:b/>
          <w:sz w:val="24"/>
          <w:szCs w:val="24"/>
        </w:rPr>
        <w:t xml:space="preserve"> por cento) das vagas ofertadas</w:t>
      </w:r>
      <w:r w:rsidR="000A097C">
        <w:rPr>
          <w:rFonts w:ascii="Times New Roman" w:eastAsia="Times New Roman" w:hAnsi="Times New Roman" w:cs="Times New Roman"/>
          <w:b/>
          <w:sz w:val="24"/>
          <w:szCs w:val="24"/>
        </w:rPr>
        <w:t>, bem como</w:t>
      </w:r>
      <w:r w:rsidR="007B243D" w:rsidRPr="000030E5">
        <w:rPr>
          <w:rFonts w:ascii="Times New Roman" w:eastAsia="Times New Roman" w:hAnsi="Times New Roman" w:cs="Times New Roman"/>
          <w:b/>
          <w:sz w:val="24"/>
          <w:szCs w:val="24"/>
        </w:rPr>
        <w:t xml:space="preserve"> das que surgirem </w:t>
      </w:r>
      <w:r w:rsidR="00CF5586" w:rsidRPr="000030E5">
        <w:rPr>
          <w:rFonts w:ascii="Times New Roman" w:eastAsia="Times New Roman" w:hAnsi="Times New Roman" w:cs="Times New Roman"/>
          <w:b/>
          <w:sz w:val="24"/>
          <w:szCs w:val="24"/>
        </w:rPr>
        <w:t>no prazo de validade dos certames</w:t>
      </w:r>
      <w:r w:rsidR="00CF5586">
        <w:rPr>
          <w:rFonts w:ascii="Times New Roman" w:eastAsia="Times New Roman" w:hAnsi="Times New Roman" w:cs="Times New Roman"/>
          <w:bCs/>
          <w:sz w:val="24"/>
          <w:szCs w:val="24"/>
        </w:rPr>
        <w:t>,</w:t>
      </w:r>
      <w:r w:rsidR="00327FAF">
        <w:rPr>
          <w:rFonts w:ascii="Times New Roman" w:eastAsia="Times New Roman" w:hAnsi="Times New Roman" w:cs="Times New Roman"/>
          <w:bCs/>
          <w:sz w:val="24"/>
          <w:szCs w:val="24"/>
        </w:rPr>
        <w:t xml:space="preserve"> </w:t>
      </w:r>
      <w:r w:rsidR="00C66D3D">
        <w:rPr>
          <w:rFonts w:ascii="Times New Roman" w:eastAsia="Times New Roman" w:hAnsi="Times New Roman" w:cs="Times New Roman"/>
          <w:bCs/>
          <w:sz w:val="24"/>
          <w:szCs w:val="24"/>
        </w:rPr>
        <w:t>adotando-se</w:t>
      </w:r>
      <w:r w:rsidR="0026244E">
        <w:rPr>
          <w:rFonts w:ascii="Times New Roman" w:eastAsia="Times New Roman" w:hAnsi="Times New Roman" w:cs="Times New Roman"/>
          <w:bCs/>
          <w:sz w:val="24"/>
          <w:szCs w:val="24"/>
        </w:rPr>
        <w:t xml:space="preserve"> </w:t>
      </w:r>
      <w:r w:rsidR="00C66D3D">
        <w:rPr>
          <w:rFonts w:ascii="Times New Roman" w:eastAsia="Times New Roman" w:hAnsi="Times New Roman" w:cs="Times New Roman"/>
          <w:bCs/>
          <w:sz w:val="24"/>
          <w:szCs w:val="24"/>
        </w:rPr>
        <w:t>como parâmetro os critérios e disposições da Lei Federal n. 1</w:t>
      </w:r>
      <w:r w:rsidR="003C190E">
        <w:rPr>
          <w:rFonts w:ascii="Times New Roman" w:eastAsia="Times New Roman" w:hAnsi="Times New Roman" w:cs="Times New Roman"/>
          <w:bCs/>
          <w:sz w:val="24"/>
          <w:szCs w:val="24"/>
        </w:rPr>
        <w:t>5</w:t>
      </w:r>
      <w:r w:rsidR="00C66D3D">
        <w:rPr>
          <w:rFonts w:ascii="Times New Roman" w:eastAsia="Times New Roman" w:hAnsi="Times New Roman" w:cs="Times New Roman"/>
          <w:bCs/>
          <w:sz w:val="24"/>
          <w:szCs w:val="24"/>
        </w:rPr>
        <w:t>.</w:t>
      </w:r>
      <w:r w:rsidR="003C190E">
        <w:rPr>
          <w:rFonts w:ascii="Times New Roman" w:eastAsia="Times New Roman" w:hAnsi="Times New Roman" w:cs="Times New Roman"/>
          <w:bCs/>
          <w:sz w:val="24"/>
          <w:szCs w:val="24"/>
        </w:rPr>
        <w:t>142</w:t>
      </w:r>
      <w:r w:rsidR="00C66D3D">
        <w:rPr>
          <w:rFonts w:ascii="Times New Roman" w:eastAsia="Times New Roman" w:hAnsi="Times New Roman" w:cs="Times New Roman"/>
          <w:bCs/>
          <w:sz w:val="24"/>
          <w:szCs w:val="24"/>
        </w:rPr>
        <w:t>/20</w:t>
      </w:r>
      <w:r w:rsidR="003C190E">
        <w:rPr>
          <w:rFonts w:ascii="Times New Roman" w:eastAsia="Times New Roman" w:hAnsi="Times New Roman" w:cs="Times New Roman"/>
          <w:bCs/>
          <w:sz w:val="24"/>
          <w:szCs w:val="24"/>
        </w:rPr>
        <w:t>25</w:t>
      </w:r>
      <w:r w:rsidR="009B76E9">
        <w:rPr>
          <w:rFonts w:ascii="Times New Roman" w:eastAsia="Times New Roman" w:hAnsi="Times New Roman" w:cs="Times New Roman"/>
          <w:bCs/>
          <w:sz w:val="24"/>
          <w:szCs w:val="24"/>
        </w:rPr>
        <w:t>;</w:t>
      </w:r>
    </w:p>
    <w:p w14:paraId="543F3101" w14:textId="30FDEA87" w:rsidR="009F2581" w:rsidRDefault="009F2581" w:rsidP="000155BD">
      <w:pPr>
        <w:spacing w:before="120" w:after="120" w:line="360" w:lineRule="auto"/>
        <w:ind w:firstLine="1134"/>
        <w:jc w:val="both"/>
        <w:rPr>
          <w:rFonts w:ascii="Times New Roman" w:eastAsia="Times New Roman" w:hAnsi="Times New Roman" w:cs="Times New Roman"/>
          <w:bCs/>
          <w:sz w:val="24"/>
          <w:szCs w:val="24"/>
        </w:rPr>
      </w:pPr>
      <w:r w:rsidRPr="00535469">
        <w:rPr>
          <w:rFonts w:ascii="Times New Roman" w:eastAsia="Times New Roman" w:hAnsi="Times New Roman" w:cs="Times New Roman"/>
          <w:b/>
          <w:sz w:val="24"/>
          <w:szCs w:val="24"/>
        </w:rPr>
        <w:t>1.</w:t>
      </w:r>
      <w:r w:rsidR="00C53852">
        <w:rPr>
          <w:rFonts w:ascii="Times New Roman" w:eastAsia="Times New Roman" w:hAnsi="Times New Roman" w:cs="Times New Roman"/>
          <w:b/>
          <w:sz w:val="24"/>
          <w:szCs w:val="24"/>
        </w:rPr>
        <w:t>3</w:t>
      </w:r>
      <w:r w:rsidRPr="00535469">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Que seja assegurado aos candidatos </w:t>
      </w:r>
      <w:r w:rsidR="00535469">
        <w:rPr>
          <w:rFonts w:ascii="Times New Roman" w:eastAsia="Times New Roman" w:hAnsi="Times New Roman" w:cs="Times New Roman"/>
          <w:bCs/>
          <w:sz w:val="24"/>
          <w:szCs w:val="24"/>
        </w:rPr>
        <w:t>qu</w:t>
      </w:r>
      <w:r w:rsidR="00F05B06">
        <w:rPr>
          <w:rFonts w:ascii="Times New Roman" w:eastAsia="Times New Roman" w:hAnsi="Times New Roman" w:cs="Times New Roman"/>
          <w:bCs/>
          <w:sz w:val="24"/>
          <w:szCs w:val="24"/>
        </w:rPr>
        <w:t>e</w:t>
      </w:r>
      <w:r w:rsidR="005354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eventualmente já</w:t>
      </w:r>
      <w:r w:rsidR="00535469">
        <w:rPr>
          <w:rFonts w:ascii="Times New Roman" w:eastAsia="Times New Roman" w:hAnsi="Times New Roman" w:cs="Times New Roman"/>
          <w:bCs/>
          <w:sz w:val="24"/>
          <w:szCs w:val="24"/>
        </w:rPr>
        <w:t xml:space="preserve"> tenham se</w:t>
      </w:r>
      <w:r>
        <w:rPr>
          <w:rFonts w:ascii="Times New Roman" w:eastAsia="Times New Roman" w:hAnsi="Times New Roman" w:cs="Times New Roman"/>
          <w:bCs/>
          <w:sz w:val="24"/>
          <w:szCs w:val="24"/>
        </w:rPr>
        <w:t xml:space="preserve"> inscrito </w:t>
      </w:r>
      <w:r w:rsidR="00906C43">
        <w:rPr>
          <w:rFonts w:ascii="Times New Roman" w:eastAsia="Times New Roman" w:hAnsi="Times New Roman" w:cs="Times New Roman"/>
          <w:bCs/>
          <w:sz w:val="24"/>
          <w:szCs w:val="24"/>
        </w:rPr>
        <w:t xml:space="preserve">nos referidos concursos públicos </w:t>
      </w:r>
      <w:r w:rsidR="00F05B06">
        <w:rPr>
          <w:rFonts w:ascii="Times New Roman" w:eastAsia="Times New Roman" w:hAnsi="Times New Roman" w:cs="Times New Roman"/>
          <w:bCs/>
          <w:sz w:val="24"/>
          <w:szCs w:val="24"/>
        </w:rPr>
        <w:t>a opção de</w:t>
      </w:r>
      <w:r>
        <w:rPr>
          <w:rFonts w:ascii="Times New Roman" w:eastAsia="Times New Roman" w:hAnsi="Times New Roman" w:cs="Times New Roman"/>
          <w:bCs/>
          <w:sz w:val="24"/>
          <w:szCs w:val="24"/>
        </w:rPr>
        <w:t xml:space="preserve"> </w:t>
      </w:r>
      <w:r w:rsidR="00F05B06">
        <w:rPr>
          <w:rFonts w:ascii="Times New Roman" w:eastAsia="Times New Roman" w:hAnsi="Times New Roman" w:cs="Times New Roman"/>
          <w:bCs/>
          <w:sz w:val="24"/>
          <w:szCs w:val="24"/>
        </w:rPr>
        <w:t xml:space="preserve">realizarem </w:t>
      </w:r>
      <w:r w:rsidR="00906C43">
        <w:rPr>
          <w:rFonts w:ascii="Times New Roman" w:eastAsia="Times New Roman" w:hAnsi="Times New Roman" w:cs="Times New Roman"/>
          <w:bCs/>
          <w:sz w:val="24"/>
          <w:szCs w:val="24"/>
        </w:rPr>
        <w:t xml:space="preserve">a autodeclaração de raça-etnia, a fim de concorrem às </w:t>
      </w:r>
      <w:r w:rsidR="00C53852">
        <w:rPr>
          <w:rFonts w:ascii="Times New Roman" w:eastAsia="Times New Roman" w:hAnsi="Times New Roman" w:cs="Times New Roman"/>
          <w:bCs/>
          <w:sz w:val="24"/>
          <w:szCs w:val="24"/>
        </w:rPr>
        <w:t xml:space="preserve">referidas </w:t>
      </w:r>
      <w:r w:rsidR="00906C43">
        <w:rPr>
          <w:rFonts w:ascii="Times New Roman" w:eastAsia="Times New Roman" w:hAnsi="Times New Roman" w:cs="Times New Roman"/>
          <w:bCs/>
          <w:sz w:val="24"/>
          <w:szCs w:val="24"/>
        </w:rPr>
        <w:t>vagas reservadas</w:t>
      </w:r>
      <w:r w:rsidR="00C03DF7">
        <w:rPr>
          <w:rFonts w:ascii="Times New Roman" w:eastAsia="Times New Roman" w:hAnsi="Times New Roman" w:cs="Times New Roman"/>
          <w:bCs/>
          <w:sz w:val="24"/>
          <w:szCs w:val="24"/>
        </w:rPr>
        <w:t>;</w:t>
      </w:r>
    </w:p>
    <w:p w14:paraId="48BCBCA3" w14:textId="3899BDEA" w:rsidR="000457F8" w:rsidRDefault="00A12510"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lastRenderedPageBreak/>
        <w:t>1.</w:t>
      </w:r>
      <w:r w:rsidR="00C53852">
        <w:rPr>
          <w:rFonts w:ascii="Times New Roman" w:eastAsia="Times New Roman" w:hAnsi="Times New Roman" w:cs="Times New Roman"/>
          <w:b/>
          <w:bCs/>
          <w:sz w:val="24"/>
          <w:szCs w:val="24"/>
        </w:rPr>
        <w:t>4</w:t>
      </w:r>
      <w:r w:rsidRPr="00CD154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Que seja </w:t>
      </w:r>
      <w:r w:rsidR="0030454A">
        <w:rPr>
          <w:rFonts w:ascii="Times New Roman" w:eastAsia="Times New Roman" w:hAnsi="Times New Roman" w:cs="Times New Roman"/>
          <w:bCs/>
          <w:sz w:val="24"/>
          <w:szCs w:val="24"/>
        </w:rPr>
        <w:t xml:space="preserve">assegurada ampla divulgação </w:t>
      </w:r>
      <w:r w:rsidR="006D4F07">
        <w:rPr>
          <w:rFonts w:ascii="Times New Roman" w:eastAsia="Times New Roman" w:hAnsi="Times New Roman" w:cs="Times New Roman"/>
          <w:bCs/>
          <w:sz w:val="24"/>
          <w:szCs w:val="24"/>
        </w:rPr>
        <w:t>aos Editais após sua republicação com a</w:t>
      </w:r>
      <w:r w:rsidR="00B720AE">
        <w:rPr>
          <w:rFonts w:ascii="Times New Roman" w:eastAsia="Times New Roman" w:hAnsi="Times New Roman" w:cs="Times New Roman"/>
          <w:bCs/>
          <w:sz w:val="24"/>
          <w:szCs w:val="24"/>
        </w:rPr>
        <w:t xml:space="preserve"> previsão </w:t>
      </w:r>
      <w:r w:rsidR="000B433C">
        <w:rPr>
          <w:rFonts w:ascii="Times New Roman" w:eastAsia="Times New Roman" w:hAnsi="Times New Roman" w:cs="Times New Roman"/>
          <w:bCs/>
          <w:sz w:val="24"/>
          <w:szCs w:val="24"/>
        </w:rPr>
        <w:t>de</w:t>
      </w:r>
      <w:r w:rsidR="006D4F07">
        <w:rPr>
          <w:rFonts w:ascii="Times New Roman" w:eastAsia="Times New Roman" w:hAnsi="Times New Roman" w:cs="Times New Roman"/>
          <w:bCs/>
          <w:sz w:val="24"/>
          <w:szCs w:val="24"/>
        </w:rPr>
        <w:t xml:space="preserve"> cotas raciais, </w:t>
      </w:r>
      <w:r w:rsidR="00FF3138">
        <w:rPr>
          <w:rFonts w:ascii="Times New Roman" w:eastAsia="Times New Roman" w:hAnsi="Times New Roman" w:cs="Times New Roman"/>
          <w:bCs/>
          <w:sz w:val="24"/>
          <w:szCs w:val="24"/>
        </w:rPr>
        <w:t>nos mesmos moldes da</w:t>
      </w:r>
      <w:r w:rsidR="000B433C">
        <w:rPr>
          <w:rFonts w:ascii="Times New Roman" w:eastAsia="Times New Roman" w:hAnsi="Times New Roman" w:cs="Times New Roman"/>
          <w:bCs/>
          <w:sz w:val="24"/>
          <w:szCs w:val="24"/>
        </w:rPr>
        <w:t xml:space="preserve"> divulgação original,</w:t>
      </w:r>
      <w:r w:rsidR="00FF3138">
        <w:rPr>
          <w:rFonts w:ascii="Times New Roman" w:eastAsia="Times New Roman" w:hAnsi="Times New Roman" w:cs="Times New Roman"/>
          <w:bCs/>
          <w:sz w:val="24"/>
          <w:szCs w:val="24"/>
        </w:rPr>
        <w:t xml:space="preserve"> </w:t>
      </w:r>
      <w:r w:rsidR="000030E5">
        <w:rPr>
          <w:rFonts w:ascii="Times New Roman" w:eastAsia="Times New Roman" w:hAnsi="Times New Roman" w:cs="Times New Roman"/>
          <w:bCs/>
          <w:sz w:val="24"/>
          <w:szCs w:val="24"/>
        </w:rPr>
        <w:t>com fixação e destaque</w:t>
      </w:r>
      <w:r w:rsidR="003C190E">
        <w:rPr>
          <w:rFonts w:ascii="Times New Roman" w:eastAsia="Times New Roman" w:hAnsi="Times New Roman" w:cs="Times New Roman"/>
          <w:bCs/>
          <w:sz w:val="24"/>
          <w:szCs w:val="24"/>
        </w:rPr>
        <w:t xml:space="preserve"> em sítio eletrônico </w:t>
      </w:r>
      <w:r w:rsidR="00FF54DD">
        <w:rPr>
          <w:rFonts w:ascii="Times New Roman" w:eastAsia="Times New Roman" w:hAnsi="Times New Roman" w:cs="Times New Roman"/>
          <w:bCs/>
          <w:sz w:val="24"/>
          <w:szCs w:val="24"/>
        </w:rPr>
        <w:t xml:space="preserve">e </w:t>
      </w:r>
      <w:r w:rsidR="001F4E17">
        <w:rPr>
          <w:rFonts w:ascii="Times New Roman" w:eastAsia="Times New Roman" w:hAnsi="Times New Roman" w:cs="Times New Roman"/>
          <w:bCs/>
          <w:sz w:val="24"/>
          <w:szCs w:val="24"/>
        </w:rPr>
        <w:t>em suas redes sociais</w:t>
      </w:r>
      <w:r w:rsidR="000457F8">
        <w:rPr>
          <w:rFonts w:ascii="Times New Roman" w:eastAsia="Times New Roman" w:hAnsi="Times New Roman" w:cs="Times New Roman"/>
          <w:bCs/>
          <w:sz w:val="24"/>
          <w:szCs w:val="24"/>
        </w:rPr>
        <w:t>;</w:t>
      </w:r>
    </w:p>
    <w:p w14:paraId="32F6F9D6" w14:textId="16CA7055" w:rsidR="0030454A" w:rsidRDefault="000457F8" w:rsidP="000155BD">
      <w:pPr>
        <w:spacing w:before="120" w:after="120" w:line="360" w:lineRule="auto"/>
        <w:ind w:firstLine="1134"/>
        <w:jc w:val="both"/>
        <w:rPr>
          <w:rFonts w:ascii="Times New Roman" w:eastAsia="Times New Roman" w:hAnsi="Times New Roman" w:cs="Times New Roman"/>
          <w:sz w:val="24"/>
          <w:szCs w:val="24"/>
        </w:rPr>
      </w:pPr>
      <w:r w:rsidRPr="00CD1546">
        <w:rPr>
          <w:rFonts w:ascii="Times New Roman" w:eastAsia="Times New Roman" w:hAnsi="Times New Roman" w:cs="Times New Roman"/>
          <w:b/>
          <w:bCs/>
          <w:sz w:val="24"/>
          <w:szCs w:val="24"/>
        </w:rPr>
        <w:t>1.</w:t>
      </w:r>
      <w:r w:rsidR="00187696">
        <w:rPr>
          <w:rFonts w:ascii="Times New Roman" w:eastAsia="Times New Roman" w:hAnsi="Times New Roman" w:cs="Times New Roman"/>
          <w:b/>
          <w:bCs/>
          <w:sz w:val="24"/>
          <w:szCs w:val="24"/>
        </w:rPr>
        <w:t>5</w:t>
      </w:r>
      <w:r w:rsidRPr="00CD154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0457F8">
        <w:rPr>
          <w:rFonts w:ascii="Times New Roman" w:eastAsia="Times New Roman" w:hAnsi="Times New Roman" w:cs="Times New Roman"/>
          <w:sz w:val="24"/>
          <w:szCs w:val="24"/>
        </w:rPr>
        <w:t>Que</w:t>
      </w:r>
      <w:r w:rsidR="000030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partir da republicação dos Editais, seja assegurado prazo</w:t>
      </w:r>
      <w:r w:rsidR="00284AF4" w:rsidRPr="00284AF4">
        <w:rPr>
          <w:rFonts w:ascii="Times New Roman" w:eastAsia="Times New Roman" w:hAnsi="Times New Roman" w:cs="Times New Roman"/>
          <w:sz w:val="24"/>
          <w:szCs w:val="24"/>
        </w:rPr>
        <w:t xml:space="preserve"> </w:t>
      </w:r>
      <w:r w:rsidR="002D5D45">
        <w:rPr>
          <w:rFonts w:ascii="Times New Roman" w:eastAsia="Times New Roman" w:hAnsi="Times New Roman" w:cs="Times New Roman"/>
          <w:sz w:val="24"/>
          <w:szCs w:val="24"/>
        </w:rPr>
        <w:t>razoável</w:t>
      </w:r>
      <w:r>
        <w:rPr>
          <w:rFonts w:ascii="Times New Roman" w:eastAsia="Times New Roman" w:hAnsi="Times New Roman" w:cs="Times New Roman"/>
          <w:sz w:val="24"/>
          <w:szCs w:val="24"/>
        </w:rPr>
        <w:t xml:space="preserve"> de inscrição</w:t>
      </w:r>
      <w:r w:rsidR="00622976">
        <w:rPr>
          <w:rFonts w:ascii="Times New Roman" w:eastAsia="Times New Roman" w:hAnsi="Times New Roman" w:cs="Times New Roman"/>
          <w:sz w:val="24"/>
          <w:szCs w:val="24"/>
        </w:rPr>
        <w:t xml:space="preserve"> </w:t>
      </w:r>
      <w:r w:rsidR="003C5CB3">
        <w:rPr>
          <w:rFonts w:ascii="Times New Roman" w:eastAsia="Times New Roman" w:hAnsi="Times New Roman" w:cs="Times New Roman"/>
          <w:sz w:val="24"/>
          <w:szCs w:val="24"/>
        </w:rPr>
        <w:t>aos candidatos e candidatas interessados</w:t>
      </w:r>
      <w:r w:rsidR="00EE4DA4">
        <w:rPr>
          <w:rFonts w:ascii="Times New Roman" w:eastAsia="Times New Roman" w:hAnsi="Times New Roman" w:cs="Times New Roman"/>
          <w:sz w:val="24"/>
          <w:szCs w:val="24"/>
        </w:rPr>
        <w:t xml:space="preserve">, </w:t>
      </w:r>
      <w:r w:rsidR="002D5D45">
        <w:rPr>
          <w:rFonts w:ascii="Times New Roman" w:eastAsia="Times New Roman" w:hAnsi="Times New Roman" w:cs="Times New Roman"/>
          <w:sz w:val="24"/>
          <w:szCs w:val="24"/>
        </w:rPr>
        <w:t>com a reabertura do prazo previsto originalmente nos instrumentos convocatórios;</w:t>
      </w:r>
    </w:p>
    <w:p w14:paraId="7112AB2B" w14:textId="703ADE95" w:rsidR="005968AA" w:rsidRPr="00CD1546" w:rsidRDefault="005968AA" w:rsidP="000155BD">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1.6</w:t>
      </w:r>
      <w:r w:rsidRPr="00CD1546">
        <w:rPr>
          <w:rFonts w:ascii="Times New Roman" w:eastAsia="Times New Roman" w:hAnsi="Times New Roman" w:cs="Times New Roman"/>
          <w:b/>
          <w:bCs/>
          <w:sz w:val="24"/>
          <w:szCs w:val="24"/>
        </w:rPr>
        <w:t>.</w:t>
      </w:r>
      <w:r w:rsidRPr="00CD1546">
        <w:rPr>
          <w:rFonts w:ascii="Times New Roman" w:eastAsia="Times New Roman" w:hAnsi="Times New Roman" w:cs="Times New Roman"/>
          <w:bCs/>
          <w:sz w:val="24"/>
          <w:szCs w:val="24"/>
        </w:rPr>
        <w:t xml:space="preserve"> </w:t>
      </w:r>
      <w:r w:rsidRPr="00CD1546">
        <w:rPr>
          <w:rFonts w:ascii="Times New Roman" w:eastAsia="Times New Roman" w:hAnsi="Times New Roman" w:cs="Times New Roman"/>
          <w:sz w:val="24"/>
          <w:szCs w:val="24"/>
        </w:rPr>
        <w:t xml:space="preserve">A fixação de multa diária e pessoal em desfavor do </w:t>
      </w:r>
      <w:r w:rsidR="00234BB0">
        <w:rPr>
          <w:rFonts w:ascii="Times New Roman" w:eastAsia="Times New Roman" w:hAnsi="Times New Roman" w:cs="Times New Roman"/>
          <w:sz w:val="24"/>
          <w:szCs w:val="24"/>
        </w:rPr>
        <w:t>Municípi</w:t>
      </w:r>
      <w:r w:rsidRPr="009E7476">
        <w:rPr>
          <w:rFonts w:ascii="Times New Roman" w:eastAsia="Times New Roman" w:hAnsi="Times New Roman" w:cs="Times New Roman"/>
          <w:sz w:val="24"/>
          <w:szCs w:val="24"/>
        </w:rPr>
        <w:t>o</w:t>
      </w:r>
      <w:r w:rsidRPr="00CD1546">
        <w:rPr>
          <w:rFonts w:ascii="Times New Roman" w:eastAsia="Times New Roman" w:hAnsi="Times New Roman" w:cs="Times New Roman"/>
          <w:sz w:val="24"/>
          <w:szCs w:val="24"/>
        </w:rPr>
        <w:t>, no valor de R$ 10.000 (dez mil reais), para o caso de descumprimento (parcial ou total) d</w:t>
      </w:r>
      <w:r w:rsidR="00CB0F58">
        <w:rPr>
          <w:rFonts w:ascii="Times New Roman" w:eastAsia="Times New Roman" w:hAnsi="Times New Roman" w:cs="Times New Roman"/>
          <w:sz w:val="24"/>
          <w:szCs w:val="24"/>
        </w:rPr>
        <w:t>a medida deferida</w:t>
      </w:r>
      <w:r w:rsidRPr="00CD1546">
        <w:rPr>
          <w:rFonts w:ascii="Times New Roman" w:eastAsia="Times New Roman" w:hAnsi="Times New Roman" w:cs="Times New Roman"/>
          <w:sz w:val="24"/>
          <w:szCs w:val="24"/>
        </w:rPr>
        <w:t xml:space="preserve">, </w:t>
      </w:r>
      <w:r w:rsidR="0019220F" w:rsidRPr="005C0005">
        <w:rPr>
          <w:rFonts w:ascii="Times New Roman" w:eastAsia="Times New Roman" w:hAnsi="Times New Roman" w:cs="Times New Roman"/>
          <w:color w:val="EE0000"/>
          <w:sz w:val="24"/>
          <w:szCs w:val="24"/>
        </w:rPr>
        <w:t xml:space="preserve">a ser destinada a </w:t>
      </w:r>
      <w:r w:rsidR="005C0005">
        <w:rPr>
          <w:rFonts w:ascii="Times New Roman" w:eastAsia="Times New Roman" w:hAnsi="Times New Roman" w:cs="Times New Roman"/>
          <w:b/>
          <w:bCs/>
          <w:color w:val="EE0000"/>
          <w:sz w:val="24"/>
          <w:szCs w:val="24"/>
        </w:rPr>
        <w:t>F</w:t>
      </w:r>
      <w:r w:rsidR="0019220F" w:rsidRPr="005C0005">
        <w:rPr>
          <w:rFonts w:ascii="Times New Roman" w:eastAsia="Times New Roman" w:hAnsi="Times New Roman" w:cs="Times New Roman"/>
          <w:b/>
          <w:bCs/>
          <w:color w:val="EE0000"/>
          <w:sz w:val="24"/>
          <w:szCs w:val="24"/>
        </w:rPr>
        <w:t xml:space="preserve">undo </w:t>
      </w:r>
      <w:r w:rsidR="005C0005">
        <w:rPr>
          <w:rFonts w:ascii="Times New Roman" w:eastAsia="Times New Roman" w:hAnsi="Times New Roman" w:cs="Times New Roman"/>
          <w:b/>
          <w:bCs/>
          <w:color w:val="EE0000"/>
          <w:sz w:val="24"/>
          <w:szCs w:val="24"/>
        </w:rPr>
        <w:t>M</w:t>
      </w:r>
      <w:r w:rsidR="0019220F" w:rsidRPr="005C0005">
        <w:rPr>
          <w:rFonts w:ascii="Times New Roman" w:eastAsia="Times New Roman" w:hAnsi="Times New Roman" w:cs="Times New Roman"/>
          <w:b/>
          <w:bCs/>
          <w:color w:val="EE0000"/>
          <w:sz w:val="24"/>
          <w:szCs w:val="24"/>
        </w:rPr>
        <w:t>unicipal com finalidade compatível</w:t>
      </w:r>
      <w:r w:rsidR="0019220F" w:rsidRPr="005C0005">
        <w:rPr>
          <w:rFonts w:ascii="Times New Roman" w:eastAsia="Times New Roman" w:hAnsi="Times New Roman" w:cs="Times New Roman"/>
          <w:color w:val="EE0000"/>
          <w:sz w:val="24"/>
          <w:szCs w:val="24"/>
        </w:rPr>
        <w:t xml:space="preserve">, a ser indicado por este Juízo, preferencialmente cujos recursos sejam aplicados em políticas públicas de promoção da igualdade racial no Município de XXX. Não havendo tal instrumento, sugere-se a destinação </w:t>
      </w:r>
      <w:r w:rsidRPr="005C0005">
        <w:rPr>
          <w:rFonts w:ascii="Times New Roman" w:eastAsia="Times New Roman" w:hAnsi="Times New Roman" w:cs="Times New Roman"/>
          <w:color w:val="EE0000"/>
          <w:sz w:val="24"/>
          <w:szCs w:val="24"/>
        </w:rPr>
        <w:t>ao Fundo de Erradicação da Miséria (FEM), criado pela Lei Estadual n. 19.990/2011, para enfrentamento de situações de pobreza e desigualdade</w:t>
      </w:r>
      <w:r w:rsidRPr="00CD1546">
        <w:rPr>
          <w:rFonts w:ascii="Times New Roman" w:eastAsia="Times New Roman" w:hAnsi="Times New Roman" w:cs="Times New Roman"/>
          <w:sz w:val="24"/>
          <w:szCs w:val="24"/>
        </w:rPr>
        <w:t>;</w:t>
      </w:r>
    </w:p>
    <w:p w14:paraId="6B3A800C" w14:textId="77777777"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t>2.</w:t>
      </w:r>
      <w:r w:rsidRPr="00CD1546">
        <w:rPr>
          <w:rFonts w:ascii="Times New Roman" w:eastAsia="Times New Roman" w:hAnsi="Times New Roman" w:cs="Times New Roman"/>
          <w:bCs/>
          <w:sz w:val="24"/>
          <w:szCs w:val="24"/>
        </w:rPr>
        <w:t xml:space="preserve"> No </w:t>
      </w:r>
      <w:r w:rsidRPr="00CD1546">
        <w:rPr>
          <w:rFonts w:ascii="Times New Roman" w:eastAsia="Times New Roman" w:hAnsi="Times New Roman" w:cs="Times New Roman"/>
          <w:b/>
          <w:bCs/>
          <w:sz w:val="24"/>
          <w:szCs w:val="24"/>
        </w:rPr>
        <w:t>mérito</w:t>
      </w:r>
      <w:r w:rsidRPr="00CD1546">
        <w:rPr>
          <w:rFonts w:ascii="Times New Roman" w:eastAsia="Times New Roman" w:hAnsi="Times New Roman" w:cs="Times New Roman"/>
          <w:bCs/>
          <w:sz w:val="24"/>
          <w:szCs w:val="24"/>
        </w:rPr>
        <w:t xml:space="preserve">, </w:t>
      </w:r>
      <w:r w:rsidRPr="00CD1546">
        <w:rPr>
          <w:rFonts w:ascii="Times New Roman" w:eastAsia="Times New Roman" w:hAnsi="Times New Roman" w:cs="Times New Roman"/>
          <w:b/>
          <w:bCs/>
          <w:sz w:val="24"/>
          <w:szCs w:val="24"/>
        </w:rPr>
        <w:t>que sejam julgados procedentes os pedidos</w:t>
      </w:r>
      <w:r w:rsidRPr="00CD1546">
        <w:rPr>
          <w:rFonts w:ascii="Times New Roman" w:eastAsia="Times New Roman" w:hAnsi="Times New Roman" w:cs="Times New Roman"/>
          <w:bCs/>
          <w:sz w:val="24"/>
          <w:szCs w:val="24"/>
        </w:rPr>
        <w:t xml:space="preserve"> para:</w:t>
      </w:r>
      <w:r w:rsidRPr="00CD1546">
        <w:rPr>
          <w:rFonts w:ascii="Times New Roman" w:eastAsia="Times New Roman" w:hAnsi="Times New Roman" w:cs="Times New Roman"/>
          <w:b/>
          <w:bCs/>
          <w:sz w:val="24"/>
          <w:szCs w:val="24"/>
        </w:rPr>
        <w:t xml:space="preserve"> </w:t>
      </w:r>
    </w:p>
    <w:p w14:paraId="61650338" w14:textId="76563C31" w:rsidR="00CD7DC2"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t xml:space="preserve">2.1. </w:t>
      </w:r>
      <w:r w:rsidRPr="00CD1546">
        <w:rPr>
          <w:rFonts w:ascii="Times New Roman" w:eastAsia="Times New Roman" w:hAnsi="Times New Roman" w:cs="Times New Roman"/>
          <w:bCs/>
          <w:sz w:val="24"/>
          <w:szCs w:val="24"/>
        </w:rPr>
        <w:t xml:space="preserve">Que seja </w:t>
      </w:r>
      <w:r w:rsidRPr="00CD1546">
        <w:rPr>
          <w:rFonts w:ascii="Times New Roman" w:eastAsia="Times New Roman" w:hAnsi="Times New Roman" w:cs="Times New Roman"/>
          <w:b/>
          <w:bCs/>
          <w:sz w:val="24"/>
          <w:szCs w:val="24"/>
        </w:rPr>
        <w:t>confirmada a tutela provisória de urgência</w:t>
      </w:r>
      <w:r w:rsidR="003B2A0D">
        <w:rPr>
          <w:rFonts w:ascii="Times New Roman" w:eastAsia="Times New Roman" w:hAnsi="Times New Roman" w:cs="Times New Roman"/>
          <w:bCs/>
          <w:sz w:val="24"/>
          <w:szCs w:val="24"/>
        </w:rPr>
        <w:t xml:space="preserve"> nos termos acima explicitados, </w:t>
      </w:r>
      <w:r w:rsidRPr="00CD1546">
        <w:rPr>
          <w:rFonts w:ascii="Times New Roman" w:eastAsia="Times New Roman" w:hAnsi="Times New Roman" w:cs="Times New Roman"/>
          <w:bCs/>
          <w:sz w:val="24"/>
          <w:szCs w:val="24"/>
        </w:rPr>
        <w:t xml:space="preserve">de modo que seja </w:t>
      </w:r>
      <w:r w:rsidR="00E53C2A">
        <w:rPr>
          <w:rFonts w:ascii="Times New Roman" w:eastAsia="Times New Roman" w:hAnsi="Times New Roman" w:cs="Times New Roman"/>
          <w:bCs/>
          <w:sz w:val="24"/>
          <w:szCs w:val="24"/>
        </w:rPr>
        <w:t xml:space="preserve">garantida a </w:t>
      </w:r>
      <w:r w:rsidR="00CD7DC2">
        <w:rPr>
          <w:rFonts w:ascii="Times New Roman" w:eastAsia="Times New Roman" w:hAnsi="Times New Roman" w:cs="Times New Roman"/>
          <w:bCs/>
          <w:sz w:val="24"/>
          <w:szCs w:val="24"/>
        </w:rPr>
        <w:t xml:space="preserve">implementação da ação afirmativa </w:t>
      </w:r>
      <w:r w:rsidR="000A097C">
        <w:rPr>
          <w:rFonts w:ascii="Times New Roman" w:eastAsia="Times New Roman" w:hAnsi="Times New Roman" w:cs="Times New Roman"/>
          <w:bCs/>
          <w:sz w:val="24"/>
          <w:szCs w:val="24"/>
        </w:rPr>
        <w:t xml:space="preserve">de caráter racial no âmbito dos referidos certames </w:t>
      </w:r>
      <w:r w:rsidR="00234BB0">
        <w:rPr>
          <w:rFonts w:ascii="Times New Roman" w:eastAsia="Times New Roman" w:hAnsi="Times New Roman" w:cs="Times New Roman"/>
          <w:bCs/>
          <w:sz w:val="24"/>
          <w:szCs w:val="24"/>
        </w:rPr>
        <w:t xml:space="preserve">promovidos pelo </w:t>
      </w:r>
      <w:r w:rsidR="00234BB0" w:rsidRPr="005C0005">
        <w:rPr>
          <w:rFonts w:ascii="Times New Roman" w:eastAsia="Times New Roman" w:hAnsi="Times New Roman" w:cs="Times New Roman"/>
          <w:bCs/>
          <w:color w:val="EE0000"/>
          <w:sz w:val="24"/>
          <w:szCs w:val="24"/>
        </w:rPr>
        <w:t>Município de XXX</w:t>
      </w:r>
      <w:r w:rsidR="000A097C">
        <w:rPr>
          <w:rFonts w:ascii="Times New Roman" w:eastAsia="Times New Roman" w:hAnsi="Times New Roman" w:cs="Times New Roman"/>
          <w:bCs/>
          <w:sz w:val="24"/>
          <w:szCs w:val="24"/>
        </w:rPr>
        <w:t>;</w:t>
      </w:r>
    </w:p>
    <w:p w14:paraId="5948C641" w14:textId="77777777"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t>3.</w:t>
      </w:r>
      <w:r w:rsidRPr="00CD1546">
        <w:rPr>
          <w:rFonts w:ascii="Times New Roman" w:eastAsia="Times New Roman" w:hAnsi="Times New Roman" w:cs="Times New Roman"/>
          <w:bCs/>
          <w:sz w:val="24"/>
          <w:szCs w:val="24"/>
        </w:rPr>
        <w:t xml:space="preserve"> A dispensa do pagamento de custas processuais, emolumentos e outros encargos, desde logo, em face do previsto no artigo 18, da Lei nº 7.347/85;</w:t>
      </w:r>
    </w:p>
    <w:p w14:paraId="5F47542F" w14:textId="77777777"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t>4.</w:t>
      </w:r>
      <w:r w:rsidRPr="00CD1546">
        <w:rPr>
          <w:rFonts w:ascii="Times New Roman" w:eastAsia="Times New Roman" w:hAnsi="Times New Roman" w:cs="Times New Roman"/>
          <w:bCs/>
          <w:sz w:val="24"/>
          <w:szCs w:val="24"/>
        </w:rPr>
        <w:t xml:space="preserve"> A condenação do requerido em honorários sucumbenciais em favor da Defensoria Pública de Minas Gerais, conforme dispõe o artigo 4º, inciso XXI, da Lei Complementar Federal nº 80/1994, alterada pela LC nº 132/2009;</w:t>
      </w:r>
    </w:p>
    <w:p w14:paraId="0CB6431C" w14:textId="70F973E9"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
          <w:bCs/>
          <w:sz w:val="24"/>
          <w:szCs w:val="24"/>
        </w:rPr>
        <w:t>5.</w:t>
      </w:r>
      <w:r w:rsidRPr="00CD1546">
        <w:rPr>
          <w:rFonts w:ascii="Times New Roman" w:eastAsia="Times New Roman" w:hAnsi="Times New Roman" w:cs="Times New Roman"/>
          <w:bCs/>
          <w:sz w:val="24"/>
          <w:szCs w:val="24"/>
        </w:rPr>
        <w:t xml:space="preserve"> </w:t>
      </w:r>
      <w:r w:rsidRPr="00CD1546">
        <w:rPr>
          <w:rFonts w:ascii="Times New Roman" w:eastAsia="Times New Roman" w:hAnsi="Times New Roman" w:cs="Times New Roman"/>
          <w:sz w:val="24"/>
          <w:szCs w:val="24"/>
        </w:rPr>
        <w:t xml:space="preserve">A fixação de multa diária e pessoal em desfavor do </w:t>
      </w:r>
      <w:r w:rsidR="000C6A4F">
        <w:rPr>
          <w:rFonts w:ascii="Times New Roman" w:eastAsia="Times New Roman" w:hAnsi="Times New Roman" w:cs="Times New Roman"/>
          <w:sz w:val="24"/>
          <w:szCs w:val="24"/>
        </w:rPr>
        <w:t>Município</w:t>
      </w:r>
      <w:r w:rsidRPr="00CD1546">
        <w:rPr>
          <w:rFonts w:ascii="Times New Roman" w:eastAsia="Times New Roman" w:hAnsi="Times New Roman" w:cs="Times New Roman"/>
          <w:sz w:val="24"/>
          <w:szCs w:val="24"/>
        </w:rPr>
        <w:t xml:space="preserve">, no valor de R$ 10.000 (dez mil reais), </w:t>
      </w:r>
      <w:r w:rsidR="0019220F" w:rsidRPr="005C0005">
        <w:rPr>
          <w:rFonts w:ascii="Times New Roman" w:eastAsia="Times New Roman" w:hAnsi="Times New Roman" w:cs="Times New Roman"/>
          <w:color w:val="EE0000"/>
          <w:sz w:val="24"/>
          <w:szCs w:val="24"/>
        </w:rPr>
        <w:t xml:space="preserve">a ser destinada a </w:t>
      </w:r>
      <w:r w:rsidR="005C0005">
        <w:rPr>
          <w:rFonts w:ascii="Times New Roman" w:eastAsia="Times New Roman" w:hAnsi="Times New Roman" w:cs="Times New Roman"/>
          <w:b/>
          <w:bCs/>
          <w:color w:val="EE0000"/>
          <w:sz w:val="24"/>
          <w:szCs w:val="24"/>
        </w:rPr>
        <w:t>F</w:t>
      </w:r>
      <w:r w:rsidR="0019220F" w:rsidRPr="005C0005">
        <w:rPr>
          <w:rFonts w:ascii="Times New Roman" w:eastAsia="Times New Roman" w:hAnsi="Times New Roman" w:cs="Times New Roman"/>
          <w:b/>
          <w:bCs/>
          <w:color w:val="EE0000"/>
          <w:sz w:val="24"/>
          <w:szCs w:val="24"/>
        </w:rPr>
        <w:t xml:space="preserve">undo </w:t>
      </w:r>
      <w:r w:rsidR="005C0005">
        <w:rPr>
          <w:rFonts w:ascii="Times New Roman" w:eastAsia="Times New Roman" w:hAnsi="Times New Roman" w:cs="Times New Roman"/>
          <w:b/>
          <w:bCs/>
          <w:color w:val="EE0000"/>
          <w:sz w:val="24"/>
          <w:szCs w:val="24"/>
        </w:rPr>
        <w:t>M</w:t>
      </w:r>
      <w:r w:rsidR="0019220F" w:rsidRPr="005C0005">
        <w:rPr>
          <w:rFonts w:ascii="Times New Roman" w:eastAsia="Times New Roman" w:hAnsi="Times New Roman" w:cs="Times New Roman"/>
          <w:b/>
          <w:bCs/>
          <w:color w:val="EE0000"/>
          <w:sz w:val="24"/>
          <w:szCs w:val="24"/>
        </w:rPr>
        <w:t>unicipal com finalidade compatível</w:t>
      </w:r>
      <w:r w:rsidR="0019220F" w:rsidRPr="005C0005">
        <w:rPr>
          <w:rFonts w:ascii="Times New Roman" w:eastAsia="Times New Roman" w:hAnsi="Times New Roman" w:cs="Times New Roman"/>
          <w:color w:val="EE0000"/>
          <w:sz w:val="24"/>
          <w:szCs w:val="24"/>
        </w:rPr>
        <w:t>, a ser indicado por este Juízo, preferencialmente cujos recursos sejam aplicados em políticas públicas de promoção da igualdade racial no Município de XXX</w:t>
      </w:r>
      <w:r w:rsidR="0019220F">
        <w:rPr>
          <w:rFonts w:ascii="Times New Roman" w:eastAsia="Times New Roman" w:hAnsi="Times New Roman" w:cs="Times New Roman"/>
          <w:sz w:val="24"/>
          <w:szCs w:val="24"/>
        </w:rPr>
        <w:t xml:space="preserve">. </w:t>
      </w:r>
      <w:r w:rsidR="0019220F" w:rsidRPr="00651EA7">
        <w:rPr>
          <w:rFonts w:ascii="Times New Roman" w:eastAsia="Times New Roman" w:hAnsi="Times New Roman" w:cs="Times New Roman"/>
          <w:color w:val="EE0000"/>
          <w:sz w:val="24"/>
          <w:szCs w:val="24"/>
        </w:rPr>
        <w:lastRenderedPageBreak/>
        <w:t xml:space="preserve">Não havendo tal instrumento, sugere-se a destinação ao Fundo de Erradicação da Miséria (FEM), criado pela Lei Estadual n. 19.990/2011, para </w:t>
      </w:r>
      <w:r w:rsidR="00651EA7">
        <w:rPr>
          <w:rFonts w:ascii="Times New Roman" w:eastAsia="Times New Roman" w:hAnsi="Times New Roman" w:cs="Times New Roman"/>
          <w:color w:val="EE0000"/>
          <w:sz w:val="24"/>
          <w:szCs w:val="24"/>
        </w:rPr>
        <w:t>combate</w:t>
      </w:r>
      <w:r w:rsidR="0019220F" w:rsidRPr="00651EA7">
        <w:rPr>
          <w:rFonts w:ascii="Times New Roman" w:eastAsia="Times New Roman" w:hAnsi="Times New Roman" w:cs="Times New Roman"/>
          <w:color w:val="EE0000"/>
          <w:sz w:val="24"/>
          <w:szCs w:val="24"/>
        </w:rPr>
        <w:t xml:space="preserve"> </w:t>
      </w:r>
      <w:r w:rsidR="00651EA7">
        <w:rPr>
          <w:rFonts w:ascii="Times New Roman" w:eastAsia="Times New Roman" w:hAnsi="Times New Roman" w:cs="Times New Roman"/>
          <w:color w:val="EE0000"/>
          <w:sz w:val="24"/>
          <w:szCs w:val="24"/>
        </w:rPr>
        <w:t>à</w:t>
      </w:r>
      <w:r w:rsidR="0019220F" w:rsidRPr="00651EA7">
        <w:rPr>
          <w:rFonts w:ascii="Times New Roman" w:eastAsia="Times New Roman" w:hAnsi="Times New Roman" w:cs="Times New Roman"/>
          <w:color w:val="EE0000"/>
          <w:sz w:val="24"/>
          <w:szCs w:val="24"/>
        </w:rPr>
        <w:t xml:space="preserve"> pobreza e desigualdade</w:t>
      </w:r>
      <w:r w:rsidR="0019220F">
        <w:rPr>
          <w:rFonts w:ascii="Times New Roman" w:eastAsia="Times New Roman" w:hAnsi="Times New Roman" w:cs="Times New Roman"/>
          <w:sz w:val="24"/>
          <w:szCs w:val="24"/>
        </w:rPr>
        <w:t xml:space="preserve">. </w:t>
      </w:r>
    </w:p>
    <w:p w14:paraId="7A84F637" w14:textId="3F0F69AC"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Protesta provar os fatos alegados por todos os meios de provas admitidos, notadamente a documental que acompanha a presente.</w:t>
      </w:r>
    </w:p>
    <w:p w14:paraId="7C61E714" w14:textId="1C8CFD06"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 xml:space="preserve">Atribui-se à presente causa o valor equivalente a R$ 1.000.000,00 (um milhão de reais), para </w:t>
      </w:r>
      <w:r w:rsidR="00DE1AA7">
        <w:rPr>
          <w:rFonts w:ascii="Times New Roman" w:eastAsia="Times New Roman" w:hAnsi="Times New Roman" w:cs="Times New Roman"/>
          <w:bCs/>
          <w:sz w:val="24"/>
          <w:szCs w:val="24"/>
        </w:rPr>
        <w:t xml:space="preserve">meros </w:t>
      </w:r>
      <w:r w:rsidRPr="00CD1546">
        <w:rPr>
          <w:rFonts w:ascii="Times New Roman" w:eastAsia="Times New Roman" w:hAnsi="Times New Roman" w:cs="Times New Roman"/>
          <w:bCs/>
          <w:sz w:val="24"/>
          <w:szCs w:val="24"/>
        </w:rPr>
        <w:t>fins de alçada.</w:t>
      </w:r>
    </w:p>
    <w:p w14:paraId="1AF51AF7" w14:textId="44503FA7" w:rsidR="00CD1546" w:rsidRP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 xml:space="preserve">Manifesta-se, finalmente, pelo respeito às prerrogativas funcionais dos membros da Defensoria Pública, sobretudo a intimação pessoal mediante entrega dos autos com vista e a contagem em dobro de todos os atos processuais, previstas no art. 128, inciso I, da Lei Complementar Federal nº 80/94 (nova redação conferida pela LC 132/09), no art. 74, inciso I, da Lei Complementar Estadual nº 65/03 (c/c artigos 22, inciso XVII e parágrafo único, e 24, XI, da Constituição da República) e art. 186, do </w:t>
      </w:r>
      <w:r w:rsidR="00CD3CD6">
        <w:rPr>
          <w:rFonts w:ascii="Times New Roman" w:eastAsia="Times New Roman" w:hAnsi="Times New Roman" w:cs="Times New Roman"/>
          <w:bCs/>
          <w:sz w:val="24"/>
          <w:szCs w:val="24"/>
        </w:rPr>
        <w:t>CPC</w:t>
      </w:r>
      <w:r w:rsidRPr="00CD1546">
        <w:rPr>
          <w:rFonts w:ascii="Times New Roman" w:eastAsia="Times New Roman" w:hAnsi="Times New Roman" w:cs="Times New Roman"/>
          <w:bCs/>
          <w:sz w:val="24"/>
          <w:szCs w:val="24"/>
        </w:rPr>
        <w:t>.</w:t>
      </w:r>
    </w:p>
    <w:p w14:paraId="62A6BFC7" w14:textId="77777777" w:rsidR="00CD1546" w:rsidRDefault="00CD1546" w:rsidP="000155BD">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Nesses termos, pede deferimento.</w:t>
      </w:r>
    </w:p>
    <w:p w14:paraId="614E2E68" w14:textId="5A395BC7" w:rsidR="00CD1546" w:rsidRPr="00651EA7" w:rsidRDefault="00610DD1" w:rsidP="000155BD">
      <w:pPr>
        <w:spacing w:before="120" w:after="120" w:line="360" w:lineRule="auto"/>
        <w:ind w:firstLine="1134"/>
        <w:jc w:val="both"/>
        <w:rPr>
          <w:rFonts w:ascii="Times New Roman" w:eastAsia="Times New Roman" w:hAnsi="Times New Roman" w:cs="Times New Roman"/>
          <w:bCs/>
          <w:color w:val="EE0000"/>
          <w:sz w:val="24"/>
          <w:szCs w:val="24"/>
        </w:rPr>
      </w:pPr>
      <w:r w:rsidRPr="00651EA7">
        <w:rPr>
          <w:rFonts w:ascii="Times New Roman" w:eastAsia="Times New Roman" w:hAnsi="Times New Roman" w:cs="Times New Roman"/>
          <w:bCs/>
          <w:color w:val="EE0000"/>
          <w:sz w:val="24"/>
          <w:szCs w:val="24"/>
        </w:rPr>
        <w:t>Comarca, XX de XXXXXXXX de XXXX.</w:t>
      </w:r>
    </w:p>
    <w:p w14:paraId="3CF80C6E" w14:textId="77777777" w:rsidR="00117EEF" w:rsidRDefault="00117EEF" w:rsidP="000155BD">
      <w:pPr>
        <w:spacing w:before="120" w:after="120" w:line="360" w:lineRule="auto"/>
        <w:jc w:val="both"/>
        <w:rPr>
          <w:rFonts w:ascii="Times New Roman" w:eastAsia="Times New Roman" w:hAnsi="Times New Roman" w:cs="Times New Roman"/>
          <w:color w:val="000000"/>
          <w:sz w:val="24"/>
          <w:szCs w:val="24"/>
        </w:rPr>
      </w:pPr>
    </w:p>
    <w:p w14:paraId="759E37E9" w14:textId="77777777" w:rsidR="00610DD1" w:rsidRDefault="00610DD1" w:rsidP="00651EA7">
      <w:pPr>
        <w:pStyle w:val="Corpodetexto"/>
        <w:widowControl/>
        <w:spacing w:after="0" w:line="360" w:lineRule="auto"/>
        <w:ind w:firstLine="1134"/>
        <w:rPr>
          <w:b/>
          <w:bCs/>
        </w:rPr>
      </w:pPr>
    </w:p>
    <w:p w14:paraId="51D3E758" w14:textId="77777777" w:rsidR="00610DD1" w:rsidRPr="00651EA7" w:rsidRDefault="00610DD1" w:rsidP="00651EA7">
      <w:pPr>
        <w:spacing w:after="0" w:line="240" w:lineRule="auto"/>
        <w:jc w:val="center"/>
        <w:rPr>
          <w:rFonts w:ascii="Times New Roman" w:hAnsi="Times New Roman"/>
          <w:b/>
          <w:smallCaps/>
          <w:color w:val="000000"/>
          <w:sz w:val="24"/>
          <w:szCs w:val="24"/>
        </w:rPr>
      </w:pPr>
      <w:r w:rsidRPr="00651EA7">
        <w:rPr>
          <w:rFonts w:ascii="Times New Roman" w:hAnsi="Times New Roman"/>
          <w:b/>
          <w:smallCaps/>
          <w:color w:val="000000"/>
          <w:sz w:val="24"/>
          <w:szCs w:val="24"/>
        </w:rPr>
        <w:t>Paulo Cesar Azevedo de Almeida</w:t>
      </w:r>
    </w:p>
    <w:p w14:paraId="495F04FE" w14:textId="77777777" w:rsidR="00610DD1" w:rsidRPr="00651EA7" w:rsidRDefault="00610DD1" w:rsidP="00651EA7">
      <w:pPr>
        <w:spacing w:after="0" w:line="240" w:lineRule="auto"/>
        <w:jc w:val="center"/>
        <w:rPr>
          <w:rFonts w:ascii="Times New Roman" w:hAnsi="Times New Roman"/>
          <w:bCs/>
          <w:smallCaps/>
          <w:color w:val="000000"/>
          <w:sz w:val="24"/>
          <w:szCs w:val="24"/>
        </w:rPr>
      </w:pPr>
      <w:r w:rsidRPr="00651EA7">
        <w:rPr>
          <w:rFonts w:ascii="Times New Roman" w:hAnsi="Times New Roman"/>
          <w:bCs/>
          <w:smallCaps/>
          <w:color w:val="000000"/>
          <w:sz w:val="24"/>
          <w:szCs w:val="24"/>
        </w:rPr>
        <w:t>Coordenadoria Estratégica em Tutela Coletiva</w:t>
      </w:r>
    </w:p>
    <w:p w14:paraId="5D4F5EEF" w14:textId="77777777" w:rsidR="00610DD1" w:rsidRPr="00651EA7" w:rsidRDefault="00610DD1" w:rsidP="00651EA7">
      <w:pPr>
        <w:spacing w:after="0" w:line="240" w:lineRule="auto"/>
        <w:jc w:val="center"/>
        <w:rPr>
          <w:rFonts w:ascii="Times New Roman" w:hAnsi="Times New Roman"/>
          <w:bCs/>
          <w:smallCaps/>
          <w:color w:val="000000"/>
          <w:sz w:val="24"/>
          <w:szCs w:val="24"/>
        </w:rPr>
      </w:pPr>
      <w:r w:rsidRPr="00651EA7">
        <w:rPr>
          <w:rFonts w:ascii="Times New Roman" w:hAnsi="Times New Roman"/>
          <w:bCs/>
          <w:smallCaps/>
          <w:color w:val="000000"/>
          <w:sz w:val="24"/>
          <w:szCs w:val="24"/>
        </w:rPr>
        <w:t>Defensor Público</w:t>
      </w:r>
    </w:p>
    <w:p w14:paraId="48F9EEC9" w14:textId="77777777" w:rsidR="00610DD1" w:rsidRPr="00651EA7" w:rsidRDefault="00610DD1" w:rsidP="00651EA7">
      <w:pPr>
        <w:spacing w:after="0" w:line="240" w:lineRule="auto"/>
        <w:jc w:val="center"/>
        <w:rPr>
          <w:rFonts w:ascii="Times New Roman" w:hAnsi="Times New Roman"/>
          <w:bCs/>
          <w:smallCaps/>
          <w:color w:val="000000"/>
          <w:sz w:val="24"/>
          <w:szCs w:val="24"/>
        </w:rPr>
      </w:pPr>
      <w:r w:rsidRPr="00651EA7">
        <w:rPr>
          <w:rFonts w:ascii="Times New Roman" w:hAnsi="Times New Roman"/>
          <w:bCs/>
          <w:smallCaps/>
          <w:color w:val="000000"/>
          <w:sz w:val="24"/>
          <w:szCs w:val="24"/>
        </w:rPr>
        <w:t>Madep 883</w:t>
      </w:r>
    </w:p>
    <w:p w14:paraId="3C6F2C66" w14:textId="77777777" w:rsidR="00610DD1" w:rsidRPr="00651EA7" w:rsidRDefault="00610DD1" w:rsidP="00651EA7">
      <w:pPr>
        <w:spacing w:after="0" w:line="240" w:lineRule="auto"/>
        <w:jc w:val="center"/>
        <w:rPr>
          <w:rFonts w:ascii="Times New Roman" w:hAnsi="Times New Roman"/>
          <w:bCs/>
          <w:smallCaps/>
          <w:color w:val="000000"/>
          <w:sz w:val="24"/>
          <w:szCs w:val="24"/>
        </w:rPr>
      </w:pPr>
    </w:p>
    <w:p w14:paraId="7A0E41D2" w14:textId="77777777" w:rsidR="00610DD1" w:rsidRPr="00651EA7" w:rsidRDefault="00610DD1" w:rsidP="00651EA7">
      <w:pPr>
        <w:spacing w:after="0" w:line="240" w:lineRule="auto"/>
        <w:jc w:val="center"/>
        <w:rPr>
          <w:rFonts w:ascii="Times New Roman" w:hAnsi="Times New Roman"/>
          <w:bCs/>
          <w:smallCaps/>
          <w:color w:val="000000"/>
          <w:sz w:val="24"/>
          <w:szCs w:val="24"/>
        </w:rPr>
      </w:pPr>
    </w:p>
    <w:p w14:paraId="4B36F9D1" w14:textId="77777777" w:rsidR="000C6A4F" w:rsidRDefault="000C6A4F" w:rsidP="00651EA7">
      <w:pPr>
        <w:spacing w:after="0" w:line="240" w:lineRule="auto"/>
        <w:jc w:val="center"/>
        <w:rPr>
          <w:rFonts w:ascii="Times New Roman" w:hAnsi="Times New Roman"/>
          <w:bCs/>
          <w:smallCaps/>
          <w:color w:val="000000"/>
          <w:sz w:val="24"/>
          <w:szCs w:val="24"/>
        </w:rPr>
      </w:pPr>
    </w:p>
    <w:p w14:paraId="35D33CAF" w14:textId="77777777" w:rsidR="00651EA7" w:rsidRPr="00651EA7" w:rsidRDefault="00651EA7" w:rsidP="00651EA7">
      <w:pPr>
        <w:spacing w:after="0" w:line="240" w:lineRule="auto"/>
        <w:jc w:val="center"/>
        <w:rPr>
          <w:rFonts w:ascii="Times New Roman" w:hAnsi="Times New Roman"/>
          <w:bCs/>
          <w:smallCaps/>
          <w:color w:val="000000"/>
          <w:sz w:val="24"/>
          <w:szCs w:val="24"/>
        </w:rPr>
      </w:pPr>
    </w:p>
    <w:p w14:paraId="10000AC8" w14:textId="77777777" w:rsidR="00610DD1" w:rsidRPr="00651EA7" w:rsidRDefault="00610DD1" w:rsidP="00651EA7">
      <w:pPr>
        <w:spacing w:after="0" w:line="240" w:lineRule="auto"/>
        <w:jc w:val="center"/>
        <w:rPr>
          <w:rFonts w:ascii="Times New Roman" w:hAnsi="Times New Roman"/>
          <w:b/>
          <w:smallCaps/>
          <w:color w:val="FF0000"/>
          <w:sz w:val="24"/>
          <w:szCs w:val="24"/>
        </w:rPr>
      </w:pPr>
      <w:bookmarkStart w:id="10" w:name="_Hlk209609399"/>
      <w:r w:rsidRPr="00651EA7">
        <w:rPr>
          <w:rFonts w:ascii="Times New Roman" w:hAnsi="Times New Roman"/>
          <w:b/>
          <w:smallCaps/>
          <w:color w:val="FF0000"/>
          <w:sz w:val="24"/>
          <w:szCs w:val="24"/>
        </w:rPr>
        <w:t>Nome do Defensor ou Defensora Local</w:t>
      </w:r>
    </w:p>
    <w:p w14:paraId="6CAA46F0" w14:textId="77777777" w:rsidR="00610DD1" w:rsidRPr="00651EA7" w:rsidRDefault="00610DD1" w:rsidP="00651EA7">
      <w:pPr>
        <w:spacing w:after="0" w:line="240" w:lineRule="auto"/>
        <w:jc w:val="center"/>
        <w:rPr>
          <w:rFonts w:ascii="Times New Roman" w:hAnsi="Times New Roman"/>
          <w:bCs/>
          <w:smallCaps/>
          <w:color w:val="FF0000"/>
          <w:sz w:val="24"/>
          <w:szCs w:val="24"/>
        </w:rPr>
      </w:pPr>
      <w:r w:rsidRPr="00651EA7">
        <w:rPr>
          <w:rFonts w:ascii="Times New Roman" w:hAnsi="Times New Roman"/>
          <w:bCs/>
          <w:smallCaps/>
          <w:color w:val="FF0000"/>
          <w:sz w:val="24"/>
          <w:szCs w:val="24"/>
        </w:rPr>
        <w:t>Defensor Público</w:t>
      </w:r>
    </w:p>
    <w:p w14:paraId="5B704C70" w14:textId="77777777" w:rsidR="00610DD1" w:rsidRPr="00651EA7" w:rsidRDefault="00610DD1" w:rsidP="00651EA7">
      <w:pPr>
        <w:spacing w:after="0" w:line="240" w:lineRule="auto"/>
        <w:jc w:val="center"/>
        <w:rPr>
          <w:rFonts w:ascii="Times New Roman" w:hAnsi="Times New Roman"/>
          <w:bCs/>
          <w:smallCaps/>
          <w:color w:val="FF0000"/>
          <w:sz w:val="24"/>
          <w:szCs w:val="24"/>
        </w:rPr>
      </w:pPr>
      <w:r w:rsidRPr="00651EA7">
        <w:rPr>
          <w:rFonts w:ascii="Times New Roman" w:hAnsi="Times New Roman"/>
          <w:bCs/>
          <w:smallCaps/>
          <w:color w:val="FF0000"/>
          <w:sz w:val="24"/>
          <w:szCs w:val="24"/>
        </w:rPr>
        <w:t>Madep</w:t>
      </w:r>
      <w:bookmarkEnd w:id="10"/>
    </w:p>
    <w:p w14:paraId="3DF45BD5" w14:textId="74D6F5BD" w:rsidR="007C526B" w:rsidRPr="00A14421" w:rsidRDefault="007C526B" w:rsidP="000155BD">
      <w:pPr>
        <w:spacing w:before="120" w:after="120" w:line="360" w:lineRule="auto"/>
        <w:jc w:val="both"/>
        <w:rPr>
          <w:rFonts w:ascii="Times New Roman" w:hAnsi="Times New Roman" w:cs="Times New Roman"/>
          <w:bCs/>
          <w:smallCaps/>
          <w:color w:val="000000"/>
        </w:rPr>
      </w:pPr>
    </w:p>
    <w:sectPr w:rsidR="007C526B" w:rsidRPr="00A14421" w:rsidSect="0029115F">
      <w:headerReference w:type="default" r:id="rId9"/>
      <w:footerReference w:type="default" r:id="rId10"/>
      <w:pgSz w:w="11906" w:h="16838"/>
      <w:pgMar w:top="249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AE76" w14:textId="77777777" w:rsidR="004072C4" w:rsidRDefault="004072C4">
      <w:pPr>
        <w:spacing w:after="0" w:line="240" w:lineRule="auto"/>
      </w:pPr>
      <w:r>
        <w:separator/>
      </w:r>
    </w:p>
  </w:endnote>
  <w:endnote w:type="continuationSeparator" w:id="0">
    <w:p w14:paraId="32336A7F" w14:textId="77777777" w:rsidR="004072C4" w:rsidRDefault="004072C4">
      <w:pPr>
        <w:spacing w:after="0" w:line="240" w:lineRule="auto"/>
      </w:pPr>
      <w:r>
        <w:continuationSeparator/>
      </w:r>
    </w:p>
  </w:endnote>
  <w:endnote w:type="continuationNotice" w:id="1">
    <w:p w14:paraId="2277C86B" w14:textId="77777777" w:rsidR="004072C4" w:rsidRDefault="00407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imes New Roman Negrito">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5BDC" w14:textId="77777777" w:rsidR="007C526B" w:rsidRPr="00722823" w:rsidRDefault="00BE4420">
    <w:pPr>
      <w:pBdr>
        <w:top w:val="nil"/>
        <w:left w:val="nil"/>
        <w:bottom w:val="nil"/>
        <w:right w:val="nil"/>
        <w:between w:val="nil"/>
      </w:pBdr>
      <w:tabs>
        <w:tab w:val="center" w:pos="4252"/>
        <w:tab w:val="right" w:pos="8504"/>
      </w:tabs>
      <w:spacing w:after="0" w:line="240" w:lineRule="auto"/>
      <w:jc w:val="right"/>
      <w:rPr>
        <w:rFonts w:ascii="Times New Roman" w:hAnsi="Times New Roman" w:cs="Times New Roman"/>
        <w:color w:val="000000"/>
        <w:sz w:val="16"/>
        <w:szCs w:val="16"/>
      </w:rPr>
    </w:pPr>
    <w:r w:rsidRPr="00722823">
      <w:rPr>
        <w:rFonts w:ascii="Times New Roman" w:hAnsi="Times New Roman" w:cs="Times New Roman"/>
        <w:color w:val="000000"/>
        <w:sz w:val="16"/>
        <w:szCs w:val="16"/>
      </w:rPr>
      <w:fldChar w:fldCharType="begin"/>
    </w:r>
    <w:r w:rsidRPr="00722823">
      <w:rPr>
        <w:rFonts w:ascii="Times New Roman" w:hAnsi="Times New Roman" w:cs="Times New Roman"/>
        <w:color w:val="000000"/>
        <w:sz w:val="16"/>
        <w:szCs w:val="16"/>
      </w:rPr>
      <w:instrText>PAGE</w:instrText>
    </w:r>
    <w:r w:rsidRPr="00722823">
      <w:rPr>
        <w:rFonts w:ascii="Times New Roman" w:hAnsi="Times New Roman" w:cs="Times New Roman"/>
        <w:color w:val="000000"/>
        <w:sz w:val="16"/>
        <w:szCs w:val="16"/>
      </w:rPr>
      <w:fldChar w:fldCharType="separate"/>
    </w:r>
    <w:r w:rsidR="00BB0628" w:rsidRPr="00722823">
      <w:rPr>
        <w:rFonts w:ascii="Times New Roman" w:hAnsi="Times New Roman" w:cs="Times New Roman"/>
        <w:noProof/>
        <w:color w:val="000000"/>
        <w:sz w:val="16"/>
        <w:szCs w:val="16"/>
      </w:rPr>
      <w:t>1</w:t>
    </w:r>
    <w:r w:rsidRPr="00722823">
      <w:rPr>
        <w:rFonts w:ascii="Times New Roman" w:hAnsi="Times New Roman" w:cs="Times New Roman"/>
        <w:color w:val="000000"/>
        <w:sz w:val="16"/>
        <w:szCs w:val="16"/>
      </w:rPr>
      <w:fldChar w:fldCharType="end"/>
    </w:r>
  </w:p>
  <w:p w14:paraId="3DF45BDD" w14:textId="77777777" w:rsidR="007C526B" w:rsidRPr="00923AA5" w:rsidRDefault="00BE442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sidRPr="00923AA5">
      <w:rPr>
        <w:rFonts w:ascii="Times New Roman" w:eastAsia="Times New Roman" w:hAnsi="Times New Roman" w:cs="Times New Roman"/>
        <w:color w:val="000000"/>
        <w:sz w:val="20"/>
        <w:szCs w:val="20"/>
      </w:rPr>
      <w:t>Coordenadoria Estratégica em Tutela Coletiva</w:t>
    </w:r>
  </w:p>
  <w:p w14:paraId="527B2017" w14:textId="77777777" w:rsidR="001F7811" w:rsidRDefault="00C52235">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sidRPr="00923AA5">
      <w:rPr>
        <w:rFonts w:ascii="Times New Roman" w:eastAsia="Times New Roman" w:hAnsi="Times New Roman" w:cs="Times New Roman"/>
        <w:color w:val="000000"/>
        <w:sz w:val="20"/>
        <w:szCs w:val="20"/>
      </w:rPr>
      <w:t>Avenida Bias Fortes, nº 431, 8º andar, Lourdes</w:t>
    </w:r>
    <w:r w:rsidR="00BE4420" w:rsidRPr="00923AA5">
      <w:rPr>
        <w:rFonts w:ascii="Times New Roman" w:eastAsia="Times New Roman" w:hAnsi="Times New Roman" w:cs="Times New Roman"/>
        <w:color w:val="000000"/>
        <w:sz w:val="20"/>
        <w:szCs w:val="20"/>
      </w:rPr>
      <w:t>, Belo Horizonte/MG</w:t>
    </w:r>
  </w:p>
  <w:p w14:paraId="3DF45BDE" w14:textId="334E00A2" w:rsidR="007C526B" w:rsidRPr="00923AA5" w:rsidRDefault="001F781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cetuc@defensoria.mg.def.br</w:t>
    </w:r>
  </w:p>
  <w:p w14:paraId="3197C70C" w14:textId="77777777" w:rsidR="0011025F" w:rsidRDefault="001102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5FC2" w14:textId="77777777" w:rsidR="004072C4" w:rsidRDefault="004072C4">
      <w:pPr>
        <w:spacing w:after="0" w:line="240" w:lineRule="auto"/>
      </w:pPr>
      <w:r>
        <w:separator/>
      </w:r>
    </w:p>
  </w:footnote>
  <w:footnote w:type="continuationSeparator" w:id="0">
    <w:p w14:paraId="407241C7" w14:textId="77777777" w:rsidR="004072C4" w:rsidRDefault="004072C4">
      <w:pPr>
        <w:spacing w:after="0" w:line="240" w:lineRule="auto"/>
      </w:pPr>
      <w:r>
        <w:continuationSeparator/>
      </w:r>
    </w:p>
  </w:footnote>
  <w:footnote w:type="continuationNotice" w:id="1">
    <w:p w14:paraId="4136F5C0" w14:textId="77777777" w:rsidR="004072C4" w:rsidRDefault="004072C4">
      <w:pPr>
        <w:spacing w:after="0" w:line="240" w:lineRule="auto"/>
      </w:pPr>
    </w:p>
  </w:footnote>
  <w:footnote w:id="2">
    <w:p w14:paraId="339FCF24" w14:textId="77777777" w:rsidR="00F56364" w:rsidRPr="00CF3C60" w:rsidRDefault="00F56364" w:rsidP="00F56364">
      <w:pPr>
        <w:pStyle w:val="Textodenotaderodap"/>
        <w:rPr>
          <w:rFonts w:ascii="Times New Roman" w:hAnsi="Times New Roman"/>
        </w:rPr>
      </w:pPr>
      <w:r w:rsidRPr="00CF3C60">
        <w:rPr>
          <w:rStyle w:val="Refdenotaderodap"/>
          <w:rFonts w:ascii="Times New Roman" w:hAnsi="Times New Roman"/>
        </w:rPr>
        <w:footnoteRef/>
      </w:r>
      <w:r w:rsidRPr="00CF3C60">
        <w:rPr>
          <w:rFonts w:ascii="Times New Roman" w:hAnsi="Times New Roman"/>
        </w:rPr>
        <w:t xml:space="preserve"> Cartilha: Por uma Defensoria Antirracista. Defensoria Pública do Estado de Minas Gerais. Disponível: </w:t>
      </w:r>
      <w:hyperlink r:id="rId1" w:history="1">
        <w:r w:rsidRPr="00CF3C60">
          <w:rPr>
            <w:rStyle w:val="Hyperlink"/>
            <w:rFonts w:ascii="Times New Roman" w:hAnsi="Times New Roman"/>
          </w:rPr>
          <w:t>https://defensoria.mg.def.br/espaco-cidadao/cartilhas-sobre-direitos/</w:t>
        </w:r>
      </w:hyperlink>
      <w:r w:rsidRPr="00CF3C60">
        <w:rPr>
          <w:rFonts w:ascii="Times New Roman" w:hAnsi="Times New Roman"/>
        </w:rPr>
        <w:t xml:space="preserve"> </w:t>
      </w:r>
    </w:p>
  </w:footnote>
  <w:footnote w:id="3">
    <w:p w14:paraId="14DA5F90" w14:textId="77777777" w:rsidR="00F56364" w:rsidRPr="00CF3C60" w:rsidRDefault="00F56364" w:rsidP="00F56364">
      <w:pPr>
        <w:pStyle w:val="Textodenotaderodap"/>
        <w:rPr>
          <w:rFonts w:ascii="Times New Roman" w:hAnsi="Times New Roman"/>
        </w:rPr>
      </w:pPr>
      <w:r w:rsidRPr="00CF3C60">
        <w:rPr>
          <w:rStyle w:val="Refdenotaderodap"/>
          <w:rFonts w:ascii="Times New Roman" w:hAnsi="Times New Roman"/>
        </w:rPr>
        <w:footnoteRef/>
      </w:r>
      <w:r w:rsidRPr="00CF3C60">
        <w:rPr>
          <w:rFonts w:ascii="Times New Roman" w:hAnsi="Times New Roman"/>
        </w:rPr>
        <w:t xml:space="preserve"> GOMES, Laurentino. 1808. São Paulo: Editora Planeta do Brasil, 2007. p. 241/244</w:t>
      </w:r>
    </w:p>
  </w:footnote>
  <w:footnote w:id="4">
    <w:p w14:paraId="183672CE" w14:textId="77777777" w:rsidR="001E4AF4" w:rsidRDefault="001E4AF4" w:rsidP="001E4AF4">
      <w:pPr>
        <w:pStyle w:val="Textodenotaderodap"/>
      </w:pPr>
      <w:r w:rsidRPr="00CF3C60">
        <w:rPr>
          <w:rStyle w:val="Refdenotaderodap"/>
          <w:rFonts w:ascii="Times New Roman" w:hAnsi="Times New Roman"/>
        </w:rPr>
        <w:footnoteRef/>
      </w:r>
      <w:r w:rsidRPr="00CF3C60">
        <w:rPr>
          <w:rFonts w:ascii="Times New Roman" w:hAnsi="Times New Roman"/>
        </w:rPr>
        <w:t xml:space="preserve"> GRONDIN, Marcelo; VIEZZER, Moema. </w:t>
      </w:r>
      <w:proofErr w:type="spellStart"/>
      <w:r w:rsidRPr="00CF3C60">
        <w:rPr>
          <w:rFonts w:ascii="Times New Roman" w:hAnsi="Times New Roman"/>
        </w:rPr>
        <w:t>Abya</w:t>
      </w:r>
      <w:proofErr w:type="spellEnd"/>
      <w:r w:rsidRPr="00CF3C60">
        <w:rPr>
          <w:rFonts w:ascii="Times New Roman" w:hAnsi="Times New Roman"/>
        </w:rPr>
        <w:t xml:space="preserve"> Yala! Genocídio, Resistência e Sobrevivência dos Povos Originários das Américas. Rio de Janeiro: Bambual Editora, 2021. </w:t>
      </w:r>
      <w:proofErr w:type="spellStart"/>
      <w:r w:rsidRPr="00CF3C60">
        <w:rPr>
          <w:rFonts w:ascii="Times New Roman" w:hAnsi="Times New Roman"/>
        </w:rPr>
        <w:t>ePub</w:t>
      </w:r>
      <w:proofErr w:type="spellEnd"/>
      <w:r w:rsidRPr="00CF3C60">
        <w:rPr>
          <w:rFonts w:ascii="Times New Roman" w:hAnsi="Times New Roman"/>
        </w:rPr>
        <w:t>.</w:t>
      </w:r>
    </w:p>
  </w:footnote>
  <w:footnote w:id="5">
    <w:p w14:paraId="0764262D" w14:textId="77777777" w:rsidR="00F56364" w:rsidRPr="00765A8E" w:rsidRDefault="00F56364" w:rsidP="00F56364">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GOMES, Laurentino. 1808. São Paulo: Editora Planeta do Brasil, 2007. p. 257/258</w:t>
      </w:r>
    </w:p>
  </w:footnote>
  <w:footnote w:id="6">
    <w:p w14:paraId="28194B84" w14:textId="77777777" w:rsidR="00F56364" w:rsidRPr="00207632" w:rsidRDefault="00F56364" w:rsidP="00F56364">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IBGE. Pessoas pretas e pardas continuam com menor acesso a emprego, educação, segurança e saneamento.</w:t>
      </w:r>
      <w:r>
        <w:rPr>
          <w:rFonts w:ascii="Times New Roman" w:hAnsi="Times New Roman"/>
        </w:rPr>
        <w:t xml:space="preserve"> </w:t>
      </w:r>
      <w:r w:rsidRPr="00765A8E">
        <w:rPr>
          <w:rFonts w:ascii="Times New Roman" w:hAnsi="Times New Roman"/>
        </w:rPr>
        <w:t xml:space="preserve">Disponível em: </w:t>
      </w:r>
      <w:hyperlink r:id="rId2" w:history="1">
        <w:r w:rsidRPr="00765A8E">
          <w:rPr>
            <w:rStyle w:val="Hyperlink"/>
            <w:rFonts w:ascii="Times New Roman" w:hAnsi="Times New Roman"/>
          </w:rPr>
          <w:t>https://agenciadenoticias.ibge.gov.br/agencia-noticias/2012-agencia-de-noticias/noticias/35467-pessoas-pretas-e-pardas-continuam-com-menor-acesso-a-emprego-educacao-seguranca-e-saneamento</w:t>
        </w:r>
      </w:hyperlink>
      <w:r w:rsidRPr="00765A8E">
        <w:rPr>
          <w:rFonts w:ascii="Times New Roman" w:hAnsi="Times New Roman"/>
        </w:rPr>
        <w:t xml:space="preserve"> </w:t>
      </w:r>
    </w:p>
  </w:footnote>
  <w:footnote w:id="7">
    <w:p w14:paraId="6D72BF26" w14:textId="77777777" w:rsidR="00F56364" w:rsidRDefault="00F56364" w:rsidP="00F56364">
      <w:pPr>
        <w:pStyle w:val="Textodenotaderodap"/>
      </w:pPr>
      <w:r w:rsidRPr="00207632">
        <w:rPr>
          <w:rStyle w:val="Refdenotaderodap"/>
          <w:rFonts w:ascii="Times New Roman" w:hAnsi="Times New Roman"/>
        </w:rPr>
        <w:footnoteRef/>
      </w:r>
      <w:r w:rsidRPr="00207632">
        <w:rPr>
          <w:rFonts w:ascii="Times New Roman" w:hAnsi="Times New Roman"/>
        </w:rPr>
        <w:t xml:space="preserve"> Fundação João Pinheiro. Observatório das Desigualdades: Minas pela Igualdade – Contribuição ao Pacto Nacional de Combate às Desigualdades. Boletim n. 17. Setembro de 2023. p. 42.</w:t>
      </w:r>
    </w:p>
  </w:footnote>
  <w:footnote w:id="8">
    <w:p w14:paraId="49949FF7" w14:textId="77777777" w:rsidR="00F876AD" w:rsidRPr="00C3707E" w:rsidRDefault="00F876AD" w:rsidP="00F876AD">
      <w:pPr>
        <w:pStyle w:val="Textodenotaderodap"/>
        <w:rPr>
          <w:rFonts w:ascii="Times New Roman" w:hAnsi="Times New Roman"/>
        </w:rPr>
      </w:pPr>
      <w:r w:rsidRPr="00C3707E">
        <w:rPr>
          <w:rStyle w:val="Refdenotaderodap"/>
          <w:rFonts w:ascii="Times New Roman" w:hAnsi="Times New Roman"/>
        </w:rPr>
        <w:footnoteRef/>
      </w:r>
      <w:r w:rsidRPr="00C3707E">
        <w:rPr>
          <w:rFonts w:ascii="Times New Roman" w:hAnsi="Times New Roman"/>
        </w:rPr>
        <w:t xml:space="preserve"> NOVELINO, Marcelo. Curso de Direito Constitucional. 19ª ed. São Paulo: JusPodivm. 2024. p. 382/386 </w:t>
      </w:r>
    </w:p>
  </w:footnote>
  <w:footnote w:id="9">
    <w:p w14:paraId="65C9A18B" w14:textId="77777777" w:rsidR="00F876AD" w:rsidRPr="00273B90" w:rsidRDefault="00F876AD" w:rsidP="00F876AD">
      <w:pPr>
        <w:pStyle w:val="Textodenotaderodap"/>
        <w:rPr>
          <w:rFonts w:ascii="Times New Roman" w:hAnsi="Times New Roman"/>
        </w:rPr>
      </w:pPr>
      <w:r w:rsidRPr="00C3707E">
        <w:rPr>
          <w:rStyle w:val="Refdenotaderodap"/>
          <w:rFonts w:ascii="Times New Roman" w:hAnsi="Times New Roman"/>
        </w:rPr>
        <w:footnoteRef/>
      </w:r>
      <w:r w:rsidRPr="00C3707E">
        <w:rPr>
          <w:rFonts w:ascii="Times New Roman" w:hAnsi="Times New Roman"/>
        </w:rPr>
        <w:t xml:space="preserve"> </w:t>
      </w:r>
      <w:r>
        <w:rPr>
          <w:rFonts w:ascii="Times New Roman" w:hAnsi="Times New Roman"/>
        </w:rPr>
        <w:t xml:space="preserve">FERNANDES, Bernardo Gonçalves. Curso de Direito Constitucional. 16ª edição. </w:t>
      </w:r>
      <w:r w:rsidRPr="00C3707E">
        <w:rPr>
          <w:rFonts w:ascii="Times New Roman" w:hAnsi="Times New Roman"/>
        </w:rPr>
        <w:t>São Paulo: Editora JusPodivm.</w:t>
      </w:r>
      <w:r>
        <w:rPr>
          <w:rFonts w:ascii="Times New Roman" w:hAnsi="Times New Roman"/>
        </w:rPr>
        <w:t xml:space="preserve"> 2024. p. 422</w:t>
      </w:r>
    </w:p>
  </w:footnote>
  <w:footnote w:id="10">
    <w:p w14:paraId="08C33B10" w14:textId="77777777" w:rsidR="00226C27" w:rsidRPr="00CB4063" w:rsidRDefault="00226C27" w:rsidP="00226C27">
      <w:pPr>
        <w:pStyle w:val="Textodenotaderodap"/>
        <w:rPr>
          <w:rFonts w:ascii="Times New Roman" w:hAnsi="Times New Roman"/>
        </w:rPr>
      </w:pPr>
      <w:r w:rsidRPr="00CB4063">
        <w:rPr>
          <w:rStyle w:val="Refdenotaderodap"/>
          <w:rFonts w:ascii="Times New Roman" w:hAnsi="Times New Roman"/>
        </w:rPr>
        <w:footnoteRef/>
      </w:r>
      <w:r w:rsidRPr="00CB4063">
        <w:rPr>
          <w:rFonts w:ascii="Times New Roman" w:hAnsi="Times New Roman"/>
        </w:rPr>
        <w:t xml:space="preserve"> Minas Gerais tem a terceira maior população quilombola do país, diz Censo do IBGE</w:t>
      </w:r>
      <w:r>
        <w:rPr>
          <w:rFonts w:ascii="Times New Roman" w:hAnsi="Times New Roman"/>
        </w:rPr>
        <w:t xml:space="preserve">. </w:t>
      </w:r>
      <w:r>
        <w:rPr>
          <w:rFonts w:ascii="Times New Roman" w:hAnsi="Times New Roman"/>
          <w:b/>
          <w:bCs/>
        </w:rPr>
        <w:t xml:space="preserve">G1. </w:t>
      </w:r>
      <w:r>
        <w:rPr>
          <w:rFonts w:ascii="Times New Roman" w:hAnsi="Times New Roman"/>
        </w:rPr>
        <w:t>27 de julho de 2023.</w:t>
      </w:r>
      <w:r>
        <w:rPr>
          <w:rFonts w:ascii="Times New Roman" w:hAnsi="Times New Roman"/>
          <w:b/>
          <w:bCs/>
        </w:rPr>
        <w:t xml:space="preserve"> </w:t>
      </w:r>
      <w:r>
        <w:rPr>
          <w:rFonts w:ascii="Times New Roman" w:hAnsi="Times New Roman"/>
        </w:rPr>
        <w:t xml:space="preserve">Disponível em: </w:t>
      </w:r>
      <w:hyperlink r:id="rId3" w:history="1">
        <w:r w:rsidRPr="00540997">
          <w:rPr>
            <w:rStyle w:val="Hyperlink"/>
            <w:rFonts w:ascii="Times New Roman" w:hAnsi="Times New Roman"/>
          </w:rPr>
          <w:t>https://g1.globo.com/mg/minas-gerais/noticia/2023/07/27/minas-gerais-tem-a-terceira-maior-populacao-quilombola-do-pais-diz-censo-do-ibge.ghtml</w:t>
        </w:r>
      </w:hyperlink>
      <w:r>
        <w:rPr>
          <w:rFonts w:ascii="Times New Roman" w:hAnsi="Times New Roman"/>
        </w:rPr>
        <w:t xml:space="preserve"> </w:t>
      </w:r>
    </w:p>
    <w:p w14:paraId="44BD9540" w14:textId="77777777" w:rsidR="00226C27" w:rsidRDefault="00226C27" w:rsidP="00226C27">
      <w:pPr>
        <w:pStyle w:val="Textodenotaderodap"/>
      </w:pPr>
    </w:p>
  </w:footnote>
  <w:footnote w:id="11">
    <w:p w14:paraId="30835DF8" w14:textId="3A26C6AE" w:rsidR="0001482B" w:rsidRDefault="0001482B" w:rsidP="0001482B">
      <w:pPr>
        <w:pStyle w:val="Textodenotaderodap"/>
      </w:pPr>
      <w:r w:rsidRPr="00273B90">
        <w:rPr>
          <w:rStyle w:val="Refdenotaderodap"/>
          <w:rFonts w:ascii="Times New Roman" w:hAnsi="Times New Roman"/>
        </w:rPr>
        <w:footnoteRef/>
      </w:r>
      <w:r w:rsidRPr="00273B90">
        <w:rPr>
          <w:rFonts w:ascii="Times New Roman" w:hAnsi="Times New Roman"/>
        </w:rPr>
        <w:t xml:space="preserve"> Lista </w:t>
      </w:r>
      <w:r>
        <w:rPr>
          <w:rFonts w:ascii="Times New Roman" w:hAnsi="Times New Roman"/>
        </w:rPr>
        <w:t xml:space="preserve">do Ministério da Igualdade Racial de Estados e Municípios com adesão ao Sistema Nacional de Promoção da Igualdade Racial pode ser acessada pelo link: </w:t>
      </w:r>
      <w:hyperlink r:id="rId4" w:history="1">
        <w:r w:rsidR="0058645C" w:rsidRPr="0058645C">
          <w:rPr>
            <w:rStyle w:val="Hyperlink"/>
            <w:rFonts w:ascii="Times New Roman" w:hAnsi="Times New Roman"/>
          </w:rPr>
          <w:t>https://www.gov.br/igualdaderacial/pt-br/assuntos/sinapir/SINAPIRGeralAtualizado23.05.2025.pdf</w:t>
        </w:r>
      </w:hyperlink>
    </w:p>
  </w:footnote>
  <w:footnote w:id="12">
    <w:p w14:paraId="1A9B95F4" w14:textId="77777777" w:rsidR="00360A43" w:rsidRPr="00053DA6" w:rsidRDefault="00360A43" w:rsidP="00360A43">
      <w:pPr>
        <w:pStyle w:val="Textodenotaderodap"/>
        <w:rPr>
          <w:rFonts w:ascii="Times New Roman" w:hAnsi="Times New Roman"/>
        </w:rPr>
      </w:pPr>
      <w:r w:rsidRPr="00053DA6">
        <w:rPr>
          <w:rStyle w:val="Refdenotaderodap"/>
          <w:rFonts w:ascii="Times New Roman" w:hAnsi="Times New Roman"/>
        </w:rPr>
        <w:footnoteRef/>
      </w:r>
      <w:r w:rsidRPr="00053DA6">
        <w:rPr>
          <w:rFonts w:ascii="Times New Roman" w:hAnsi="Times New Roman"/>
        </w:rPr>
        <w:t xml:space="preserve"> </w:t>
      </w:r>
      <w:r>
        <w:rPr>
          <w:rFonts w:ascii="Times New Roman" w:hAnsi="Times New Roman"/>
        </w:rPr>
        <w:t>RAMOS, André de Carvalho. Curso de Direitos Humanos. 5ª edição. São Paulo: Saraiva. 2018. p. 111</w:t>
      </w:r>
    </w:p>
  </w:footnote>
  <w:footnote w:id="13">
    <w:p w14:paraId="5DD465DD" w14:textId="77777777" w:rsidR="00360A43" w:rsidRPr="000475EC" w:rsidRDefault="00360A43" w:rsidP="00360A43">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MOREIRA, Adilson José. Tratado de Direito Antidiscriminatório. São Paulo: Editora Contracorrente, 2020. p. 454/455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DDD2" w14:textId="4A9AE67D" w:rsidR="0029115F" w:rsidRPr="008C44C5" w:rsidRDefault="0029115F">
    <w:pPr>
      <w:pBdr>
        <w:top w:val="nil"/>
        <w:left w:val="nil"/>
        <w:bottom w:val="nil"/>
        <w:right w:val="nil"/>
        <w:between w:val="nil"/>
      </w:pBdr>
      <w:tabs>
        <w:tab w:val="center" w:pos="4252"/>
        <w:tab w:val="right" w:pos="8504"/>
      </w:tabs>
      <w:spacing w:after="0" w:line="240" w:lineRule="auto"/>
      <w:jc w:val="center"/>
      <w:rPr>
        <w:color w:val="000000"/>
        <w:sz w:val="16"/>
        <w:szCs w:val="16"/>
      </w:rPr>
    </w:pPr>
  </w:p>
  <w:p w14:paraId="3DF45BDA" w14:textId="34426A11" w:rsidR="007C526B" w:rsidRDefault="0029115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2D0ECE16" wp14:editId="2C04F491">
          <wp:extent cx="2948227" cy="767413"/>
          <wp:effectExtent l="0" t="0" r="0" b="0"/>
          <wp:docPr id="1777142126" name="Gráfico 177714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va.68b85fa7.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36941" cy="790505"/>
                  </a:xfrm>
                  <a:prstGeom prst="rect">
                    <a:avLst/>
                  </a:prstGeom>
                </pic:spPr>
              </pic:pic>
            </a:graphicData>
          </a:graphic>
        </wp:inline>
      </w:drawing>
    </w:r>
  </w:p>
  <w:p w14:paraId="3DF45BDB" w14:textId="44B5A4B1" w:rsidR="007C526B" w:rsidRDefault="00CF0D3C" w:rsidP="00CF0D3C">
    <w:pPr>
      <w:pBdr>
        <w:top w:val="nil"/>
        <w:left w:val="nil"/>
        <w:bottom w:val="nil"/>
        <w:right w:val="nil"/>
        <w:between w:val="nil"/>
      </w:pBdr>
      <w:tabs>
        <w:tab w:val="center" w:pos="4252"/>
        <w:tab w:val="right" w:pos="8504"/>
      </w:tabs>
      <w:spacing w:after="0" w:line="240" w:lineRule="auto"/>
      <w:jc w:val="center"/>
      <w:rPr>
        <w:color w:val="000000"/>
      </w:rPr>
    </w:pPr>
    <w:r>
      <w:rPr>
        <w:color w:val="000000"/>
      </w:rPr>
      <w:t>_____________________________________________________________________________</w:t>
    </w:r>
  </w:p>
  <w:p w14:paraId="6A5FE346" w14:textId="77777777" w:rsidR="00923AA5" w:rsidRPr="00923AA5" w:rsidRDefault="00923AA5" w:rsidP="00CF0D3C">
    <w:pPr>
      <w:pBdr>
        <w:top w:val="nil"/>
        <w:left w:val="nil"/>
        <w:bottom w:val="nil"/>
        <w:right w:val="nil"/>
        <w:between w:val="nil"/>
      </w:pBdr>
      <w:tabs>
        <w:tab w:val="center" w:pos="4252"/>
        <w:tab w:val="right" w:pos="8504"/>
      </w:tabs>
      <w:spacing w:after="0" w:line="240" w:lineRule="auto"/>
      <w:jc w:val="center"/>
      <w:rPr>
        <w:color w:val="000000"/>
        <w:sz w:val="6"/>
        <w:szCs w:val="6"/>
      </w:rPr>
    </w:pPr>
  </w:p>
  <w:p w14:paraId="4688A653" w14:textId="77777777" w:rsidR="008C44C5" w:rsidRPr="00923AA5" w:rsidRDefault="008C44C5" w:rsidP="00CF0D3C">
    <w:pPr>
      <w:pBdr>
        <w:top w:val="nil"/>
        <w:left w:val="nil"/>
        <w:bottom w:val="nil"/>
        <w:right w:val="nil"/>
        <w:between w:val="nil"/>
      </w:pBdr>
      <w:tabs>
        <w:tab w:val="center" w:pos="4252"/>
        <w:tab w:val="right" w:pos="8504"/>
      </w:tabs>
      <w:spacing w:after="0" w:line="240" w:lineRule="auto"/>
      <w:jc w:val="center"/>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85A4A"/>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561AB1"/>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623706">
    <w:abstractNumId w:val="0"/>
  </w:num>
  <w:num w:numId="2" w16cid:durableId="86123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6B"/>
    <w:rsid w:val="00000532"/>
    <w:rsid w:val="000030E5"/>
    <w:rsid w:val="00003741"/>
    <w:rsid w:val="0000434B"/>
    <w:rsid w:val="00004D1E"/>
    <w:rsid w:val="00007876"/>
    <w:rsid w:val="00007FC1"/>
    <w:rsid w:val="00011718"/>
    <w:rsid w:val="0001284B"/>
    <w:rsid w:val="00014535"/>
    <w:rsid w:val="0001482B"/>
    <w:rsid w:val="000155BD"/>
    <w:rsid w:val="0001625D"/>
    <w:rsid w:val="000163C5"/>
    <w:rsid w:val="000275FA"/>
    <w:rsid w:val="00030B7A"/>
    <w:rsid w:val="00030D74"/>
    <w:rsid w:val="00033454"/>
    <w:rsid w:val="00034070"/>
    <w:rsid w:val="000341CE"/>
    <w:rsid w:val="000349A7"/>
    <w:rsid w:val="00034E7C"/>
    <w:rsid w:val="00037EC7"/>
    <w:rsid w:val="00040293"/>
    <w:rsid w:val="00041C83"/>
    <w:rsid w:val="00042718"/>
    <w:rsid w:val="000438E4"/>
    <w:rsid w:val="00044FB7"/>
    <w:rsid w:val="000457F8"/>
    <w:rsid w:val="00050923"/>
    <w:rsid w:val="00050FB8"/>
    <w:rsid w:val="000563B4"/>
    <w:rsid w:val="00056E4B"/>
    <w:rsid w:val="0006028F"/>
    <w:rsid w:val="000611CB"/>
    <w:rsid w:val="000632DF"/>
    <w:rsid w:val="0006426A"/>
    <w:rsid w:val="00064AA6"/>
    <w:rsid w:val="0006550B"/>
    <w:rsid w:val="0006585D"/>
    <w:rsid w:val="00066C4A"/>
    <w:rsid w:val="00067D8D"/>
    <w:rsid w:val="00073A2B"/>
    <w:rsid w:val="00074F5D"/>
    <w:rsid w:val="00075BF9"/>
    <w:rsid w:val="000760C5"/>
    <w:rsid w:val="00077AE0"/>
    <w:rsid w:val="00077DE0"/>
    <w:rsid w:val="00083EB7"/>
    <w:rsid w:val="000866B9"/>
    <w:rsid w:val="00087C63"/>
    <w:rsid w:val="00091E50"/>
    <w:rsid w:val="000955C0"/>
    <w:rsid w:val="000A097C"/>
    <w:rsid w:val="000A1524"/>
    <w:rsid w:val="000A1A43"/>
    <w:rsid w:val="000A1BF3"/>
    <w:rsid w:val="000A274C"/>
    <w:rsid w:val="000A3CAF"/>
    <w:rsid w:val="000A3E5B"/>
    <w:rsid w:val="000A4226"/>
    <w:rsid w:val="000A5EE6"/>
    <w:rsid w:val="000A6380"/>
    <w:rsid w:val="000B0FEB"/>
    <w:rsid w:val="000B19E1"/>
    <w:rsid w:val="000B2717"/>
    <w:rsid w:val="000B41CE"/>
    <w:rsid w:val="000B433C"/>
    <w:rsid w:val="000B5176"/>
    <w:rsid w:val="000B7B99"/>
    <w:rsid w:val="000C143E"/>
    <w:rsid w:val="000C3002"/>
    <w:rsid w:val="000C4C27"/>
    <w:rsid w:val="000C4F8D"/>
    <w:rsid w:val="000C6A4F"/>
    <w:rsid w:val="000C7171"/>
    <w:rsid w:val="000C79AB"/>
    <w:rsid w:val="000D2333"/>
    <w:rsid w:val="000D45A0"/>
    <w:rsid w:val="000D5FB1"/>
    <w:rsid w:val="000D70D4"/>
    <w:rsid w:val="000D73B0"/>
    <w:rsid w:val="000E328B"/>
    <w:rsid w:val="000E3CB9"/>
    <w:rsid w:val="000E40B2"/>
    <w:rsid w:val="000E5883"/>
    <w:rsid w:val="000E6DFC"/>
    <w:rsid w:val="000F3B95"/>
    <w:rsid w:val="000F533A"/>
    <w:rsid w:val="000F6931"/>
    <w:rsid w:val="000F7444"/>
    <w:rsid w:val="000F79C8"/>
    <w:rsid w:val="001006A7"/>
    <w:rsid w:val="0010695D"/>
    <w:rsid w:val="00107ADC"/>
    <w:rsid w:val="0011025F"/>
    <w:rsid w:val="001115CA"/>
    <w:rsid w:val="00117EEF"/>
    <w:rsid w:val="0012270E"/>
    <w:rsid w:val="00123266"/>
    <w:rsid w:val="0012443C"/>
    <w:rsid w:val="001261DC"/>
    <w:rsid w:val="00127326"/>
    <w:rsid w:val="00130B40"/>
    <w:rsid w:val="00130F65"/>
    <w:rsid w:val="001314AE"/>
    <w:rsid w:val="00132BB0"/>
    <w:rsid w:val="001366E1"/>
    <w:rsid w:val="00137D02"/>
    <w:rsid w:val="00140275"/>
    <w:rsid w:val="00140D07"/>
    <w:rsid w:val="00141549"/>
    <w:rsid w:val="001439EA"/>
    <w:rsid w:val="001464D2"/>
    <w:rsid w:val="00146585"/>
    <w:rsid w:val="001530FD"/>
    <w:rsid w:val="001545EE"/>
    <w:rsid w:val="00154828"/>
    <w:rsid w:val="001553F0"/>
    <w:rsid w:val="00156A04"/>
    <w:rsid w:val="001578DF"/>
    <w:rsid w:val="0016044D"/>
    <w:rsid w:val="0016150B"/>
    <w:rsid w:val="00162E77"/>
    <w:rsid w:val="00164B17"/>
    <w:rsid w:val="0016686E"/>
    <w:rsid w:val="001719CD"/>
    <w:rsid w:val="00172610"/>
    <w:rsid w:val="0017405C"/>
    <w:rsid w:val="001747CA"/>
    <w:rsid w:val="001753F8"/>
    <w:rsid w:val="00176CF7"/>
    <w:rsid w:val="00176F5F"/>
    <w:rsid w:val="00177F88"/>
    <w:rsid w:val="00183A39"/>
    <w:rsid w:val="001855BF"/>
    <w:rsid w:val="00186F04"/>
    <w:rsid w:val="00187696"/>
    <w:rsid w:val="00187D9B"/>
    <w:rsid w:val="0019220F"/>
    <w:rsid w:val="00192DEE"/>
    <w:rsid w:val="00193C18"/>
    <w:rsid w:val="00196CA0"/>
    <w:rsid w:val="001A088C"/>
    <w:rsid w:val="001A1CC5"/>
    <w:rsid w:val="001A2C7C"/>
    <w:rsid w:val="001A3831"/>
    <w:rsid w:val="001A47A5"/>
    <w:rsid w:val="001A49A2"/>
    <w:rsid w:val="001A4B45"/>
    <w:rsid w:val="001A542C"/>
    <w:rsid w:val="001A78F3"/>
    <w:rsid w:val="001B0DB6"/>
    <w:rsid w:val="001B1150"/>
    <w:rsid w:val="001B1356"/>
    <w:rsid w:val="001B2233"/>
    <w:rsid w:val="001B4AE5"/>
    <w:rsid w:val="001B4B10"/>
    <w:rsid w:val="001B582C"/>
    <w:rsid w:val="001B5D9F"/>
    <w:rsid w:val="001C02C0"/>
    <w:rsid w:val="001C242E"/>
    <w:rsid w:val="001C4CEA"/>
    <w:rsid w:val="001C608D"/>
    <w:rsid w:val="001D02C9"/>
    <w:rsid w:val="001D20A4"/>
    <w:rsid w:val="001D2525"/>
    <w:rsid w:val="001D32D8"/>
    <w:rsid w:val="001D39AA"/>
    <w:rsid w:val="001D4B79"/>
    <w:rsid w:val="001D5B91"/>
    <w:rsid w:val="001D5F7E"/>
    <w:rsid w:val="001E24FB"/>
    <w:rsid w:val="001E2727"/>
    <w:rsid w:val="001E3138"/>
    <w:rsid w:val="001E4AF4"/>
    <w:rsid w:val="001E53E5"/>
    <w:rsid w:val="001E6593"/>
    <w:rsid w:val="001E7305"/>
    <w:rsid w:val="001F05AE"/>
    <w:rsid w:val="001F4E17"/>
    <w:rsid w:val="001F5A26"/>
    <w:rsid w:val="001F5F71"/>
    <w:rsid w:val="001F63A5"/>
    <w:rsid w:val="001F7811"/>
    <w:rsid w:val="00202923"/>
    <w:rsid w:val="002046D2"/>
    <w:rsid w:val="00205339"/>
    <w:rsid w:val="00212E4D"/>
    <w:rsid w:val="0021415A"/>
    <w:rsid w:val="00215AED"/>
    <w:rsid w:val="00215E8D"/>
    <w:rsid w:val="00216279"/>
    <w:rsid w:val="00220E4E"/>
    <w:rsid w:val="00220FE4"/>
    <w:rsid w:val="00223C9E"/>
    <w:rsid w:val="002247AB"/>
    <w:rsid w:val="00224C43"/>
    <w:rsid w:val="00225158"/>
    <w:rsid w:val="00226C27"/>
    <w:rsid w:val="0022776C"/>
    <w:rsid w:val="002309A7"/>
    <w:rsid w:val="00231612"/>
    <w:rsid w:val="00231A6F"/>
    <w:rsid w:val="00232C1D"/>
    <w:rsid w:val="00234BB0"/>
    <w:rsid w:val="00235502"/>
    <w:rsid w:val="00235923"/>
    <w:rsid w:val="00242438"/>
    <w:rsid w:val="00242EC7"/>
    <w:rsid w:val="002465F0"/>
    <w:rsid w:val="00250B4A"/>
    <w:rsid w:val="00251D07"/>
    <w:rsid w:val="0025490F"/>
    <w:rsid w:val="0025762D"/>
    <w:rsid w:val="002609A5"/>
    <w:rsid w:val="00260B33"/>
    <w:rsid w:val="00260F70"/>
    <w:rsid w:val="00261634"/>
    <w:rsid w:val="0026244E"/>
    <w:rsid w:val="00267754"/>
    <w:rsid w:val="00273C2C"/>
    <w:rsid w:val="0027560F"/>
    <w:rsid w:val="00276339"/>
    <w:rsid w:val="002769C7"/>
    <w:rsid w:val="00283351"/>
    <w:rsid w:val="00283470"/>
    <w:rsid w:val="00284AF4"/>
    <w:rsid w:val="00287ADD"/>
    <w:rsid w:val="0029115F"/>
    <w:rsid w:val="002916A9"/>
    <w:rsid w:val="002949C9"/>
    <w:rsid w:val="00294AE4"/>
    <w:rsid w:val="00296965"/>
    <w:rsid w:val="00296FC5"/>
    <w:rsid w:val="002975B4"/>
    <w:rsid w:val="002A06D6"/>
    <w:rsid w:val="002A22B7"/>
    <w:rsid w:val="002A2BCF"/>
    <w:rsid w:val="002A2CCA"/>
    <w:rsid w:val="002A3F04"/>
    <w:rsid w:val="002A4278"/>
    <w:rsid w:val="002A6A78"/>
    <w:rsid w:val="002A6E18"/>
    <w:rsid w:val="002A6FFC"/>
    <w:rsid w:val="002B034A"/>
    <w:rsid w:val="002B1A1F"/>
    <w:rsid w:val="002B7163"/>
    <w:rsid w:val="002B71D4"/>
    <w:rsid w:val="002B77A8"/>
    <w:rsid w:val="002B7F83"/>
    <w:rsid w:val="002C34C4"/>
    <w:rsid w:val="002C3BE9"/>
    <w:rsid w:val="002C42B9"/>
    <w:rsid w:val="002C49E1"/>
    <w:rsid w:val="002C75A1"/>
    <w:rsid w:val="002C7AF6"/>
    <w:rsid w:val="002D1B10"/>
    <w:rsid w:val="002D3817"/>
    <w:rsid w:val="002D5D45"/>
    <w:rsid w:val="002D6FAD"/>
    <w:rsid w:val="002D7A0D"/>
    <w:rsid w:val="002E087A"/>
    <w:rsid w:val="002E11C3"/>
    <w:rsid w:val="002E1205"/>
    <w:rsid w:val="002E2DAB"/>
    <w:rsid w:val="002E3436"/>
    <w:rsid w:val="002F0917"/>
    <w:rsid w:val="002F2136"/>
    <w:rsid w:val="002F35B8"/>
    <w:rsid w:val="002F6B6A"/>
    <w:rsid w:val="003006B3"/>
    <w:rsid w:val="00300D9E"/>
    <w:rsid w:val="00301175"/>
    <w:rsid w:val="00302581"/>
    <w:rsid w:val="0030454A"/>
    <w:rsid w:val="00305218"/>
    <w:rsid w:val="00306479"/>
    <w:rsid w:val="003108D7"/>
    <w:rsid w:val="0031122C"/>
    <w:rsid w:val="00312383"/>
    <w:rsid w:val="0031491E"/>
    <w:rsid w:val="00314B24"/>
    <w:rsid w:val="003159BE"/>
    <w:rsid w:val="00317C08"/>
    <w:rsid w:val="003209FA"/>
    <w:rsid w:val="00322025"/>
    <w:rsid w:val="00323E9A"/>
    <w:rsid w:val="003251E3"/>
    <w:rsid w:val="00325A28"/>
    <w:rsid w:val="00325BBD"/>
    <w:rsid w:val="0032710D"/>
    <w:rsid w:val="00327FAF"/>
    <w:rsid w:val="00332CB1"/>
    <w:rsid w:val="0033474A"/>
    <w:rsid w:val="003348C4"/>
    <w:rsid w:val="00334AC6"/>
    <w:rsid w:val="00335AEB"/>
    <w:rsid w:val="00335CBA"/>
    <w:rsid w:val="003367A7"/>
    <w:rsid w:val="003372CC"/>
    <w:rsid w:val="003430B8"/>
    <w:rsid w:val="0034454B"/>
    <w:rsid w:val="003532E2"/>
    <w:rsid w:val="0035382B"/>
    <w:rsid w:val="00360A43"/>
    <w:rsid w:val="0036249F"/>
    <w:rsid w:val="0037405A"/>
    <w:rsid w:val="00374224"/>
    <w:rsid w:val="00374C3C"/>
    <w:rsid w:val="003766A9"/>
    <w:rsid w:val="0037696F"/>
    <w:rsid w:val="00383262"/>
    <w:rsid w:val="00383CB9"/>
    <w:rsid w:val="00383F27"/>
    <w:rsid w:val="003843EA"/>
    <w:rsid w:val="00385257"/>
    <w:rsid w:val="003868A5"/>
    <w:rsid w:val="00387981"/>
    <w:rsid w:val="00390D05"/>
    <w:rsid w:val="00393BAB"/>
    <w:rsid w:val="00394889"/>
    <w:rsid w:val="00395008"/>
    <w:rsid w:val="003969AF"/>
    <w:rsid w:val="00397BEB"/>
    <w:rsid w:val="003A4D96"/>
    <w:rsid w:val="003A4FC8"/>
    <w:rsid w:val="003A517C"/>
    <w:rsid w:val="003A594B"/>
    <w:rsid w:val="003A7767"/>
    <w:rsid w:val="003B0780"/>
    <w:rsid w:val="003B0909"/>
    <w:rsid w:val="003B0D3E"/>
    <w:rsid w:val="003B10A8"/>
    <w:rsid w:val="003B19EB"/>
    <w:rsid w:val="003B2A0D"/>
    <w:rsid w:val="003B416B"/>
    <w:rsid w:val="003B4296"/>
    <w:rsid w:val="003B5028"/>
    <w:rsid w:val="003B527A"/>
    <w:rsid w:val="003B6D24"/>
    <w:rsid w:val="003C051A"/>
    <w:rsid w:val="003C06D9"/>
    <w:rsid w:val="003C190E"/>
    <w:rsid w:val="003C1916"/>
    <w:rsid w:val="003C2B08"/>
    <w:rsid w:val="003C56BC"/>
    <w:rsid w:val="003C5CB3"/>
    <w:rsid w:val="003C5FE8"/>
    <w:rsid w:val="003D1885"/>
    <w:rsid w:val="003D19F3"/>
    <w:rsid w:val="003D24D2"/>
    <w:rsid w:val="003D520B"/>
    <w:rsid w:val="003D5EBF"/>
    <w:rsid w:val="003D64BA"/>
    <w:rsid w:val="003E3926"/>
    <w:rsid w:val="003E57F4"/>
    <w:rsid w:val="003E6580"/>
    <w:rsid w:val="003E6D35"/>
    <w:rsid w:val="003E71A0"/>
    <w:rsid w:val="003F04E3"/>
    <w:rsid w:val="003F148A"/>
    <w:rsid w:val="003F2093"/>
    <w:rsid w:val="003F3E5F"/>
    <w:rsid w:val="003F753A"/>
    <w:rsid w:val="00401929"/>
    <w:rsid w:val="0040415E"/>
    <w:rsid w:val="004047D1"/>
    <w:rsid w:val="004072C4"/>
    <w:rsid w:val="0041134D"/>
    <w:rsid w:val="004114F3"/>
    <w:rsid w:val="00413079"/>
    <w:rsid w:val="00413936"/>
    <w:rsid w:val="00413981"/>
    <w:rsid w:val="00413A6D"/>
    <w:rsid w:val="004148AE"/>
    <w:rsid w:val="00414DF1"/>
    <w:rsid w:val="0041659E"/>
    <w:rsid w:val="00416A9D"/>
    <w:rsid w:val="00423051"/>
    <w:rsid w:val="0042321F"/>
    <w:rsid w:val="00427946"/>
    <w:rsid w:val="0043233A"/>
    <w:rsid w:val="00435399"/>
    <w:rsid w:val="00437009"/>
    <w:rsid w:val="0044278C"/>
    <w:rsid w:val="004435EF"/>
    <w:rsid w:val="0044394D"/>
    <w:rsid w:val="00443B8E"/>
    <w:rsid w:val="00445F27"/>
    <w:rsid w:val="0045033C"/>
    <w:rsid w:val="00453F93"/>
    <w:rsid w:val="00455684"/>
    <w:rsid w:val="00455966"/>
    <w:rsid w:val="004642B6"/>
    <w:rsid w:val="00467182"/>
    <w:rsid w:val="004724C5"/>
    <w:rsid w:val="00472823"/>
    <w:rsid w:val="00472B48"/>
    <w:rsid w:val="004765EF"/>
    <w:rsid w:val="004771D2"/>
    <w:rsid w:val="00480103"/>
    <w:rsid w:val="00480A5A"/>
    <w:rsid w:val="0048285B"/>
    <w:rsid w:val="00482BA6"/>
    <w:rsid w:val="0048342A"/>
    <w:rsid w:val="0048377D"/>
    <w:rsid w:val="004852D9"/>
    <w:rsid w:val="00485BF0"/>
    <w:rsid w:val="00487229"/>
    <w:rsid w:val="00487A52"/>
    <w:rsid w:val="00487C4C"/>
    <w:rsid w:val="00491CDA"/>
    <w:rsid w:val="00493A4C"/>
    <w:rsid w:val="00494369"/>
    <w:rsid w:val="00495C77"/>
    <w:rsid w:val="004970E3"/>
    <w:rsid w:val="004A05B7"/>
    <w:rsid w:val="004A5420"/>
    <w:rsid w:val="004A735A"/>
    <w:rsid w:val="004B1A5E"/>
    <w:rsid w:val="004B3C32"/>
    <w:rsid w:val="004B41FE"/>
    <w:rsid w:val="004B54B5"/>
    <w:rsid w:val="004B596A"/>
    <w:rsid w:val="004C2054"/>
    <w:rsid w:val="004C308C"/>
    <w:rsid w:val="004C34B8"/>
    <w:rsid w:val="004C3C33"/>
    <w:rsid w:val="004C5094"/>
    <w:rsid w:val="004C653A"/>
    <w:rsid w:val="004C6B12"/>
    <w:rsid w:val="004C6B23"/>
    <w:rsid w:val="004D0617"/>
    <w:rsid w:val="004D1017"/>
    <w:rsid w:val="004D11B8"/>
    <w:rsid w:val="004D24C1"/>
    <w:rsid w:val="004D2BFC"/>
    <w:rsid w:val="004D3039"/>
    <w:rsid w:val="004D37F0"/>
    <w:rsid w:val="004D5FD2"/>
    <w:rsid w:val="004D74F9"/>
    <w:rsid w:val="004D75B3"/>
    <w:rsid w:val="004E1B1B"/>
    <w:rsid w:val="004E1F36"/>
    <w:rsid w:val="004E30BB"/>
    <w:rsid w:val="004E4732"/>
    <w:rsid w:val="004E47DF"/>
    <w:rsid w:val="004E5055"/>
    <w:rsid w:val="004E65B1"/>
    <w:rsid w:val="004F18F9"/>
    <w:rsid w:val="004F3AC3"/>
    <w:rsid w:val="004F4075"/>
    <w:rsid w:val="004F6C71"/>
    <w:rsid w:val="004F7386"/>
    <w:rsid w:val="004F74B0"/>
    <w:rsid w:val="004F7D77"/>
    <w:rsid w:val="00505F1A"/>
    <w:rsid w:val="0050665F"/>
    <w:rsid w:val="005070DF"/>
    <w:rsid w:val="005078AB"/>
    <w:rsid w:val="005078EA"/>
    <w:rsid w:val="005102DD"/>
    <w:rsid w:val="00511192"/>
    <w:rsid w:val="0051336C"/>
    <w:rsid w:val="005147D6"/>
    <w:rsid w:val="005178BF"/>
    <w:rsid w:val="005202EE"/>
    <w:rsid w:val="00521B95"/>
    <w:rsid w:val="00521D56"/>
    <w:rsid w:val="00522CC6"/>
    <w:rsid w:val="0052429B"/>
    <w:rsid w:val="005259FE"/>
    <w:rsid w:val="00532FEA"/>
    <w:rsid w:val="0053500F"/>
    <w:rsid w:val="00535469"/>
    <w:rsid w:val="005355A0"/>
    <w:rsid w:val="005359CB"/>
    <w:rsid w:val="005405D8"/>
    <w:rsid w:val="0054340B"/>
    <w:rsid w:val="0054473E"/>
    <w:rsid w:val="00551F33"/>
    <w:rsid w:val="00555314"/>
    <w:rsid w:val="00556EC6"/>
    <w:rsid w:val="005600E1"/>
    <w:rsid w:val="00561D85"/>
    <w:rsid w:val="005665F8"/>
    <w:rsid w:val="00567100"/>
    <w:rsid w:val="00567D32"/>
    <w:rsid w:val="00571150"/>
    <w:rsid w:val="00571338"/>
    <w:rsid w:val="00573A72"/>
    <w:rsid w:val="00577FB3"/>
    <w:rsid w:val="00582348"/>
    <w:rsid w:val="00584BF8"/>
    <w:rsid w:val="00585267"/>
    <w:rsid w:val="00586384"/>
    <w:rsid w:val="0058645C"/>
    <w:rsid w:val="005868F6"/>
    <w:rsid w:val="005869E5"/>
    <w:rsid w:val="00586AFE"/>
    <w:rsid w:val="00586BE8"/>
    <w:rsid w:val="005901DF"/>
    <w:rsid w:val="00590CD6"/>
    <w:rsid w:val="00590D38"/>
    <w:rsid w:val="0059153A"/>
    <w:rsid w:val="00594A0F"/>
    <w:rsid w:val="005968AA"/>
    <w:rsid w:val="005A1274"/>
    <w:rsid w:val="005A136E"/>
    <w:rsid w:val="005A1839"/>
    <w:rsid w:val="005A29F7"/>
    <w:rsid w:val="005A4CCA"/>
    <w:rsid w:val="005A6640"/>
    <w:rsid w:val="005A67C6"/>
    <w:rsid w:val="005A6E8B"/>
    <w:rsid w:val="005B0656"/>
    <w:rsid w:val="005B23CF"/>
    <w:rsid w:val="005B3DBF"/>
    <w:rsid w:val="005B69FA"/>
    <w:rsid w:val="005C0005"/>
    <w:rsid w:val="005C089D"/>
    <w:rsid w:val="005C3379"/>
    <w:rsid w:val="005C3817"/>
    <w:rsid w:val="005C66FB"/>
    <w:rsid w:val="005C67A6"/>
    <w:rsid w:val="005D01B0"/>
    <w:rsid w:val="005D420E"/>
    <w:rsid w:val="005E4230"/>
    <w:rsid w:val="005E6C80"/>
    <w:rsid w:val="005E6F60"/>
    <w:rsid w:val="005F1516"/>
    <w:rsid w:val="005F2072"/>
    <w:rsid w:val="005F3DC4"/>
    <w:rsid w:val="00602C3B"/>
    <w:rsid w:val="0060599E"/>
    <w:rsid w:val="0060742E"/>
    <w:rsid w:val="00607D16"/>
    <w:rsid w:val="00610017"/>
    <w:rsid w:val="00610DD1"/>
    <w:rsid w:val="006119A2"/>
    <w:rsid w:val="00611F2A"/>
    <w:rsid w:val="0061264D"/>
    <w:rsid w:val="00613192"/>
    <w:rsid w:val="00616BB8"/>
    <w:rsid w:val="00617F16"/>
    <w:rsid w:val="006215C3"/>
    <w:rsid w:val="00622002"/>
    <w:rsid w:val="0062244A"/>
    <w:rsid w:val="00622976"/>
    <w:rsid w:val="00623F31"/>
    <w:rsid w:val="00627687"/>
    <w:rsid w:val="00632569"/>
    <w:rsid w:val="00632926"/>
    <w:rsid w:val="00634518"/>
    <w:rsid w:val="00640ACD"/>
    <w:rsid w:val="00641FBB"/>
    <w:rsid w:val="006434B5"/>
    <w:rsid w:val="0064378D"/>
    <w:rsid w:val="006445AB"/>
    <w:rsid w:val="006449BB"/>
    <w:rsid w:val="00647433"/>
    <w:rsid w:val="00651EA7"/>
    <w:rsid w:val="00652298"/>
    <w:rsid w:val="00653AFC"/>
    <w:rsid w:val="00653E61"/>
    <w:rsid w:val="006541E3"/>
    <w:rsid w:val="0065425A"/>
    <w:rsid w:val="00654706"/>
    <w:rsid w:val="0065566E"/>
    <w:rsid w:val="00660FE1"/>
    <w:rsid w:val="00662AE5"/>
    <w:rsid w:val="006631D4"/>
    <w:rsid w:val="00663DA1"/>
    <w:rsid w:val="006643BD"/>
    <w:rsid w:val="0066521B"/>
    <w:rsid w:val="0066552C"/>
    <w:rsid w:val="00665D2C"/>
    <w:rsid w:val="006668BD"/>
    <w:rsid w:val="00666970"/>
    <w:rsid w:val="0066763A"/>
    <w:rsid w:val="00670482"/>
    <w:rsid w:val="006710A5"/>
    <w:rsid w:val="006724D9"/>
    <w:rsid w:val="00672F1F"/>
    <w:rsid w:val="00673392"/>
    <w:rsid w:val="0067667B"/>
    <w:rsid w:val="0068177A"/>
    <w:rsid w:val="0068331D"/>
    <w:rsid w:val="00684E00"/>
    <w:rsid w:val="00685062"/>
    <w:rsid w:val="00685170"/>
    <w:rsid w:val="00690238"/>
    <w:rsid w:val="006922E3"/>
    <w:rsid w:val="00694DC6"/>
    <w:rsid w:val="0069506C"/>
    <w:rsid w:val="006A08F8"/>
    <w:rsid w:val="006A2B54"/>
    <w:rsid w:val="006B04CC"/>
    <w:rsid w:val="006B14BC"/>
    <w:rsid w:val="006B1A82"/>
    <w:rsid w:val="006B24CC"/>
    <w:rsid w:val="006B467A"/>
    <w:rsid w:val="006B6096"/>
    <w:rsid w:val="006B7C01"/>
    <w:rsid w:val="006C04F4"/>
    <w:rsid w:val="006C0C73"/>
    <w:rsid w:val="006C1117"/>
    <w:rsid w:val="006C2ECA"/>
    <w:rsid w:val="006C31E9"/>
    <w:rsid w:val="006C321C"/>
    <w:rsid w:val="006C472B"/>
    <w:rsid w:val="006C4C8F"/>
    <w:rsid w:val="006C7A0D"/>
    <w:rsid w:val="006D0C22"/>
    <w:rsid w:val="006D1EEF"/>
    <w:rsid w:val="006D4F07"/>
    <w:rsid w:val="006D5177"/>
    <w:rsid w:val="006D68CA"/>
    <w:rsid w:val="006D72FA"/>
    <w:rsid w:val="006E1B58"/>
    <w:rsid w:val="006E2252"/>
    <w:rsid w:val="006E36C8"/>
    <w:rsid w:val="006E3969"/>
    <w:rsid w:val="006E3979"/>
    <w:rsid w:val="006E57EC"/>
    <w:rsid w:val="006F4E88"/>
    <w:rsid w:val="006F577D"/>
    <w:rsid w:val="006F6704"/>
    <w:rsid w:val="00700143"/>
    <w:rsid w:val="007017FB"/>
    <w:rsid w:val="00702603"/>
    <w:rsid w:val="00704803"/>
    <w:rsid w:val="00704978"/>
    <w:rsid w:val="0070551F"/>
    <w:rsid w:val="00711E5D"/>
    <w:rsid w:val="00712047"/>
    <w:rsid w:val="00716050"/>
    <w:rsid w:val="007169BE"/>
    <w:rsid w:val="00722267"/>
    <w:rsid w:val="00722823"/>
    <w:rsid w:val="00722C70"/>
    <w:rsid w:val="0072333E"/>
    <w:rsid w:val="007258E7"/>
    <w:rsid w:val="0072597E"/>
    <w:rsid w:val="0072607A"/>
    <w:rsid w:val="00726342"/>
    <w:rsid w:val="00727E52"/>
    <w:rsid w:val="00730E38"/>
    <w:rsid w:val="00731437"/>
    <w:rsid w:val="00732911"/>
    <w:rsid w:val="007362BF"/>
    <w:rsid w:val="00740736"/>
    <w:rsid w:val="007411E3"/>
    <w:rsid w:val="0074138C"/>
    <w:rsid w:val="00745CD0"/>
    <w:rsid w:val="00745D47"/>
    <w:rsid w:val="00746141"/>
    <w:rsid w:val="007473DB"/>
    <w:rsid w:val="007509E2"/>
    <w:rsid w:val="00753C02"/>
    <w:rsid w:val="00760FF5"/>
    <w:rsid w:val="007646BA"/>
    <w:rsid w:val="00770560"/>
    <w:rsid w:val="00770601"/>
    <w:rsid w:val="0077142D"/>
    <w:rsid w:val="007720CD"/>
    <w:rsid w:val="00772BA0"/>
    <w:rsid w:val="00774651"/>
    <w:rsid w:val="007755A4"/>
    <w:rsid w:val="0077777A"/>
    <w:rsid w:val="00777EBF"/>
    <w:rsid w:val="00781722"/>
    <w:rsid w:val="00781E76"/>
    <w:rsid w:val="00787E4B"/>
    <w:rsid w:val="0079067C"/>
    <w:rsid w:val="00793D4A"/>
    <w:rsid w:val="00794E06"/>
    <w:rsid w:val="0079522E"/>
    <w:rsid w:val="00795CED"/>
    <w:rsid w:val="007969E3"/>
    <w:rsid w:val="00796A94"/>
    <w:rsid w:val="007A0877"/>
    <w:rsid w:val="007A132B"/>
    <w:rsid w:val="007A4077"/>
    <w:rsid w:val="007A4FA9"/>
    <w:rsid w:val="007A6085"/>
    <w:rsid w:val="007A6801"/>
    <w:rsid w:val="007A6E01"/>
    <w:rsid w:val="007B243D"/>
    <w:rsid w:val="007B47A7"/>
    <w:rsid w:val="007B5DE4"/>
    <w:rsid w:val="007C293B"/>
    <w:rsid w:val="007C526B"/>
    <w:rsid w:val="007C572A"/>
    <w:rsid w:val="007D5A18"/>
    <w:rsid w:val="007D753C"/>
    <w:rsid w:val="007E1A7C"/>
    <w:rsid w:val="007E42DF"/>
    <w:rsid w:val="007E47CD"/>
    <w:rsid w:val="007E4BBF"/>
    <w:rsid w:val="007E5AA1"/>
    <w:rsid w:val="007E5FF2"/>
    <w:rsid w:val="007E7F11"/>
    <w:rsid w:val="007F2955"/>
    <w:rsid w:val="007F3ABB"/>
    <w:rsid w:val="007F40EA"/>
    <w:rsid w:val="007F47E5"/>
    <w:rsid w:val="007F5047"/>
    <w:rsid w:val="007F67BE"/>
    <w:rsid w:val="00801658"/>
    <w:rsid w:val="00803081"/>
    <w:rsid w:val="00806593"/>
    <w:rsid w:val="00807293"/>
    <w:rsid w:val="00810323"/>
    <w:rsid w:val="00811303"/>
    <w:rsid w:val="00811D88"/>
    <w:rsid w:val="0081338A"/>
    <w:rsid w:val="00813E82"/>
    <w:rsid w:val="00814847"/>
    <w:rsid w:val="008174F7"/>
    <w:rsid w:val="00817612"/>
    <w:rsid w:val="008204DB"/>
    <w:rsid w:val="00822060"/>
    <w:rsid w:val="00822E04"/>
    <w:rsid w:val="0082586B"/>
    <w:rsid w:val="008261CD"/>
    <w:rsid w:val="00826EE4"/>
    <w:rsid w:val="00834230"/>
    <w:rsid w:val="00834D41"/>
    <w:rsid w:val="00837106"/>
    <w:rsid w:val="00841094"/>
    <w:rsid w:val="00843AAB"/>
    <w:rsid w:val="0085100C"/>
    <w:rsid w:val="00851046"/>
    <w:rsid w:val="008547DB"/>
    <w:rsid w:val="0085753C"/>
    <w:rsid w:val="00862442"/>
    <w:rsid w:val="0086422E"/>
    <w:rsid w:val="0086481C"/>
    <w:rsid w:val="00865807"/>
    <w:rsid w:val="00866B5C"/>
    <w:rsid w:val="00866F3C"/>
    <w:rsid w:val="0087022A"/>
    <w:rsid w:val="008708C1"/>
    <w:rsid w:val="00870B36"/>
    <w:rsid w:val="00872421"/>
    <w:rsid w:val="00874202"/>
    <w:rsid w:val="008747A4"/>
    <w:rsid w:val="00874A64"/>
    <w:rsid w:val="00874ABC"/>
    <w:rsid w:val="00876185"/>
    <w:rsid w:val="0087681B"/>
    <w:rsid w:val="00876C05"/>
    <w:rsid w:val="0088296B"/>
    <w:rsid w:val="00883F71"/>
    <w:rsid w:val="00886002"/>
    <w:rsid w:val="0088645A"/>
    <w:rsid w:val="008866FC"/>
    <w:rsid w:val="00890CC2"/>
    <w:rsid w:val="008922E4"/>
    <w:rsid w:val="00892622"/>
    <w:rsid w:val="00893890"/>
    <w:rsid w:val="008948BE"/>
    <w:rsid w:val="00895DDA"/>
    <w:rsid w:val="0089799F"/>
    <w:rsid w:val="00897A50"/>
    <w:rsid w:val="00897D0D"/>
    <w:rsid w:val="008A0707"/>
    <w:rsid w:val="008A5FB4"/>
    <w:rsid w:val="008A6498"/>
    <w:rsid w:val="008B1E93"/>
    <w:rsid w:val="008B1F65"/>
    <w:rsid w:val="008B3046"/>
    <w:rsid w:val="008B5B11"/>
    <w:rsid w:val="008B6FCE"/>
    <w:rsid w:val="008B7F8E"/>
    <w:rsid w:val="008C041D"/>
    <w:rsid w:val="008C2A42"/>
    <w:rsid w:val="008C2B45"/>
    <w:rsid w:val="008C3708"/>
    <w:rsid w:val="008C3F8F"/>
    <w:rsid w:val="008C44C5"/>
    <w:rsid w:val="008C79B1"/>
    <w:rsid w:val="008D3E4E"/>
    <w:rsid w:val="008D7C3C"/>
    <w:rsid w:val="008E1234"/>
    <w:rsid w:val="008E1F2D"/>
    <w:rsid w:val="008E2132"/>
    <w:rsid w:val="008E248B"/>
    <w:rsid w:val="008E6490"/>
    <w:rsid w:val="008E6C9E"/>
    <w:rsid w:val="008E705C"/>
    <w:rsid w:val="008E7EDF"/>
    <w:rsid w:val="008F15AE"/>
    <w:rsid w:val="008F285B"/>
    <w:rsid w:val="008F32C4"/>
    <w:rsid w:val="008F37D8"/>
    <w:rsid w:val="008F46F7"/>
    <w:rsid w:val="00902857"/>
    <w:rsid w:val="00903CD8"/>
    <w:rsid w:val="00906C43"/>
    <w:rsid w:val="0090786B"/>
    <w:rsid w:val="009106B5"/>
    <w:rsid w:val="00911F4A"/>
    <w:rsid w:val="00912299"/>
    <w:rsid w:val="009128B1"/>
    <w:rsid w:val="009135D1"/>
    <w:rsid w:val="00916C45"/>
    <w:rsid w:val="00917EE6"/>
    <w:rsid w:val="00921C39"/>
    <w:rsid w:val="00922649"/>
    <w:rsid w:val="00923AA5"/>
    <w:rsid w:val="00924D5F"/>
    <w:rsid w:val="009267F3"/>
    <w:rsid w:val="00927838"/>
    <w:rsid w:val="00927EE0"/>
    <w:rsid w:val="00931215"/>
    <w:rsid w:val="009326CF"/>
    <w:rsid w:val="00934603"/>
    <w:rsid w:val="00936727"/>
    <w:rsid w:val="00936795"/>
    <w:rsid w:val="009402FF"/>
    <w:rsid w:val="0094229D"/>
    <w:rsid w:val="00950B3D"/>
    <w:rsid w:val="00952E11"/>
    <w:rsid w:val="00952E4D"/>
    <w:rsid w:val="0095558E"/>
    <w:rsid w:val="00957B83"/>
    <w:rsid w:val="009608B2"/>
    <w:rsid w:val="009611A8"/>
    <w:rsid w:val="00961463"/>
    <w:rsid w:val="00962B9F"/>
    <w:rsid w:val="00962F95"/>
    <w:rsid w:val="00962F9D"/>
    <w:rsid w:val="009637CD"/>
    <w:rsid w:val="00963B11"/>
    <w:rsid w:val="00963B97"/>
    <w:rsid w:val="00964ECA"/>
    <w:rsid w:val="00966676"/>
    <w:rsid w:val="00966907"/>
    <w:rsid w:val="00966D54"/>
    <w:rsid w:val="00966E1C"/>
    <w:rsid w:val="009677E8"/>
    <w:rsid w:val="00972757"/>
    <w:rsid w:val="00974388"/>
    <w:rsid w:val="0097747F"/>
    <w:rsid w:val="00981460"/>
    <w:rsid w:val="00981622"/>
    <w:rsid w:val="00981C92"/>
    <w:rsid w:val="00983B32"/>
    <w:rsid w:val="00987D5B"/>
    <w:rsid w:val="00991B4C"/>
    <w:rsid w:val="009954FB"/>
    <w:rsid w:val="00995F3B"/>
    <w:rsid w:val="00996D77"/>
    <w:rsid w:val="00997588"/>
    <w:rsid w:val="009A1093"/>
    <w:rsid w:val="009A2644"/>
    <w:rsid w:val="009A353F"/>
    <w:rsid w:val="009A4346"/>
    <w:rsid w:val="009A492D"/>
    <w:rsid w:val="009A5C69"/>
    <w:rsid w:val="009A5FEE"/>
    <w:rsid w:val="009A6A49"/>
    <w:rsid w:val="009B0323"/>
    <w:rsid w:val="009B0D4E"/>
    <w:rsid w:val="009B2F9E"/>
    <w:rsid w:val="009B76E9"/>
    <w:rsid w:val="009C4A08"/>
    <w:rsid w:val="009C78DA"/>
    <w:rsid w:val="009D1EEE"/>
    <w:rsid w:val="009D277F"/>
    <w:rsid w:val="009D4163"/>
    <w:rsid w:val="009D46EE"/>
    <w:rsid w:val="009D74F5"/>
    <w:rsid w:val="009E0292"/>
    <w:rsid w:val="009E1134"/>
    <w:rsid w:val="009E4FFE"/>
    <w:rsid w:val="009E5A32"/>
    <w:rsid w:val="009E6023"/>
    <w:rsid w:val="009E6281"/>
    <w:rsid w:val="009E6721"/>
    <w:rsid w:val="009E6DEC"/>
    <w:rsid w:val="009E744D"/>
    <w:rsid w:val="009E7476"/>
    <w:rsid w:val="009F0BEE"/>
    <w:rsid w:val="009F155F"/>
    <w:rsid w:val="009F2581"/>
    <w:rsid w:val="009F37FC"/>
    <w:rsid w:val="009F465C"/>
    <w:rsid w:val="009F5925"/>
    <w:rsid w:val="009F59E8"/>
    <w:rsid w:val="009F5BEB"/>
    <w:rsid w:val="009F7122"/>
    <w:rsid w:val="009F7776"/>
    <w:rsid w:val="009F7BFC"/>
    <w:rsid w:val="00A0021E"/>
    <w:rsid w:val="00A0341C"/>
    <w:rsid w:val="00A046EC"/>
    <w:rsid w:val="00A06C03"/>
    <w:rsid w:val="00A116C2"/>
    <w:rsid w:val="00A12510"/>
    <w:rsid w:val="00A139CB"/>
    <w:rsid w:val="00A14421"/>
    <w:rsid w:val="00A165DB"/>
    <w:rsid w:val="00A17F63"/>
    <w:rsid w:val="00A20C05"/>
    <w:rsid w:val="00A21B6B"/>
    <w:rsid w:val="00A241CB"/>
    <w:rsid w:val="00A25ECF"/>
    <w:rsid w:val="00A25FCA"/>
    <w:rsid w:val="00A2645D"/>
    <w:rsid w:val="00A26588"/>
    <w:rsid w:val="00A27D19"/>
    <w:rsid w:val="00A31A9C"/>
    <w:rsid w:val="00A32D8B"/>
    <w:rsid w:val="00A32FF1"/>
    <w:rsid w:val="00A33446"/>
    <w:rsid w:val="00A3421F"/>
    <w:rsid w:val="00A35742"/>
    <w:rsid w:val="00A359EB"/>
    <w:rsid w:val="00A36F23"/>
    <w:rsid w:val="00A3702E"/>
    <w:rsid w:val="00A37E51"/>
    <w:rsid w:val="00A410C7"/>
    <w:rsid w:val="00A44A84"/>
    <w:rsid w:val="00A454FC"/>
    <w:rsid w:val="00A45861"/>
    <w:rsid w:val="00A4795F"/>
    <w:rsid w:val="00A50F55"/>
    <w:rsid w:val="00A64A42"/>
    <w:rsid w:val="00A66179"/>
    <w:rsid w:val="00A71979"/>
    <w:rsid w:val="00A743BF"/>
    <w:rsid w:val="00A7457E"/>
    <w:rsid w:val="00A758C0"/>
    <w:rsid w:val="00A76857"/>
    <w:rsid w:val="00A77825"/>
    <w:rsid w:val="00A77EF3"/>
    <w:rsid w:val="00A8410E"/>
    <w:rsid w:val="00A84F05"/>
    <w:rsid w:val="00A854D8"/>
    <w:rsid w:val="00A85EA6"/>
    <w:rsid w:val="00A875C3"/>
    <w:rsid w:val="00A907F0"/>
    <w:rsid w:val="00A91116"/>
    <w:rsid w:val="00A93895"/>
    <w:rsid w:val="00A96F18"/>
    <w:rsid w:val="00A97421"/>
    <w:rsid w:val="00AA0034"/>
    <w:rsid w:val="00AA030C"/>
    <w:rsid w:val="00AA6D51"/>
    <w:rsid w:val="00AB12D6"/>
    <w:rsid w:val="00AB2FBF"/>
    <w:rsid w:val="00AB4773"/>
    <w:rsid w:val="00AB4923"/>
    <w:rsid w:val="00AB5BB3"/>
    <w:rsid w:val="00AB5CF5"/>
    <w:rsid w:val="00AB7CBA"/>
    <w:rsid w:val="00AC29C7"/>
    <w:rsid w:val="00AC48F8"/>
    <w:rsid w:val="00AC5D2E"/>
    <w:rsid w:val="00AC633C"/>
    <w:rsid w:val="00AD1AE3"/>
    <w:rsid w:val="00AD63ED"/>
    <w:rsid w:val="00AD78D4"/>
    <w:rsid w:val="00AE10C5"/>
    <w:rsid w:val="00AE180E"/>
    <w:rsid w:val="00AE20B9"/>
    <w:rsid w:val="00AE3417"/>
    <w:rsid w:val="00AE402D"/>
    <w:rsid w:val="00AE5B1F"/>
    <w:rsid w:val="00AE712E"/>
    <w:rsid w:val="00AF27A4"/>
    <w:rsid w:val="00AF27E6"/>
    <w:rsid w:val="00AF2BBD"/>
    <w:rsid w:val="00AF3C42"/>
    <w:rsid w:val="00AF498E"/>
    <w:rsid w:val="00AF4C5C"/>
    <w:rsid w:val="00AF4E1C"/>
    <w:rsid w:val="00AF59C9"/>
    <w:rsid w:val="00AF7E81"/>
    <w:rsid w:val="00B01052"/>
    <w:rsid w:val="00B03645"/>
    <w:rsid w:val="00B0410F"/>
    <w:rsid w:val="00B062CD"/>
    <w:rsid w:val="00B066E8"/>
    <w:rsid w:val="00B069CC"/>
    <w:rsid w:val="00B07345"/>
    <w:rsid w:val="00B07E9D"/>
    <w:rsid w:val="00B108BD"/>
    <w:rsid w:val="00B112BC"/>
    <w:rsid w:val="00B127CC"/>
    <w:rsid w:val="00B1422B"/>
    <w:rsid w:val="00B1529C"/>
    <w:rsid w:val="00B209C0"/>
    <w:rsid w:val="00B215A5"/>
    <w:rsid w:val="00B231A0"/>
    <w:rsid w:val="00B23265"/>
    <w:rsid w:val="00B23561"/>
    <w:rsid w:val="00B25E40"/>
    <w:rsid w:val="00B27603"/>
    <w:rsid w:val="00B31A8A"/>
    <w:rsid w:val="00B3391F"/>
    <w:rsid w:val="00B33E03"/>
    <w:rsid w:val="00B35A0B"/>
    <w:rsid w:val="00B35C3C"/>
    <w:rsid w:val="00B35C8D"/>
    <w:rsid w:val="00B414A4"/>
    <w:rsid w:val="00B41E8A"/>
    <w:rsid w:val="00B50821"/>
    <w:rsid w:val="00B509AD"/>
    <w:rsid w:val="00B50CA9"/>
    <w:rsid w:val="00B518C2"/>
    <w:rsid w:val="00B53DE6"/>
    <w:rsid w:val="00B54B95"/>
    <w:rsid w:val="00B55332"/>
    <w:rsid w:val="00B6198F"/>
    <w:rsid w:val="00B63780"/>
    <w:rsid w:val="00B63E2C"/>
    <w:rsid w:val="00B64EE2"/>
    <w:rsid w:val="00B6635D"/>
    <w:rsid w:val="00B667E7"/>
    <w:rsid w:val="00B66BA1"/>
    <w:rsid w:val="00B671CC"/>
    <w:rsid w:val="00B716C7"/>
    <w:rsid w:val="00B720AE"/>
    <w:rsid w:val="00B73992"/>
    <w:rsid w:val="00B75AE0"/>
    <w:rsid w:val="00B763FC"/>
    <w:rsid w:val="00B765A3"/>
    <w:rsid w:val="00B84474"/>
    <w:rsid w:val="00B85076"/>
    <w:rsid w:val="00B856C7"/>
    <w:rsid w:val="00B85F73"/>
    <w:rsid w:val="00B86273"/>
    <w:rsid w:val="00B86D9F"/>
    <w:rsid w:val="00B90E7F"/>
    <w:rsid w:val="00B91A02"/>
    <w:rsid w:val="00B92B1E"/>
    <w:rsid w:val="00B9351C"/>
    <w:rsid w:val="00B93BF6"/>
    <w:rsid w:val="00B95600"/>
    <w:rsid w:val="00B96E86"/>
    <w:rsid w:val="00B97933"/>
    <w:rsid w:val="00B97E96"/>
    <w:rsid w:val="00BA4C99"/>
    <w:rsid w:val="00BA4D25"/>
    <w:rsid w:val="00BB0628"/>
    <w:rsid w:val="00BB1A9E"/>
    <w:rsid w:val="00BB1FD8"/>
    <w:rsid w:val="00BB447C"/>
    <w:rsid w:val="00BB57B9"/>
    <w:rsid w:val="00BC0203"/>
    <w:rsid w:val="00BC0303"/>
    <w:rsid w:val="00BC05FD"/>
    <w:rsid w:val="00BC0A8B"/>
    <w:rsid w:val="00BC0CA8"/>
    <w:rsid w:val="00BC26D3"/>
    <w:rsid w:val="00BC37FA"/>
    <w:rsid w:val="00BD2630"/>
    <w:rsid w:val="00BD367F"/>
    <w:rsid w:val="00BD4540"/>
    <w:rsid w:val="00BD5422"/>
    <w:rsid w:val="00BD7B7B"/>
    <w:rsid w:val="00BE0DC7"/>
    <w:rsid w:val="00BE1771"/>
    <w:rsid w:val="00BE4420"/>
    <w:rsid w:val="00BF1678"/>
    <w:rsid w:val="00BF2844"/>
    <w:rsid w:val="00BF2CA9"/>
    <w:rsid w:val="00BF58A1"/>
    <w:rsid w:val="00C00330"/>
    <w:rsid w:val="00C01579"/>
    <w:rsid w:val="00C01E07"/>
    <w:rsid w:val="00C03DF7"/>
    <w:rsid w:val="00C07B0E"/>
    <w:rsid w:val="00C10BAE"/>
    <w:rsid w:val="00C1228D"/>
    <w:rsid w:val="00C12307"/>
    <w:rsid w:val="00C139E7"/>
    <w:rsid w:val="00C153F8"/>
    <w:rsid w:val="00C17527"/>
    <w:rsid w:val="00C203D6"/>
    <w:rsid w:val="00C21952"/>
    <w:rsid w:val="00C21B14"/>
    <w:rsid w:val="00C22815"/>
    <w:rsid w:val="00C22BF4"/>
    <w:rsid w:val="00C25F25"/>
    <w:rsid w:val="00C3167E"/>
    <w:rsid w:val="00C33CA0"/>
    <w:rsid w:val="00C33D6B"/>
    <w:rsid w:val="00C340E1"/>
    <w:rsid w:val="00C3422E"/>
    <w:rsid w:val="00C35776"/>
    <w:rsid w:val="00C35F20"/>
    <w:rsid w:val="00C4171F"/>
    <w:rsid w:val="00C41D1F"/>
    <w:rsid w:val="00C42BB9"/>
    <w:rsid w:val="00C43957"/>
    <w:rsid w:val="00C44D9A"/>
    <w:rsid w:val="00C45301"/>
    <w:rsid w:val="00C45ACD"/>
    <w:rsid w:val="00C46AFD"/>
    <w:rsid w:val="00C50741"/>
    <w:rsid w:val="00C520D4"/>
    <w:rsid w:val="00C52235"/>
    <w:rsid w:val="00C535E6"/>
    <w:rsid w:val="00C537CB"/>
    <w:rsid w:val="00C53852"/>
    <w:rsid w:val="00C55DC4"/>
    <w:rsid w:val="00C566F0"/>
    <w:rsid w:val="00C5696F"/>
    <w:rsid w:val="00C6427A"/>
    <w:rsid w:val="00C649B2"/>
    <w:rsid w:val="00C655BA"/>
    <w:rsid w:val="00C65EE0"/>
    <w:rsid w:val="00C66224"/>
    <w:rsid w:val="00C66D3D"/>
    <w:rsid w:val="00C7028D"/>
    <w:rsid w:val="00C77347"/>
    <w:rsid w:val="00C80871"/>
    <w:rsid w:val="00C82A65"/>
    <w:rsid w:val="00C86153"/>
    <w:rsid w:val="00C86368"/>
    <w:rsid w:val="00C8655B"/>
    <w:rsid w:val="00C90E08"/>
    <w:rsid w:val="00C95087"/>
    <w:rsid w:val="00C97135"/>
    <w:rsid w:val="00C97244"/>
    <w:rsid w:val="00CA2624"/>
    <w:rsid w:val="00CA4B61"/>
    <w:rsid w:val="00CA5909"/>
    <w:rsid w:val="00CB010F"/>
    <w:rsid w:val="00CB038A"/>
    <w:rsid w:val="00CB0F58"/>
    <w:rsid w:val="00CB21B1"/>
    <w:rsid w:val="00CB7612"/>
    <w:rsid w:val="00CC0800"/>
    <w:rsid w:val="00CC309C"/>
    <w:rsid w:val="00CC3A8B"/>
    <w:rsid w:val="00CC3BBE"/>
    <w:rsid w:val="00CC51E1"/>
    <w:rsid w:val="00CC6840"/>
    <w:rsid w:val="00CD0C75"/>
    <w:rsid w:val="00CD1546"/>
    <w:rsid w:val="00CD3673"/>
    <w:rsid w:val="00CD3CD6"/>
    <w:rsid w:val="00CD3D89"/>
    <w:rsid w:val="00CD5756"/>
    <w:rsid w:val="00CD5E6B"/>
    <w:rsid w:val="00CD64BE"/>
    <w:rsid w:val="00CD7039"/>
    <w:rsid w:val="00CD7365"/>
    <w:rsid w:val="00CD7DC2"/>
    <w:rsid w:val="00CE14C8"/>
    <w:rsid w:val="00CE1772"/>
    <w:rsid w:val="00CE1B30"/>
    <w:rsid w:val="00CE3C9B"/>
    <w:rsid w:val="00CF05C6"/>
    <w:rsid w:val="00CF0D3C"/>
    <w:rsid w:val="00CF221A"/>
    <w:rsid w:val="00CF37A3"/>
    <w:rsid w:val="00CF5586"/>
    <w:rsid w:val="00CF5971"/>
    <w:rsid w:val="00CF629C"/>
    <w:rsid w:val="00D00B85"/>
    <w:rsid w:val="00D01469"/>
    <w:rsid w:val="00D0283E"/>
    <w:rsid w:val="00D04283"/>
    <w:rsid w:val="00D0550A"/>
    <w:rsid w:val="00D1325B"/>
    <w:rsid w:val="00D13D7B"/>
    <w:rsid w:val="00D173FD"/>
    <w:rsid w:val="00D22C00"/>
    <w:rsid w:val="00D24579"/>
    <w:rsid w:val="00D25B90"/>
    <w:rsid w:val="00D2629A"/>
    <w:rsid w:val="00D26AA3"/>
    <w:rsid w:val="00D26E96"/>
    <w:rsid w:val="00D27A32"/>
    <w:rsid w:val="00D27DEE"/>
    <w:rsid w:val="00D3150B"/>
    <w:rsid w:val="00D31C10"/>
    <w:rsid w:val="00D3689E"/>
    <w:rsid w:val="00D401D7"/>
    <w:rsid w:val="00D40814"/>
    <w:rsid w:val="00D41B54"/>
    <w:rsid w:val="00D45720"/>
    <w:rsid w:val="00D4684E"/>
    <w:rsid w:val="00D52819"/>
    <w:rsid w:val="00D528D0"/>
    <w:rsid w:val="00D52C63"/>
    <w:rsid w:val="00D5335D"/>
    <w:rsid w:val="00D54121"/>
    <w:rsid w:val="00D54C64"/>
    <w:rsid w:val="00D54FD0"/>
    <w:rsid w:val="00D5789D"/>
    <w:rsid w:val="00D619FA"/>
    <w:rsid w:val="00D62E2D"/>
    <w:rsid w:val="00D65624"/>
    <w:rsid w:val="00D665D5"/>
    <w:rsid w:val="00D67DAB"/>
    <w:rsid w:val="00D70F51"/>
    <w:rsid w:val="00D73883"/>
    <w:rsid w:val="00D738C7"/>
    <w:rsid w:val="00D74C8A"/>
    <w:rsid w:val="00D74EA4"/>
    <w:rsid w:val="00D750D2"/>
    <w:rsid w:val="00D7722B"/>
    <w:rsid w:val="00D77710"/>
    <w:rsid w:val="00D80AC5"/>
    <w:rsid w:val="00D80E22"/>
    <w:rsid w:val="00D8156C"/>
    <w:rsid w:val="00D81FA6"/>
    <w:rsid w:val="00D83A04"/>
    <w:rsid w:val="00D84FD7"/>
    <w:rsid w:val="00D85068"/>
    <w:rsid w:val="00D86A68"/>
    <w:rsid w:val="00D8738D"/>
    <w:rsid w:val="00D901A9"/>
    <w:rsid w:val="00D96312"/>
    <w:rsid w:val="00D96A4A"/>
    <w:rsid w:val="00DA0E72"/>
    <w:rsid w:val="00DA11A5"/>
    <w:rsid w:val="00DA3103"/>
    <w:rsid w:val="00DA53B8"/>
    <w:rsid w:val="00DA7F5F"/>
    <w:rsid w:val="00DB27AF"/>
    <w:rsid w:val="00DB30DC"/>
    <w:rsid w:val="00DB3E7E"/>
    <w:rsid w:val="00DC42D8"/>
    <w:rsid w:val="00DC48DC"/>
    <w:rsid w:val="00DC4DCC"/>
    <w:rsid w:val="00DC6704"/>
    <w:rsid w:val="00DD24D9"/>
    <w:rsid w:val="00DD27ED"/>
    <w:rsid w:val="00DD347B"/>
    <w:rsid w:val="00DD6D52"/>
    <w:rsid w:val="00DE05FB"/>
    <w:rsid w:val="00DE1AA7"/>
    <w:rsid w:val="00DE2F82"/>
    <w:rsid w:val="00DE3526"/>
    <w:rsid w:val="00DE44C5"/>
    <w:rsid w:val="00DF2DF7"/>
    <w:rsid w:val="00DF32D6"/>
    <w:rsid w:val="00DF441F"/>
    <w:rsid w:val="00DF7E6E"/>
    <w:rsid w:val="00E00710"/>
    <w:rsid w:val="00E00E3C"/>
    <w:rsid w:val="00E05755"/>
    <w:rsid w:val="00E057C0"/>
    <w:rsid w:val="00E07306"/>
    <w:rsid w:val="00E108C8"/>
    <w:rsid w:val="00E10D8D"/>
    <w:rsid w:val="00E12C2E"/>
    <w:rsid w:val="00E14DB3"/>
    <w:rsid w:val="00E20D2C"/>
    <w:rsid w:val="00E21570"/>
    <w:rsid w:val="00E22BB6"/>
    <w:rsid w:val="00E24BC0"/>
    <w:rsid w:val="00E262B3"/>
    <w:rsid w:val="00E27134"/>
    <w:rsid w:val="00E30E97"/>
    <w:rsid w:val="00E31EE7"/>
    <w:rsid w:val="00E3387C"/>
    <w:rsid w:val="00E347A7"/>
    <w:rsid w:val="00E35764"/>
    <w:rsid w:val="00E35DF5"/>
    <w:rsid w:val="00E37562"/>
    <w:rsid w:val="00E431B0"/>
    <w:rsid w:val="00E44E39"/>
    <w:rsid w:val="00E479E7"/>
    <w:rsid w:val="00E47D77"/>
    <w:rsid w:val="00E508BE"/>
    <w:rsid w:val="00E53C2A"/>
    <w:rsid w:val="00E55891"/>
    <w:rsid w:val="00E56143"/>
    <w:rsid w:val="00E57248"/>
    <w:rsid w:val="00E60007"/>
    <w:rsid w:val="00E60DE4"/>
    <w:rsid w:val="00E643C0"/>
    <w:rsid w:val="00E6498C"/>
    <w:rsid w:val="00E6631E"/>
    <w:rsid w:val="00E71CB6"/>
    <w:rsid w:val="00E72E66"/>
    <w:rsid w:val="00E7428E"/>
    <w:rsid w:val="00E80984"/>
    <w:rsid w:val="00E82BD0"/>
    <w:rsid w:val="00E834B2"/>
    <w:rsid w:val="00E842B0"/>
    <w:rsid w:val="00E85F35"/>
    <w:rsid w:val="00E861BA"/>
    <w:rsid w:val="00E875CF"/>
    <w:rsid w:val="00E87750"/>
    <w:rsid w:val="00E90683"/>
    <w:rsid w:val="00E90966"/>
    <w:rsid w:val="00E9566F"/>
    <w:rsid w:val="00E97DDA"/>
    <w:rsid w:val="00EA1836"/>
    <w:rsid w:val="00EA18F6"/>
    <w:rsid w:val="00EA2B1E"/>
    <w:rsid w:val="00EA39C7"/>
    <w:rsid w:val="00EA3AEC"/>
    <w:rsid w:val="00EB1580"/>
    <w:rsid w:val="00EB1DA8"/>
    <w:rsid w:val="00EB1E9D"/>
    <w:rsid w:val="00EB5CC2"/>
    <w:rsid w:val="00EB5D6F"/>
    <w:rsid w:val="00EB6615"/>
    <w:rsid w:val="00EC0DBB"/>
    <w:rsid w:val="00EC15EF"/>
    <w:rsid w:val="00EC2CF7"/>
    <w:rsid w:val="00EC329F"/>
    <w:rsid w:val="00EC4884"/>
    <w:rsid w:val="00EC6CE4"/>
    <w:rsid w:val="00ED0F3B"/>
    <w:rsid w:val="00ED2DE1"/>
    <w:rsid w:val="00ED3F96"/>
    <w:rsid w:val="00ED504C"/>
    <w:rsid w:val="00ED614E"/>
    <w:rsid w:val="00ED6C3C"/>
    <w:rsid w:val="00EE0751"/>
    <w:rsid w:val="00EE0F8E"/>
    <w:rsid w:val="00EE106A"/>
    <w:rsid w:val="00EE2016"/>
    <w:rsid w:val="00EE237E"/>
    <w:rsid w:val="00EE2EFF"/>
    <w:rsid w:val="00EE311A"/>
    <w:rsid w:val="00EE3FA0"/>
    <w:rsid w:val="00EE48E4"/>
    <w:rsid w:val="00EE4DA4"/>
    <w:rsid w:val="00EE61BF"/>
    <w:rsid w:val="00EE68CD"/>
    <w:rsid w:val="00EE6A7C"/>
    <w:rsid w:val="00EE72EE"/>
    <w:rsid w:val="00EF2B3B"/>
    <w:rsid w:val="00EF2D34"/>
    <w:rsid w:val="00EF3908"/>
    <w:rsid w:val="00EF4505"/>
    <w:rsid w:val="00EF5410"/>
    <w:rsid w:val="00EF699B"/>
    <w:rsid w:val="00EF77F2"/>
    <w:rsid w:val="00EF7BFC"/>
    <w:rsid w:val="00F03426"/>
    <w:rsid w:val="00F052D5"/>
    <w:rsid w:val="00F058BC"/>
    <w:rsid w:val="00F05B06"/>
    <w:rsid w:val="00F05EEB"/>
    <w:rsid w:val="00F06BA8"/>
    <w:rsid w:val="00F1173C"/>
    <w:rsid w:val="00F145D8"/>
    <w:rsid w:val="00F16215"/>
    <w:rsid w:val="00F17809"/>
    <w:rsid w:val="00F21D74"/>
    <w:rsid w:val="00F23D37"/>
    <w:rsid w:val="00F24A7C"/>
    <w:rsid w:val="00F27D20"/>
    <w:rsid w:val="00F31BD7"/>
    <w:rsid w:val="00F34189"/>
    <w:rsid w:val="00F34921"/>
    <w:rsid w:val="00F34DD2"/>
    <w:rsid w:val="00F41960"/>
    <w:rsid w:val="00F421DA"/>
    <w:rsid w:val="00F4335D"/>
    <w:rsid w:val="00F51B21"/>
    <w:rsid w:val="00F52578"/>
    <w:rsid w:val="00F526FC"/>
    <w:rsid w:val="00F52937"/>
    <w:rsid w:val="00F53769"/>
    <w:rsid w:val="00F55EA8"/>
    <w:rsid w:val="00F56364"/>
    <w:rsid w:val="00F57942"/>
    <w:rsid w:val="00F57A6B"/>
    <w:rsid w:val="00F62463"/>
    <w:rsid w:val="00F62D13"/>
    <w:rsid w:val="00F62E24"/>
    <w:rsid w:val="00F63B6F"/>
    <w:rsid w:val="00F640A3"/>
    <w:rsid w:val="00F6462A"/>
    <w:rsid w:val="00F65ACA"/>
    <w:rsid w:val="00F67108"/>
    <w:rsid w:val="00F67F5E"/>
    <w:rsid w:val="00F719B1"/>
    <w:rsid w:val="00F72606"/>
    <w:rsid w:val="00F741CC"/>
    <w:rsid w:val="00F7491A"/>
    <w:rsid w:val="00F75347"/>
    <w:rsid w:val="00F77CAE"/>
    <w:rsid w:val="00F80240"/>
    <w:rsid w:val="00F807F0"/>
    <w:rsid w:val="00F82463"/>
    <w:rsid w:val="00F8251C"/>
    <w:rsid w:val="00F8413A"/>
    <w:rsid w:val="00F851D8"/>
    <w:rsid w:val="00F86C23"/>
    <w:rsid w:val="00F874F6"/>
    <w:rsid w:val="00F876AD"/>
    <w:rsid w:val="00F8770B"/>
    <w:rsid w:val="00F901FA"/>
    <w:rsid w:val="00F90FEF"/>
    <w:rsid w:val="00F93045"/>
    <w:rsid w:val="00F94E7E"/>
    <w:rsid w:val="00F9651D"/>
    <w:rsid w:val="00FA02C6"/>
    <w:rsid w:val="00FA0F11"/>
    <w:rsid w:val="00FA18E1"/>
    <w:rsid w:val="00FA2F69"/>
    <w:rsid w:val="00FA2FA5"/>
    <w:rsid w:val="00FA3143"/>
    <w:rsid w:val="00FA4560"/>
    <w:rsid w:val="00FA4809"/>
    <w:rsid w:val="00FA4C8E"/>
    <w:rsid w:val="00FA4F5B"/>
    <w:rsid w:val="00FA7D3C"/>
    <w:rsid w:val="00FB18D8"/>
    <w:rsid w:val="00FB3DEE"/>
    <w:rsid w:val="00FB5F5B"/>
    <w:rsid w:val="00FB6805"/>
    <w:rsid w:val="00FC1BE8"/>
    <w:rsid w:val="00FC3602"/>
    <w:rsid w:val="00FC363B"/>
    <w:rsid w:val="00FC4178"/>
    <w:rsid w:val="00FC4744"/>
    <w:rsid w:val="00FC5717"/>
    <w:rsid w:val="00FC7641"/>
    <w:rsid w:val="00FD154D"/>
    <w:rsid w:val="00FD4DA2"/>
    <w:rsid w:val="00FD58FA"/>
    <w:rsid w:val="00FD5923"/>
    <w:rsid w:val="00FD7F4D"/>
    <w:rsid w:val="00FE3451"/>
    <w:rsid w:val="00FE3AB6"/>
    <w:rsid w:val="00FF02BC"/>
    <w:rsid w:val="00FF297A"/>
    <w:rsid w:val="00FF3138"/>
    <w:rsid w:val="00FF54DD"/>
    <w:rsid w:val="00FF5F21"/>
    <w:rsid w:val="00FF788D"/>
    <w:rsid w:val="00FF7CA5"/>
    <w:rsid w:val="00FF7E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45B91"/>
  <w15:docId w15:val="{68DEB5BC-5041-4322-AD7C-63DEC23F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A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character" w:styleId="Hyperlink">
    <w:name w:val="Hyperlink"/>
    <w:unhideWhenUsed/>
    <w:rsid w:val="00B17688"/>
    <w:rPr>
      <w:color w:val="0000FF"/>
      <w:u w:val="single"/>
    </w:rPr>
  </w:style>
  <w:style w:type="paragraph" w:styleId="Textodenotaderodap">
    <w:name w:val="footnote text"/>
    <w:basedOn w:val="Normal"/>
    <w:link w:val="TextodenotaderodapChar"/>
    <w:uiPriority w:val="99"/>
    <w:unhideWhenUsed/>
    <w:rsid w:val="00B17688"/>
    <w:pPr>
      <w:spacing w:after="0" w:line="240" w:lineRule="auto"/>
      <w:jc w:val="both"/>
    </w:pPr>
    <w:rPr>
      <w:rFonts w:cs="Times New Roman"/>
      <w:sz w:val="20"/>
      <w:szCs w:val="20"/>
    </w:rPr>
  </w:style>
  <w:style w:type="character" w:customStyle="1" w:styleId="TextodenotaderodapChar">
    <w:name w:val="Texto de nota de rodapé Char"/>
    <w:basedOn w:val="Fontepargpadro"/>
    <w:link w:val="Textodenotaderodap"/>
    <w:uiPriority w:val="99"/>
    <w:rsid w:val="00B17688"/>
    <w:rPr>
      <w:rFonts w:ascii="Calibri" w:eastAsia="Calibri" w:hAnsi="Calibri" w:cs="Times New Roman"/>
      <w:sz w:val="20"/>
      <w:szCs w:val="20"/>
    </w:rPr>
  </w:style>
  <w:style w:type="character" w:styleId="Refdenotaderodap">
    <w:name w:val="footnote reference"/>
    <w:basedOn w:val="Fontepargpadro"/>
    <w:uiPriority w:val="99"/>
    <w:unhideWhenUsed/>
    <w:rsid w:val="00B17688"/>
    <w:rPr>
      <w:vertAlign w:val="superscript"/>
    </w:rPr>
  </w:style>
  <w:style w:type="character" w:styleId="nfase">
    <w:name w:val="Emphasis"/>
    <w:basedOn w:val="Fontepargpadro"/>
    <w:uiPriority w:val="20"/>
    <w:qFormat/>
    <w:rsid w:val="006967B7"/>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EC329F"/>
    <w:rPr>
      <w:color w:val="605E5C"/>
      <w:shd w:val="clear" w:color="auto" w:fill="E1DFDD"/>
    </w:rPr>
  </w:style>
  <w:style w:type="paragraph" w:styleId="Corpodetexto">
    <w:name w:val="Body Text"/>
    <w:basedOn w:val="Normal"/>
    <w:link w:val="CorpodetextoChar"/>
    <w:rsid w:val="005868F6"/>
    <w:pPr>
      <w:widowControl w:val="0"/>
      <w:suppressAutoHyphens/>
      <w:spacing w:after="120" w:line="240" w:lineRule="auto"/>
    </w:pPr>
    <w:rPr>
      <w:rFonts w:ascii="Times New Roman" w:eastAsia="Droid Sans" w:hAnsi="Times New Roman" w:cs="Mangal"/>
      <w:kern w:val="1"/>
      <w:sz w:val="24"/>
      <w:szCs w:val="21"/>
      <w:lang w:eastAsia="zh-CN" w:bidi="hi-IN"/>
    </w:rPr>
  </w:style>
  <w:style w:type="character" w:customStyle="1" w:styleId="CorpodetextoChar">
    <w:name w:val="Corpo de texto Char"/>
    <w:basedOn w:val="Fontepargpadro"/>
    <w:link w:val="Corpodetexto"/>
    <w:rsid w:val="005868F6"/>
    <w:rPr>
      <w:rFonts w:ascii="Times New Roman" w:eastAsia="Droid Sans" w:hAnsi="Times New Roman" w:cs="Mangal"/>
      <w:kern w:val="1"/>
      <w:sz w:val="24"/>
      <w:szCs w:val="21"/>
      <w:lang w:eastAsia="zh-CN" w:bidi="hi-IN"/>
    </w:rPr>
  </w:style>
  <w:style w:type="character" w:styleId="Forte">
    <w:name w:val="Strong"/>
    <w:uiPriority w:val="22"/>
    <w:qFormat/>
    <w:rsid w:val="00CF0D3C"/>
    <w:rPr>
      <w:b/>
      <w:bCs/>
    </w:rPr>
  </w:style>
  <w:style w:type="paragraph" w:styleId="NormalWeb">
    <w:name w:val="Normal (Web)"/>
    <w:basedOn w:val="Normal"/>
    <w:uiPriority w:val="99"/>
    <w:rsid w:val="00CF0D3C"/>
    <w:pPr>
      <w:suppressAutoHyphens/>
      <w:spacing w:before="28" w:after="28" w:line="100" w:lineRule="atLeast"/>
      <w:ind w:firstLine="1418"/>
      <w:jc w:val="both"/>
    </w:pPr>
    <w:rPr>
      <w:rFonts w:ascii="Times New Roman" w:eastAsia="Times New Roman" w:hAnsi="Times New Roman" w:cs="Times New Roman"/>
      <w:color w:val="00000A"/>
      <w:sz w:val="24"/>
      <w:szCs w:val="24"/>
      <w:lang w:eastAsia="zh-CN"/>
    </w:rPr>
  </w:style>
  <w:style w:type="table" w:styleId="Tabelacomgrade">
    <w:name w:val="Table Grid"/>
    <w:basedOn w:val="Tabelanormal"/>
    <w:uiPriority w:val="59"/>
    <w:rsid w:val="0001482B"/>
    <w:pPr>
      <w:spacing w:after="0" w:line="240" w:lineRule="auto"/>
    </w:pPr>
    <w:rPr>
      <w:rFonts w:asciiTheme="minorHAnsi" w:eastAsiaTheme="minorHAnsi" w:hAnsiTheme="minorHAnsi" w:cstheme="minorBidi"/>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9218">
      <w:bodyDiv w:val="1"/>
      <w:marLeft w:val="0"/>
      <w:marRight w:val="0"/>
      <w:marTop w:val="0"/>
      <w:marBottom w:val="0"/>
      <w:divBdr>
        <w:top w:val="none" w:sz="0" w:space="0" w:color="auto"/>
        <w:left w:val="none" w:sz="0" w:space="0" w:color="auto"/>
        <w:bottom w:val="none" w:sz="0" w:space="0" w:color="auto"/>
        <w:right w:val="none" w:sz="0" w:space="0" w:color="auto"/>
      </w:divBdr>
    </w:div>
    <w:div w:id="295306108">
      <w:bodyDiv w:val="1"/>
      <w:marLeft w:val="0"/>
      <w:marRight w:val="0"/>
      <w:marTop w:val="0"/>
      <w:marBottom w:val="0"/>
      <w:divBdr>
        <w:top w:val="none" w:sz="0" w:space="0" w:color="auto"/>
        <w:left w:val="none" w:sz="0" w:space="0" w:color="auto"/>
        <w:bottom w:val="none" w:sz="0" w:space="0" w:color="auto"/>
        <w:right w:val="none" w:sz="0" w:space="0" w:color="auto"/>
      </w:divBdr>
    </w:div>
    <w:div w:id="306328649">
      <w:bodyDiv w:val="1"/>
      <w:marLeft w:val="0"/>
      <w:marRight w:val="0"/>
      <w:marTop w:val="0"/>
      <w:marBottom w:val="0"/>
      <w:divBdr>
        <w:top w:val="none" w:sz="0" w:space="0" w:color="auto"/>
        <w:left w:val="none" w:sz="0" w:space="0" w:color="auto"/>
        <w:bottom w:val="none" w:sz="0" w:space="0" w:color="auto"/>
        <w:right w:val="none" w:sz="0" w:space="0" w:color="auto"/>
      </w:divBdr>
    </w:div>
    <w:div w:id="349182668">
      <w:bodyDiv w:val="1"/>
      <w:marLeft w:val="0"/>
      <w:marRight w:val="0"/>
      <w:marTop w:val="0"/>
      <w:marBottom w:val="0"/>
      <w:divBdr>
        <w:top w:val="none" w:sz="0" w:space="0" w:color="auto"/>
        <w:left w:val="none" w:sz="0" w:space="0" w:color="auto"/>
        <w:bottom w:val="none" w:sz="0" w:space="0" w:color="auto"/>
        <w:right w:val="none" w:sz="0" w:space="0" w:color="auto"/>
      </w:divBdr>
    </w:div>
    <w:div w:id="462357423">
      <w:bodyDiv w:val="1"/>
      <w:marLeft w:val="0"/>
      <w:marRight w:val="0"/>
      <w:marTop w:val="0"/>
      <w:marBottom w:val="0"/>
      <w:divBdr>
        <w:top w:val="none" w:sz="0" w:space="0" w:color="auto"/>
        <w:left w:val="none" w:sz="0" w:space="0" w:color="auto"/>
        <w:bottom w:val="none" w:sz="0" w:space="0" w:color="auto"/>
        <w:right w:val="none" w:sz="0" w:space="0" w:color="auto"/>
      </w:divBdr>
    </w:div>
    <w:div w:id="514225079">
      <w:bodyDiv w:val="1"/>
      <w:marLeft w:val="0"/>
      <w:marRight w:val="0"/>
      <w:marTop w:val="0"/>
      <w:marBottom w:val="0"/>
      <w:divBdr>
        <w:top w:val="none" w:sz="0" w:space="0" w:color="auto"/>
        <w:left w:val="none" w:sz="0" w:space="0" w:color="auto"/>
        <w:bottom w:val="none" w:sz="0" w:space="0" w:color="auto"/>
        <w:right w:val="none" w:sz="0" w:space="0" w:color="auto"/>
      </w:divBdr>
    </w:div>
    <w:div w:id="627976782">
      <w:bodyDiv w:val="1"/>
      <w:marLeft w:val="0"/>
      <w:marRight w:val="0"/>
      <w:marTop w:val="0"/>
      <w:marBottom w:val="0"/>
      <w:divBdr>
        <w:top w:val="none" w:sz="0" w:space="0" w:color="auto"/>
        <w:left w:val="none" w:sz="0" w:space="0" w:color="auto"/>
        <w:bottom w:val="none" w:sz="0" w:space="0" w:color="auto"/>
        <w:right w:val="none" w:sz="0" w:space="0" w:color="auto"/>
      </w:divBdr>
    </w:div>
    <w:div w:id="766385834">
      <w:bodyDiv w:val="1"/>
      <w:marLeft w:val="0"/>
      <w:marRight w:val="0"/>
      <w:marTop w:val="0"/>
      <w:marBottom w:val="0"/>
      <w:divBdr>
        <w:top w:val="none" w:sz="0" w:space="0" w:color="auto"/>
        <w:left w:val="none" w:sz="0" w:space="0" w:color="auto"/>
        <w:bottom w:val="none" w:sz="0" w:space="0" w:color="auto"/>
        <w:right w:val="none" w:sz="0" w:space="0" w:color="auto"/>
      </w:divBdr>
      <w:divsChild>
        <w:div w:id="2047295104">
          <w:marLeft w:val="0"/>
          <w:marRight w:val="0"/>
          <w:marTop w:val="0"/>
          <w:marBottom w:val="0"/>
          <w:divBdr>
            <w:top w:val="none" w:sz="0" w:space="0" w:color="auto"/>
            <w:left w:val="none" w:sz="0" w:space="0" w:color="auto"/>
            <w:bottom w:val="none" w:sz="0" w:space="0" w:color="auto"/>
            <w:right w:val="none" w:sz="0" w:space="0" w:color="auto"/>
          </w:divBdr>
        </w:div>
        <w:div w:id="1127629479">
          <w:marLeft w:val="0"/>
          <w:marRight w:val="0"/>
          <w:marTop w:val="0"/>
          <w:marBottom w:val="0"/>
          <w:divBdr>
            <w:top w:val="none" w:sz="0" w:space="0" w:color="auto"/>
            <w:left w:val="none" w:sz="0" w:space="0" w:color="auto"/>
            <w:bottom w:val="none" w:sz="0" w:space="0" w:color="auto"/>
            <w:right w:val="none" w:sz="0" w:space="0" w:color="auto"/>
          </w:divBdr>
        </w:div>
      </w:divsChild>
    </w:div>
    <w:div w:id="835387874">
      <w:bodyDiv w:val="1"/>
      <w:marLeft w:val="0"/>
      <w:marRight w:val="0"/>
      <w:marTop w:val="0"/>
      <w:marBottom w:val="0"/>
      <w:divBdr>
        <w:top w:val="none" w:sz="0" w:space="0" w:color="auto"/>
        <w:left w:val="none" w:sz="0" w:space="0" w:color="auto"/>
        <w:bottom w:val="none" w:sz="0" w:space="0" w:color="auto"/>
        <w:right w:val="none" w:sz="0" w:space="0" w:color="auto"/>
      </w:divBdr>
    </w:div>
    <w:div w:id="968702477">
      <w:bodyDiv w:val="1"/>
      <w:marLeft w:val="0"/>
      <w:marRight w:val="0"/>
      <w:marTop w:val="0"/>
      <w:marBottom w:val="0"/>
      <w:divBdr>
        <w:top w:val="none" w:sz="0" w:space="0" w:color="auto"/>
        <w:left w:val="none" w:sz="0" w:space="0" w:color="auto"/>
        <w:bottom w:val="none" w:sz="0" w:space="0" w:color="auto"/>
        <w:right w:val="none" w:sz="0" w:space="0" w:color="auto"/>
      </w:divBdr>
    </w:div>
    <w:div w:id="1041978096">
      <w:bodyDiv w:val="1"/>
      <w:marLeft w:val="0"/>
      <w:marRight w:val="0"/>
      <w:marTop w:val="0"/>
      <w:marBottom w:val="0"/>
      <w:divBdr>
        <w:top w:val="none" w:sz="0" w:space="0" w:color="auto"/>
        <w:left w:val="none" w:sz="0" w:space="0" w:color="auto"/>
        <w:bottom w:val="none" w:sz="0" w:space="0" w:color="auto"/>
        <w:right w:val="none" w:sz="0" w:space="0" w:color="auto"/>
      </w:divBdr>
    </w:div>
    <w:div w:id="1053121075">
      <w:bodyDiv w:val="1"/>
      <w:marLeft w:val="0"/>
      <w:marRight w:val="0"/>
      <w:marTop w:val="0"/>
      <w:marBottom w:val="0"/>
      <w:divBdr>
        <w:top w:val="none" w:sz="0" w:space="0" w:color="auto"/>
        <w:left w:val="none" w:sz="0" w:space="0" w:color="auto"/>
        <w:bottom w:val="none" w:sz="0" w:space="0" w:color="auto"/>
        <w:right w:val="none" w:sz="0" w:space="0" w:color="auto"/>
      </w:divBdr>
    </w:div>
    <w:div w:id="1237207922">
      <w:bodyDiv w:val="1"/>
      <w:marLeft w:val="0"/>
      <w:marRight w:val="0"/>
      <w:marTop w:val="0"/>
      <w:marBottom w:val="0"/>
      <w:divBdr>
        <w:top w:val="none" w:sz="0" w:space="0" w:color="auto"/>
        <w:left w:val="none" w:sz="0" w:space="0" w:color="auto"/>
        <w:bottom w:val="none" w:sz="0" w:space="0" w:color="auto"/>
        <w:right w:val="none" w:sz="0" w:space="0" w:color="auto"/>
      </w:divBdr>
    </w:div>
    <w:div w:id="1322007906">
      <w:bodyDiv w:val="1"/>
      <w:marLeft w:val="0"/>
      <w:marRight w:val="0"/>
      <w:marTop w:val="0"/>
      <w:marBottom w:val="0"/>
      <w:divBdr>
        <w:top w:val="none" w:sz="0" w:space="0" w:color="auto"/>
        <w:left w:val="none" w:sz="0" w:space="0" w:color="auto"/>
        <w:bottom w:val="none" w:sz="0" w:space="0" w:color="auto"/>
        <w:right w:val="none" w:sz="0" w:space="0" w:color="auto"/>
      </w:divBdr>
    </w:div>
    <w:div w:id="1471822191">
      <w:bodyDiv w:val="1"/>
      <w:marLeft w:val="0"/>
      <w:marRight w:val="0"/>
      <w:marTop w:val="0"/>
      <w:marBottom w:val="0"/>
      <w:divBdr>
        <w:top w:val="none" w:sz="0" w:space="0" w:color="auto"/>
        <w:left w:val="none" w:sz="0" w:space="0" w:color="auto"/>
        <w:bottom w:val="none" w:sz="0" w:space="0" w:color="auto"/>
        <w:right w:val="none" w:sz="0" w:space="0" w:color="auto"/>
      </w:divBdr>
    </w:div>
    <w:div w:id="1472941449">
      <w:bodyDiv w:val="1"/>
      <w:marLeft w:val="0"/>
      <w:marRight w:val="0"/>
      <w:marTop w:val="0"/>
      <w:marBottom w:val="0"/>
      <w:divBdr>
        <w:top w:val="none" w:sz="0" w:space="0" w:color="auto"/>
        <w:left w:val="none" w:sz="0" w:space="0" w:color="auto"/>
        <w:bottom w:val="none" w:sz="0" w:space="0" w:color="auto"/>
        <w:right w:val="none" w:sz="0" w:space="0" w:color="auto"/>
      </w:divBdr>
    </w:div>
    <w:div w:id="1639721260">
      <w:bodyDiv w:val="1"/>
      <w:marLeft w:val="0"/>
      <w:marRight w:val="0"/>
      <w:marTop w:val="0"/>
      <w:marBottom w:val="0"/>
      <w:divBdr>
        <w:top w:val="none" w:sz="0" w:space="0" w:color="auto"/>
        <w:left w:val="none" w:sz="0" w:space="0" w:color="auto"/>
        <w:bottom w:val="none" w:sz="0" w:space="0" w:color="auto"/>
        <w:right w:val="none" w:sz="0" w:space="0" w:color="auto"/>
      </w:divBdr>
      <w:divsChild>
        <w:div w:id="1256744121">
          <w:marLeft w:val="0"/>
          <w:marRight w:val="0"/>
          <w:marTop w:val="0"/>
          <w:marBottom w:val="0"/>
          <w:divBdr>
            <w:top w:val="none" w:sz="0" w:space="0" w:color="auto"/>
            <w:left w:val="none" w:sz="0" w:space="0" w:color="auto"/>
            <w:bottom w:val="none" w:sz="0" w:space="0" w:color="auto"/>
            <w:right w:val="none" w:sz="0" w:space="0" w:color="auto"/>
          </w:divBdr>
        </w:div>
        <w:div w:id="763648038">
          <w:marLeft w:val="0"/>
          <w:marRight w:val="0"/>
          <w:marTop w:val="0"/>
          <w:marBottom w:val="225"/>
          <w:divBdr>
            <w:top w:val="none" w:sz="0" w:space="0" w:color="auto"/>
            <w:left w:val="none" w:sz="0" w:space="0" w:color="auto"/>
            <w:bottom w:val="none" w:sz="0" w:space="0" w:color="auto"/>
            <w:right w:val="none" w:sz="0" w:space="0" w:color="auto"/>
          </w:divBdr>
        </w:div>
        <w:div w:id="1256133883">
          <w:marLeft w:val="0"/>
          <w:marRight w:val="0"/>
          <w:marTop w:val="0"/>
          <w:marBottom w:val="0"/>
          <w:divBdr>
            <w:top w:val="none" w:sz="0" w:space="0" w:color="auto"/>
            <w:left w:val="none" w:sz="0" w:space="0" w:color="auto"/>
            <w:bottom w:val="none" w:sz="0" w:space="0" w:color="auto"/>
            <w:right w:val="none" w:sz="0" w:space="0" w:color="auto"/>
          </w:divBdr>
        </w:div>
      </w:divsChild>
    </w:div>
    <w:div w:id="1663776494">
      <w:bodyDiv w:val="1"/>
      <w:marLeft w:val="0"/>
      <w:marRight w:val="0"/>
      <w:marTop w:val="0"/>
      <w:marBottom w:val="0"/>
      <w:divBdr>
        <w:top w:val="none" w:sz="0" w:space="0" w:color="auto"/>
        <w:left w:val="none" w:sz="0" w:space="0" w:color="auto"/>
        <w:bottom w:val="none" w:sz="0" w:space="0" w:color="auto"/>
        <w:right w:val="none" w:sz="0" w:space="0" w:color="auto"/>
      </w:divBdr>
    </w:div>
    <w:div w:id="1681934983">
      <w:bodyDiv w:val="1"/>
      <w:marLeft w:val="0"/>
      <w:marRight w:val="0"/>
      <w:marTop w:val="0"/>
      <w:marBottom w:val="0"/>
      <w:divBdr>
        <w:top w:val="none" w:sz="0" w:space="0" w:color="auto"/>
        <w:left w:val="none" w:sz="0" w:space="0" w:color="auto"/>
        <w:bottom w:val="none" w:sz="0" w:space="0" w:color="auto"/>
        <w:right w:val="none" w:sz="0" w:space="0" w:color="auto"/>
      </w:divBdr>
    </w:div>
    <w:div w:id="1685666482">
      <w:bodyDiv w:val="1"/>
      <w:marLeft w:val="0"/>
      <w:marRight w:val="0"/>
      <w:marTop w:val="0"/>
      <w:marBottom w:val="0"/>
      <w:divBdr>
        <w:top w:val="none" w:sz="0" w:space="0" w:color="auto"/>
        <w:left w:val="none" w:sz="0" w:space="0" w:color="auto"/>
        <w:bottom w:val="none" w:sz="0" w:space="0" w:color="auto"/>
        <w:right w:val="none" w:sz="0" w:space="0" w:color="auto"/>
      </w:divBdr>
    </w:div>
    <w:div w:id="1742872116">
      <w:bodyDiv w:val="1"/>
      <w:marLeft w:val="0"/>
      <w:marRight w:val="0"/>
      <w:marTop w:val="0"/>
      <w:marBottom w:val="0"/>
      <w:divBdr>
        <w:top w:val="none" w:sz="0" w:space="0" w:color="auto"/>
        <w:left w:val="none" w:sz="0" w:space="0" w:color="auto"/>
        <w:bottom w:val="none" w:sz="0" w:space="0" w:color="auto"/>
        <w:right w:val="none" w:sz="0" w:space="0" w:color="auto"/>
      </w:divBdr>
    </w:div>
    <w:div w:id="2021807760">
      <w:bodyDiv w:val="1"/>
      <w:marLeft w:val="0"/>
      <w:marRight w:val="0"/>
      <w:marTop w:val="0"/>
      <w:marBottom w:val="0"/>
      <w:divBdr>
        <w:top w:val="none" w:sz="0" w:space="0" w:color="auto"/>
        <w:left w:val="none" w:sz="0" w:space="0" w:color="auto"/>
        <w:bottom w:val="none" w:sz="0" w:space="0" w:color="auto"/>
        <w:right w:val="none" w:sz="0" w:space="0" w:color="auto"/>
      </w:divBdr>
      <w:divsChild>
        <w:div w:id="2044557146">
          <w:marLeft w:val="0"/>
          <w:marRight w:val="0"/>
          <w:marTop w:val="0"/>
          <w:marBottom w:val="0"/>
          <w:divBdr>
            <w:top w:val="none" w:sz="0" w:space="0" w:color="auto"/>
            <w:left w:val="none" w:sz="0" w:space="0" w:color="auto"/>
            <w:bottom w:val="none" w:sz="0" w:space="0" w:color="auto"/>
            <w:right w:val="none" w:sz="0" w:space="0" w:color="auto"/>
          </w:divBdr>
        </w:div>
        <w:div w:id="1964581778">
          <w:marLeft w:val="0"/>
          <w:marRight w:val="0"/>
          <w:marTop w:val="0"/>
          <w:marBottom w:val="225"/>
          <w:divBdr>
            <w:top w:val="none" w:sz="0" w:space="0" w:color="auto"/>
            <w:left w:val="none" w:sz="0" w:space="0" w:color="auto"/>
            <w:bottom w:val="none" w:sz="0" w:space="0" w:color="auto"/>
            <w:right w:val="none" w:sz="0" w:space="0" w:color="auto"/>
          </w:divBdr>
        </w:div>
        <w:div w:id="825786317">
          <w:marLeft w:val="0"/>
          <w:marRight w:val="0"/>
          <w:marTop w:val="0"/>
          <w:marBottom w:val="0"/>
          <w:divBdr>
            <w:top w:val="none" w:sz="0" w:space="0" w:color="auto"/>
            <w:left w:val="none" w:sz="0" w:space="0" w:color="auto"/>
            <w:bottom w:val="none" w:sz="0" w:space="0" w:color="auto"/>
            <w:right w:val="none" w:sz="0" w:space="0" w:color="auto"/>
          </w:divBdr>
        </w:div>
      </w:divsChild>
    </w:div>
    <w:div w:id="2032369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1.globo.com/mg/minas-gerais/noticia/2023/07/27/minas-gerais-tem-a-terceira-maior-populacao-quilombola-do-pais-diz-censo-do-ibge.ghtml" TargetMode="External"/><Relationship Id="rId2" Type="http://schemas.openxmlformats.org/officeDocument/2006/relationships/hyperlink" Target="https://agenciadenoticias.ibge.gov.br/agencia-noticias/2012-agencia-de-noticias/noticias/35467-pessoas-pretas-e-pardas-continuam-com-menor-acesso-a-emprego-educacao-seguranca-e-saneamento" TargetMode="External"/><Relationship Id="rId1" Type="http://schemas.openxmlformats.org/officeDocument/2006/relationships/hyperlink" Target="https://defensoria.mg.def.br/espaco-cidadao/cartilhas-sobre-direitos/" TargetMode="External"/><Relationship Id="rId4" Type="http://schemas.openxmlformats.org/officeDocument/2006/relationships/hyperlink" Target="https://www.gov.br/igualdaderacial/pt-br/assuntos/sinapir/SINAPIRGeralAtualizado23.05.202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0+Apm8Lc37eM1gSLwHFF/5CWnEA==">AMUW2mVtCl2vVyc5g54z7cV0mIs1ik1HqDFjBqg8Zovh8VsiLYI9rKKHp26lZvfbrfTfIRAH0W0h8WY3TA/GfaddAXNybxS0xdUhse0E5ArutzYXLNIUytI=</go:docsCustomData>
</go:gDocsCustomXmlDataStorage>
</file>

<file path=customXml/itemProps1.xml><?xml version="1.0" encoding="utf-8"?>
<ds:datastoreItem xmlns:ds="http://schemas.openxmlformats.org/officeDocument/2006/customXml" ds:itemID="{495296AD-25DE-4B80-9DD1-97CC68C86D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33</Pages>
  <Words>10404</Words>
  <Characters>56183</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81</cp:revision>
  <dcterms:created xsi:type="dcterms:W3CDTF">2025-09-24T19:01:00Z</dcterms:created>
  <dcterms:modified xsi:type="dcterms:W3CDTF">2025-09-25T16:33:00Z</dcterms:modified>
</cp:coreProperties>
</file>