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3544" w14:textId="77777777" w:rsidR="000F66DB" w:rsidRDefault="006A4641">
      <w:pPr>
        <w:spacing w:after="120"/>
        <w:jc w:val="center"/>
        <w:rPr>
          <w:rFonts w:ascii="Times New Roman" w:eastAsia="Times New Roman" w:hAnsi="Times New Roman" w:cs="Times New Roman"/>
          <w:b/>
          <w:smallCaps/>
          <w:sz w:val="24"/>
          <w:szCs w:val="24"/>
          <w:u w:val="single"/>
        </w:rPr>
      </w:pPr>
      <w:r>
        <w:rPr>
          <w:rFonts w:ascii="Times New Roman" w:eastAsia="Times New Roman" w:hAnsi="Times New Roman" w:cs="Times New Roman"/>
          <w:b/>
          <w:smallCaps/>
          <w:sz w:val="24"/>
          <w:szCs w:val="24"/>
          <w:u w:val="single"/>
        </w:rPr>
        <w:t>Portaria de Instauração</w:t>
      </w:r>
    </w:p>
    <w:p w14:paraId="5B53459F" w14:textId="77777777" w:rsidR="000F66DB" w:rsidRDefault="006A4641">
      <w:pPr>
        <w:spacing w:after="120"/>
        <w:jc w:val="center"/>
        <w:rPr>
          <w:rFonts w:ascii="Times New Roman" w:eastAsia="Times New Roman" w:hAnsi="Times New Roman" w:cs="Times New Roman"/>
          <w:b/>
          <w:smallCaps/>
          <w:sz w:val="24"/>
          <w:szCs w:val="24"/>
          <w:u w:val="single"/>
        </w:rPr>
      </w:pPr>
      <w:r>
        <w:rPr>
          <w:rFonts w:ascii="Times New Roman" w:eastAsia="Times New Roman" w:hAnsi="Times New Roman" w:cs="Times New Roman"/>
          <w:b/>
          <w:smallCaps/>
          <w:sz w:val="24"/>
          <w:szCs w:val="24"/>
        </w:rPr>
        <w:t>Procedimento Administrativo de Tutela Coletiva</w:t>
      </w:r>
    </w:p>
    <w:p w14:paraId="24A2CF63" w14:textId="77777777" w:rsidR="000F66DB" w:rsidRDefault="000F66DB">
      <w:pPr>
        <w:pBdr>
          <w:top w:val="nil"/>
          <w:left w:val="nil"/>
          <w:bottom w:val="nil"/>
          <w:right w:val="nil"/>
          <w:between w:val="nil"/>
        </w:pBdr>
        <w:spacing w:after="80"/>
        <w:jc w:val="both"/>
        <w:rPr>
          <w:rFonts w:ascii="Times New Roman" w:eastAsia="Times New Roman" w:hAnsi="Times New Roman" w:cs="Times New Roman"/>
          <w:b/>
          <w:sz w:val="24"/>
          <w:szCs w:val="24"/>
        </w:rPr>
      </w:pPr>
    </w:p>
    <w:p w14:paraId="042E96CD" w14:textId="77777777" w:rsidR="00C87427" w:rsidRDefault="00C87427">
      <w:pPr>
        <w:pBdr>
          <w:top w:val="nil"/>
          <w:left w:val="nil"/>
          <w:bottom w:val="nil"/>
          <w:right w:val="nil"/>
          <w:between w:val="nil"/>
        </w:pBdr>
        <w:spacing w:after="80"/>
        <w:jc w:val="both"/>
        <w:rPr>
          <w:rFonts w:ascii="Times New Roman" w:eastAsia="Times New Roman" w:hAnsi="Times New Roman" w:cs="Times New Roman"/>
          <w:b/>
          <w:sz w:val="24"/>
          <w:szCs w:val="24"/>
        </w:rPr>
      </w:pPr>
    </w:p>
    <w:p w14:paraId="74D68D4B" w14:textId="27971F81" w:rsidR="000F66DB" w:rsidRDefault="006A4641">
      <w:pPr>
        <w:pBdr>
          <w:top w:val="nil"/>
          <w:left w:val="nil"/>
          <w:bottom w:val="nil"/>
          <w:right w:val="nil"/>
          <w:between w:val="nil"/>
        </w:pBdr>
        <w:spacing w:after="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PTAC nº </w:t>
      </w:r>
      <w:r w:rsidR="00C87427">
        <w:rPr>
          <w:rFonts w:ascii="Times New Roman" w:eastAsia="Times New Roman" w:hAnsi="Times New Roman" w:cs="Times New Roman"/>
          <w:b/>
          <w:sz w:val="24"/>
          <w:szCs w:val="24"/>
        </w:rPr>
        <w:t>162</w:t>
      </w:r>
      <w:r>
        <w:rPr>
          <w:rFonts w:ascii="Times New Roman" w:eastAsia="Times New Roman" w:hAnsi="Times New Roman" w:cs="Times New Roman"/>
          <w:b/>
          <w:sz w:val="24"/>
          <w:szCs w:val="24"/>
        </w:rPr>
        <w:t>/2023</w:t>
      </w:r>
    </w:p>
    <w:p w14:paraId="65F77207" w14:textId="77777777" w:rsidR="000F66DB" w:rsidRDefault="000F66DB">
      <w:pPr>
        <w:spacing w:after="120"/>
        <w:jc w:val="both"/>
        <w:rPr>
          <w:rFonts w:ascii="Times New Roman" w:eastAsia="Times New Roman" w:hAnsi="Times New Roman" w:cs="Times New Roman"/>
          <w:sz w:val="24"/>
          <w:szCs w:val="24"/>
        </w:rPr>
      </w:pPr>
    </w:p>
    <w:p w14:paraId="0150964B" w14:textId="77777777" w:rsidR="00C87427" w:rsidRDefault="00C87427">
      <w:pPr>
        <w:spacing w:after="120"/>
        <w:jc w:val="both"/>
        <w:rPr>
          <w:rFonts w:ascii="Times New Roman" w:eastAsia="Times New Roman" w:hAnsi="Times New Roman" w:cs="Times New Roman"/>
          <w:sz w:val="24"/>
          <w:szCs w:val="24"/>
        </w:rPr>
      </w:pPr>
    </w:p>
    <w:p w14:paraId="4C260C9E" w14:textId="6BC8B9ED" w:rsidR="000F66DB" w:rsidRDefault="006A4641" w:rsidP="003C1631">
      <w:pPr>
        <w:pBdr>
          <w:top w:val="nil"/>
          <w:left w:val="nil"/>
          <w:bottom w:val="nil"/>
          <w:right w:val="nil"/>
          <w:between w:val="nil"/>
        </w:pBdr>
        <w:spacing w:after="80"/>
        <w:ind w:left="170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EMENTA: Falhas constantes na prestação do serviço público de </w:t>
      </w:r>
      <w:r w:rsidR="003C1631">
        <w:rPr>
          <w:rFonts w:ascii="Times New Roman" w:eastAsia="Times New Roman" w:hAnsi="Times New Roman" w:cs="Times New Roman"/>
          <w:b/>
          <w:sz w:val="24"/>
          <w:szCs w:val="24"/>
        </w:rPr>
        <w:t>abastecimento</w:t>
      </w:r>
      <w:r>
        <w:rPr>
          <w:rFonts w:ascii="Times New Roman" w:eastAsia="Times New Roman" w:hAnsi="Times New Roman" w:cs="Times New Roman"/>
          <w:b/>
          <w:sz w:val="24"/>
          <w:szCs w:val="24"/>
        </w:rPr>
        <w:t xml:space="preserve"> </w:t>
      </w:r>
      <w:r w:rsidR="008514F7">
        <w:rPr>
          <w:rFonts w:ascii="Times New Roman" w:eastAsia="Times New Roman" w:hAnsi="Times New Roman" w:cs="Times New Roman"/>
          <w:b/>
          <w:sz w:val="24"/>
          <w:szCs w:val="24"/>
        </w:rPr>
        <w:t xml:space="preserve">e distribuição </w:t>
      </w:r>
      <w:r>
        <w:rPr>
          <w:rFonts w:ascii="Times New Roman" w:eastAsia="Times New Roman" w:hAnsi="Times New Roman" w:cs="Times New Roman"/>
          <w:b/>
          <w:sz w:val="24"/>
          <w:szCs w:val="24"/>
        </w:rPr>
        <w:t xml:space="preserve">de água potável </w:t>
      </w:r>
      <w:r w:rsidR="008514F7">
        <w:rPr>
          <w:rFonts w:ascii="Times New Roman" w:eastAsia="Times New Roman" w:hAnsi="Times New Roman" w:cs="Times New Roman"/>
          <w:b/>
          <w:sz w:val="24"/>
          <w:szCs w:val="24"/>
        </w:rPr>
        <w:t>na periferia d</w:t>
      </w:r>
      <w:r>
        <w:rPr>
          <w:rFonts w:ascii="Times New Roman" w:eastAsia="Times New Roman" w:hAnsi="Times New Roman" w:cs="Times New Roman"/>
          <w:b/>
          <w:sz w:val="24"/>
          <w:szCs w:val="24"/>
        </w:rPr>
        <w:t xml:space="preserve">o Município de </w:t>
      </w:r>
      <w:r w:rsidR="008514F7">
        <w:rPr>
          <w:rFonts w:ascii="Times New Roman" w:eastAsia="Times New Roman" w:hAnsi="Times New Roman" w:cs="Times New Roman"/>
          <w:b/>
          <w:sz w:val="24"/>
          <w:szCs w:val="24"/>
        </w:rPr>
        <w:t>Belo Horizonte</w:t>
      </w:r>
      <w:r>
        <w:rPr>
          <w:rFonts w:ascii="Times New Roman" w:eastAsia="Times New Roman" w:hAnsi="Times New Roman" w:cs="Times New Roman"/>
          <w:b/>
          <w:sz w:val="24"/>
          <w:szCs w:val="24"/>
        </w:rPr>
        <w:t>/MG</w:t>
      </w:r>
      <w:r w:rsidR="008514F7">
        <w:rPr>
          <w:rFonts w:ascii="Times New Roman" w:eastAsia="Times New Roman" w:hAnsi="Times New Roman" w:cs="Times New Roman"/>
          <w:b/>
          <w:sz w:val="24"/>
          <w:szCs w:val="24"/>
        </w:rPr>
        <w:t xml:space="preserve"> e </w:t>
      </w:r>
      <w:r w:rsidR="00C87427">
        <w:rPr>
          <w:rFonts w:ascii="Times New Roman" w:eastAsia="Times New Roman" w:hAnsi="Times New Roman" w:cs="Times New Roman"/>
          <w:b/>
          <w:sz w:val="24"/>
          <w:szCs w:val="24"/>
        </w:rPr>
        <w:t xml:space="preserve">na </w:t>
      </w:r>
      <w:r w:rsidR="008514F7">
        <w:rPr>
          <w:rFonts w:ascii="Times New Roman" w:eastAsia="Times New Roman" w:hAnsi="Times New Roman" w:cs="Times New Roman"/>
          <w:b/>
          <w:sz w:val="24"/>
          <w:szCs w:val="24"/>
        </w:rPr>
        <w:t>periferia da Região Metropolitana</w:t>
      </w:r>
      <w:r w:rsidR="00C87427">
        <w:rPr>
          <w:rFonts w:ascii="Times New Roman" w:eastAsia="Times New Roman" w:hAnsi="Times New Roman" w:cs="Times New Roman"/>
          <w:b/>
          <w:sz w:val="24"/>
          <w:szCs w:val="24"/>
        </w:rPr>
        <w:t xml:space="preserve">, </w:t>
      </w:r>
      <w:r w:rsidR="008514F7">
        <w:rPr>
          <w:rFonts w:ascii="Times New Roman" w:eastAsia="Times New Roman" w:hAnsi="Times New Roman" w:cs="Times New Roman"/>
          <w:b/>
          <w:sz w:val="24"/>
          <w:szCs w:val="24"/>
        </w:rPr>
        <w:t xml:space="preserve">entre </w:t>
      </w:r>
      <w:r w:rsidR="00C87427">
        <w:rPr>
          <w:rFonts w:ascii="Times New Roman" w:eastAsia="Times New Roman" w:hAnsi="Times New Roman" w:cs="Times New Roman"/>
          <w:b/>
          <w:sz w:val="24"/>
          <w:szCs w:val="24"/>
        </w:rPr>
        <w:t xml:space="preserve">os dias </w:t>
      </w:r>
      <w:r w:rsidR="008514F7">
        <w:rPr>
          <w:rFonts w:ascii="Times New Roman" w:eastAsia="Times New Roman" w:hAnsi="Times New Roman" w:cs="Times New Roman"/>
          <w:b/>
          <w:sz w:val="24"/>
          <w:szCs w:val="24"/>
        </w:rPr>
        <w:t>14 e</w:t>
      </w:r>
      <w:r w:rsidR="00BE721D">
        <w:rPr>
          <w:rFonts w:ascii="Times New Roman" w:eastAsia="Times New Roman" w:hAnsi="Times New Roman" w:cs="Times New Roman"/>
          <w:b/>
          <w:sz w:val="24"/>
          <w:szCs w:val="24"/>
        </w:rPr>
        <w:t xml:space="preserve"> 18 de</w:t>
      </w:r>
      <w:r w:rsidR="008514F7">
        <w:rPr>
          <w:rFonts w:ascii="Times New Roman" w:eastAsia="Times New Roman" w:hAnsi="Times New Roman" w:cs="Times New Roman"/>
          <w:b/>
          <w:sz w:val="24"/>
          <w:szCs w:val="24"/>
        </w:rPr>
        <w:t xml:space="preserve"> novembro</w:t>
      </w:r>
      <w:r w:rsidR="00C87427">
        <w:rPr>
          <w:rFonts w:ascii="Times New Roman" w:eastAsia="Times New Roman" w:hAnsi="Times New Roman" w:cs="Times New Roman"/>
          <w:b/>
          <w:sz w:val="24"/>
          <w:szCs w:val="24"/>
        </w:rPr>
        <w:t xml:space="preserve"> de 2023.</w:t>
      </w:r>
      <w:r w:rsidR="008514F7">
        <w:rPr>
          <w:rFonts w:ascii="Times New Roman" w:eastAsia="Times New Roman" w:hAnsi="Times New Roman" w:cs="Times New Roman"/>
          <w:b/>
          <w:sz w:val="24"/>
          <w:szCs w:val="24"/>
        </w:rPr>
        <w:t xml:space="preserve"> </w:t>
      </w:r>
      <w:r w:rsidR="00C87427">
        <w:rPr>
          <w:rFonts w:ascii="Times New Roman" w:eastAsia="Times New Roman" w:hAnsi="Times New Roman" w:cs="Times New Roman"/>
          <w:b/>
          <w:sz w:val="24"/>
          <w:szCs w:val="24"/>
        </w:rPr>
        <w:t>Descontinuidade do serviço essencial ocorrida</w:t>
      </w:r>
      <w:r w:rsidR="008514F7">
        <w:rPr>
          <w:rFonts w:ascii="Times New Roman" w:eastAsia="Times New Roman" w:hAnsi="Times New Roman" w:cs="Times New Roman"/>
          <w:b/>
          <w:sz w:val="24"/>
          <w:szCs w:val="24"/>
        </w:rPr>
        <w:t xml:space="preserve"> </w:t>
      </w:r>
      <w:r w:rsidR="00C87427">
        <w:rPr>
          <w:rFonts w:ascii="Times New Roman" w:eastAsia="Times New Roman" w:hAnsi="Times New Roman" w:cs="Times New Roman"/>
          <w:b/>
          <w:sz w:val="24"/>
          <w:szCs w:val="24"/>
        </w:rPr>
        <w:t>ao longo de período de</w:t>
      </w:r>
      <w:r w:rsidR="008514F7">
        <w:rPr>
          <w:rFonts w:ascii="Times New Roman" w:eastAsia="Times New Roman" w:hAnsi="Times New Roman" w:cs="Times New Roman"/>
          <w:b/>
          <w:sz w:val="24"/>
          <w:szCs w:val="24"/>
        </w:rPr>
        <w:t xml:space="preserve"> aumento das temperaturas</w:t>
      </w:r>
      <w:r w:rsidR="00C87427">
        <w:rPr>
          <w:rFonts w:ascii="Times New Roman" w:eastAsia="Times New Roman" w:hAnsi="Times New Roman" w:cs="Times New Roman"/>
          <w:b/>
          <w:sz w:val="24"/>
          <w:szCs w:val="24"/>
        </w:rPr>
        <w:t xml:space="preserve">, evento climático </w:t>
      </w:r>
      <w:r w:rsidR="008514F7">
        <w:rPr>
          <w:rFonts w:ascii="Times New Roman" w:eastAsia="Times New Roman" w:hAnsi="Times New Roman" w:cs="Times New Roman"/>
          <w:b/>
          <w:sz w:val="24"/>
          <w:szCs w:val="24"/>
        </w:rPr>
        <w:t xml:space="preserve">conhecido </w:t>
      </w:r>
      <w:r w:rsidR="00C87427">
        <w:rPr>
          <w:rFonts w:ascii="Times New Roman" w:eastAsia="Times New Roman" w:hAnsi="Times New Roman" w:cs="Times New Roman"/>
          <w:b/>
          <w:sz w:val="24"/>
          <w:szCs w:val="24"/>
        </w:rPr>
        <w:t>como</w:t>
      </w:r>
      <w:r w:rsidR="008514F7">
        <w:rPr>
          <w:rFonts w:ascii="Times New Roman" w:eastAsia="Times New Roman" w:hAnsi="Times New Roman" w:cs="Times New Roman"/>
          <w:b/>
          <w:sz w:val="24"/>
          <w:szCs w:val="24"/>
        </w:rPr>
        <w:t xml:space="preserve"> onda de calor</w:t>
      </w:r>
      <w:r>
        <w:rPr>
          <w:rFonts w:ascii="Times New Roman" w:eastAsia="Times New Roman" w:hAnsi="Times New Roman" w:cs="Times New Roman"/>
          <w:b/>
          <w:sz w:val="24"/>
          <w:szCs w:val="24"/>
        </w:rPr>
        <w:t>. Companhia de Saneamento Básico de Minas Gerais - COPASA. Necessidade de averiguar o efetivo fornecimento do serviço</w:t>
      </w:r>
      <w:r w:rsidR="003C1631">
        <w:rPr>
          <w:rFonts w:ascii="Times New Roman" w:eastAsia="Times New Roman" w:hAnsi="Times New Roman" w:cs="Times New Roman"/>
          <w:b/>
          <w:sz w:val="24"/>
          <w:szCs w:val="24"/>
        </w:rPr>
        <w:t xml:space="preserve"> e o cumprimento </w:t>
      </w:r>
      <w:r w:rsidR="00C87427">
        <w:rPr>
          <w:rFonts w:ascii="Times New Roman" w:eastAsia="Times New Roman" w:hAnsi="Times New Roman" w:cs="Times New Roman"/>
          <w:b/>
          <w:sz w:val="24"/>
          <w:szCs w:val="24"/>
        </w:rPr>
        <w:t>a</w:t>
      </w:r>
      <w:r w:rsidR="003C1631">
        <w:rPr>
          <w:rFonts w:ascii="Times New Roman" w:eastAsia="Times New Roman" w:hAnsi="Times New Roman" w:cs="Times New Roman"/>
          <w:b/>
          <w:sz w:val="24"/>
          <w:szCs w:val="24"/>
        </w:rPr>
        <w:t>os padrões de adequação na prestação</w:t>
      </w:r>
      <w:r w:rsidR="00C87427">
        <w:rPr>
          <w:rFonts w:ascii="Times New Roman" w:eastAsia="Times New Roman" w:hAnsi="Times New Roman" w:cs="Times New Roman"/>
          <w:b/>
          <w:sz w:val="24"/>
          <w:szCs w:val="24"/>
        </w:rPr>
        <w:t xml:space="preserve">. Apuração dos </w:t>
      </w:r>
      <w:r w:rsidR="008514F7">
        <w:rPr>
          <w:rFonts w:ascii="Times New Roman" w:eastAsia="Times New Roman" w:hAnsi="Times New Roman" w:cs="Times New Roman"/>
          <w:b/>
          <w:sz w:val="24"/>
          <w:szCs w:val="24"/>
        </w:rPr>
        <w:t>motivo</w:t>
      </w:r>
      <w:r w:rsidR="00C87427">
        <w:rPr>
          <w:rFonts w:ascii="Times New Roman" w:eastAsia="Times New Roman" w:hAnsi="Times New Roman" w:cs="Times New Roman"/>
          <w:b/>
          <w:sz w:val="24"/>
          <w:szCs w:val="24"/>
        </w:rPr>
        <w:t>s</w:t>
      </w:r>
      <w:r w:rsidR="008514F7">
        <w:rPr>
          <w:rFonts w:ascii="Times New Roman" w:eastAsia="Times New Roman" w:hAnsi="Times New Roman" w:cs="Times New Roman"/>
          <w:b/>
          <w:sz w:val="24"/>
          <w:szCs w:val="24"/>
        </w:rPr>
        <w:t xml:space="preserve"> pelo</w:t>
      </w:r>
      <w:r w:rsidR="00C87427">
        <w:rPr>
          <w:rFonts w:ascii="Times New Roman" w:eastAsia="Times New Roman" w:hAnsi="Times New Roman" w:cs="Times New Roman"/>
          <w:b/>
          <w:sz w:val="24"/>
          <w:szCs w:val="24"/>
        </w:rPr>
        <w:t>s</w:t>
      </w:r>
      <w:r w:rsidR="008514F7">
        <w:rPr>
          <w:rFonts w:ascii="Times New Roman" w:eastAsia="Times New Roman" w:hAnsi="Times New Roman" w:cs="Times New Roman"/>
          <w:b/>
          <w:sz w:val="24"/>
          <w:szCs w:val="24"/>
        </w:rPr>
        <w:t xml:space="preserve"> qua</w:t>
      </w:r>
      <w:r w:rsidR="00C87427">
        <w:rPr>
          <w:rFonts w:ascii="Times New Roman" w:eastAsia="Times New Roman" w:hAnsi="Times New Roman" w:cs="Times New Roman"/>
          <w:b/>
          <w:sz w:val="24"/>
          <w:szCs w:val="24"/>
        </w:rPr>
        <w:t>is</w:t>
      </w:r>
      <w:r w:rsidR="008514F7">
        <w:rPr>
          <w:rFonts w:ascii="Times New Roman" w:eastAsia="Times New Roman" w:hAnsi="Times New Roman" w:cs="Times New Roman"/>
          <w:b/>
          <w:sz w:val="24"/>
          <w:szCs w:val="24"/>
        </w:rPr>
        <w:t xml:space="preserve"> houve falta de água, </w:t>
      </w:r>
      <w:r w:rsidR="00C87427">
        <w:rPr>
          <w:rFonts w:ascii="Times New Roman" w:eastAsia="Times New Roman" w:hAnsi="Times New Roman" w:cs="Times New Roman"/>
          <w:b/>
          <w:sz w:val="24"/>
          <w:szCs w:val="24"/>
        </w:rPr>
        <w:t>em especial</w:t>
      </w:r>
      <w:r w:rsidR="008514F7">
        <w:rPr>
          <w:rFonts w:ascii="Times New Roman" w:eastAsia="Times New Roman" w:hAnsi="Times New Roman" w:cs="Times New Roman"/>
          <w:b/>
          <w:sz w:val="24"/>
          <w:szCs w:val="24"/>
        </w:rPr>
        <w:t>, nas favelas</w:t>
      </w:r>
      <w:r>
        <w:rPr>
          <w:rFonts w:ascii="Times New Roman" w:eastAsia="Times New Roman" w:hAnsi="Times New Roman" w:cs="Times New Roman"/>
          <w:b/>
          <w:sz w:val="24"/>
          <w:szCs w:val="24"/>
        </w:rPr>
        <w:t>.</w:t>
      </w:r>
      <w:r>
        <w:rPr>
          <w:rFonts w:ascii="Times New Roman" w:eastAsia="Times New Roman" w:hAnsi="Times New Roman" w:cs="Times New Roman"/>
          <w:b/>
          <w:color w:val="FF0000"/>
          <w:sz w:val="24"/>
          <w:szCs w:val="24"/>
        </w:rPr>
        <w:t xml:space="preserve"> </w:t>
      </w:r>
      <w:r w:rsidR="00C87427">
        <w:rPr>
          <w:rFonts w:ascii="Times New Roman" w:eastAsia="Times New Roman" w:hAnsi="Times New Roman" w:cs="Times New Roman"/>
          <w:b/>
          <w:sz w:val="24"/>
          <w:szCs w:val="24"/>
        </w:rPr>
        <w:t>Questionamentos</w:t>
      </w:r>
      <w:r w:rsidR="00BE721D">
        <w:rPr>
          <w:rFonts w:ascii="Times New Roman" w:eastAsia="Times New Roman" w:hAnsi="Times New Roman" w:cs="Times New Roman"/>
          <w:b/>
          <w:sz w:val="24"/>
          <w:szCs w:val="24"/>
        </w:rPr>
        <w:t xml:space="preserve"> </w:t>
      </w:r>
      <w:r w:rsidR="00C87427">
        <w:rPr>
          <w:rFonts w:ascii="Times New Roman" w:eastAsia="Times New Roman" w:hAnsi="Times New Roman" w:cs="Times New Roman"/>
          <w:b/>
          <w:sz w:val="24"/>
          <w:szCs w:val="24"/>
        </w:rPr>
        <w:t>sobre o</w:t>
      </w:r>
      <w:r w:rsidR="00BE721D">
        <w:rPr>
          <w:rFonts w:ascii="Times New Roman" w:eastAsia="Times New Roman" w:hAnsi="Times New Roman" w:cs="Times New Roman"/>
          <w:b/>
          <w:sz w:val="24"/>
          <w:szCs w:val="24"/>
        </w:rPr>
        <w:t xml:space="preserve"> plano de contingenciamento e medidas urgentes de distribuição </w:t>
      </w:r>
      <w:r w:rsidR="00C87427">
        <w:rPr>
          <w:rFonts w:ascii="Times New Roman" w:eastAsia="Times New Roman" w:hAnsi="Times New Roman" w:cs="Times New Roman"/>
          <w:b/>
          <w:sz w:val="24"/>
          <w:szCs w:val="24"/>
        </w:rPr>
        <w:t>via</w:t>
      </w:r>
      <w:r w:rsidR="00BE721D">
        <w:rPr>
          <w:rFonts w:ascii="Times New Roman" w:eastAsia="Times New Roman" w:hAnsi="Times New Roman" w:cs="Times New Roman"/>
          <w:b/>
          <w:sz w:val="24"/>
          <w:szCs w:val="24"/>
        </w:rPr>
        <w:t xml:space="preserve"> caminhão pipa. </w:t>
      </w:r>
      <w:r w:rsidR="003C1631">
        <w:rPr>
          <w:rFonts w:ascii="Times New Roman" w:eastAsia="Times New Roman" w:hAnsi="Times New Roman" w:cs="Times New Roman"/>
          <w:b/>
          <w:sz w:val="24"/>
          <w:szCs w:val="24"/>
        </w:rPr>
        <w:t>V</w:t>
      </w:r>
      <w:r>
        <w:rPr>
          <w:rFonts w:ascii="Times New Roman" w:eastAsia="Times New Roman" w:hAnsi="Times New Roman" w:cs="Times New Roman"/>
          <w:b/>
          <w:sz w:val="24"/>
          <w:szCs w:val="24"/>
        </w:rPr>
        <w:t>iolação aos direitos do consumidor</w:t>
      </w:r>
      <w:r w:rsidR="00C87427">
        <w:rPr>
          <w:rFonts w:ascii="Times New Roman" w:eastAsia="Times New Roman" w:hAnsi="Times New Roman" w:cs="Times New Roman"/>
          <w:b/>
          <w:sz w:val="24"/>
          <w:szCs w:val="24"/>
        </w:rPr>
        <w:t>. Ofensa</w:t>
      </w:r>
      <w:r w:rsidR="008514F7">
        <w:rPr>
          <w:rFonts w:ascii="Times New Roman" w:eastAsia="Times New Roman" w:hAnsi="Times New Roman" w:cs="Times New Roman"/>
          <w:b/>
          <w:sz w:val="24"/>
          <w:szCs w:val="24"/>
        </w:rPr>
        <w:t xml:space="preserve"> ao direito fundamental à água</w:t>
      </w:r>
      <w:r>
        <w:rPr>
          <w:rFonts w:ascii="Times New Roman" w:eastAsia="Times New Roman" w:hAnsi="Times New Roman" w:cs="Times New Roman"/>
          <w:b/>
          <w:sz w:val="24"/>
          <w:szCs w:val="24"/>
        </w:rPr>
        <w:t>.</w:t>
      </w:r>
    </w:p>
    <w:p w14:paraId="6ABEE7E1" w14:textId="77777777" w:rsidR="000F66DB" w:rsidRDefault="000F66DB">
      <w:pPr>
        <w:pBdr>
          <w:top w:val="nil"/>
          <w:left w:val="nil"/>
          <w:bottom w:val="nil"/>
          <w:right w:val="nil"/>
          <w:between w:val="nil"/>
        </w:pBdr>
        <w:spacing w:after="80"/>
        <w:ind w:left="2268"/>
        <w:jc w:val="both"/>
        <w:rPr>
          <w:rFonts w:ascii="Times New Roman" w:eastAsia="Times New Roman" w:hAnsi="Times New Roman" w:cs="Times New Roman"/>
          <w:b/>
          <w:sz w:val="24"/>
          <w:szCs w:val="24"/>
        </w:rPr>
      </w:pPr>
    </w:p>
    <w:p w14:paraId="0409A5FE" w14:textId="49614455"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Defensoria Pública do Estado de Minas Gerais</w:t>
      </w:r>
      <w:r>
        <w:rPr>
          <w:rFonts w:ascii="Times New Roman" w:eastAsia="Times New Roman" w:hAnsi="Times New Roman" w:cs="Times New Roman"/>
          <w:sz w:val="24"/>
          <w:szCs w:val="24"/>
        </w:rPr>
        <w:t xml:space="preserve">, no exercício das atribuições constitucionais e legais que lhe são conferidas pelo art. 5°, inciso LXXIV e art. 134, ambos da Constituição da República Federativa do Brasil, c/c art. 129, da Constituição do Estado de Minas Gerais, c/c art. 1º e art. 4°, I, II, III, VII, VIII, X e XI, da Lei Complementar Federal nº 80/94, c/c art. 5°, incisos I e IX, da Lei Complementar Estadual 65/2003, e demais dispositivos pertinentes à espécie, nos termos da Deliberação nº 211/2021, do Conselho Superior da Defensoria Pública do Estado de Minas Gerais, por intermédio dos Defensores Públicos signatários, instaura o presente Procedimento Administrativo de Tutela Coletiva (PTAC), a fim de apurar as </w:t>
      </w:r>
      <w:r w:rsidR="00044774">
        <w:rPr>
          <w:rFonts w:ascii="Times New Roman" w:eastAsia="Times New Roman" w:hAnsi="Times New Roman" w:cs="Times New Roman"/>
          <w:sz w:val="24"/>
          <w:szCs w:val="24"/>
        </w:rPr>
        <w:t xml:space="preserve">constantes </w:t>
      </w:r>
      <w:r>
        <w:rPr>
          <w:rFonts w:ascii="Times New Roman" w:eastAsia="Times New Roman" w:hAnsi="Times New Roman" w:cs="Times New Roman"/>
          <w:sz w:val="24"/>
          <w:szCs w:val="24"/>
        </w:rPr>
        <w:t>falhas no serviço público de fornecimento</w:t>
      </w:r>
      <w:r w:rsidR="00BE721D">
        <w:rPr>
          <w:rFonts w:ascii="Times New Roman" w:eastAsia="Times New Roman" w:hAnsi="Times New Roman" w:cs="Times New Roman"/>
          <w:sz w:val="24"/>
          <w:szCs w:val="24"/>
        </w:rPr>
        <w:t>, distribuição</w:t>
      </w:r>
      <w:r>
        <w:rPr>
          <w:rFonts w:ascii="Times New Roman" w:eastAsia="Times New Roman" w:hAnsi="Times New Roman" w:cs="Times New Roman"/>
          <w:sz w:val="24"/>
          <w:szCs w:val="24"/>
        </w:rPr>
        <w:t xml:space="preserve"> e abastecimento de água potável aos moradores do município </w:t>
      </w:r>
      <w:r w:rsidR="00BE721D">
        <w:rPr>
          <w:rFonts w:ascii="Times New Roman" w:eastAsia="Times New Roman" w:hAnsi="Times New Roman" w:cs="Times New Roman"/>
          <w:sz w:val="24"/>
          <w:szCs w:val="24"/>
        </w:rPr>
        <w:t>de Belo Horizonte e Região Metropolitana</w:t>
      </w:r>
      <w:r>
        <w:rPr>
          <w:rFonts w:ascii="Times New Roman" w:eastAsia="Times New Roman" w:hAnsi="Times New Roman" w:cs="Times New Roman"/>
          <w:sz w:val="24"/>
          <w:szCs w:val="24"/>
        </w:rPr>
        <w:t xml:space="preserve">, adotando </w:t>
      </w:r>
      <w:r w:rsidR="00044774">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 xml:space="preserve">providências </w:t>
      </w:r>
      <w:r w:rsidR="00044774">
        <w:rPr>
          <w:rFonts w:ascii="Times New Roman" w:eastAsia="Times New Roman" w:hAnsi="Times New Roman" w:cs="Times New Roman"/>
          <w:sz w:val="24"/>
          <w:szCs w:val="24"/>
        </w:rPr>
        <w:t>cabíveis com intuito de</w:t>
      </w:r>
      <w:r>
        <w:rPr>
          <w:rFonts w:ascii="Times New Roman" w:eastAsia="Times New Roman" w:hAnsi="Times New Roman" w:cs="Times New Roman"/>
          <w:sz w:val="24"/>
          <w:szCs w:val="24"/>
        </w:rPr>
        <w:t xml:space="preserve"> garantir, aos </w:t>
      </w:r>
      <w:r w:rsidR="00044774">
        <w:rPr>
          <w:rFonts w:ascii="Times New Roman" w:eastAsia="Times New Roman" w:hAnsi="Times New Roman" w:cs="Times New Roman"/>
          <w:sz w:val="24"/>
          <w:szCs w:val="24"/>
        </w:rPr>
        <w:t>usuários / consumidores</w:t>
      </w:r>
      <w:r>
        <w:rPr>
          <w:rFonts w:ascii="Times New Roman" w:eastAsia="Times New Roman" w:hAnsi="Times New Roman" w:cs="Times New Roman"/>
          <w:sz w:val="24"/>
          <w:szCs w:val="24"/>
        </w:rPr>
        <w:t>, o acesso ao serviço adequado e de qualidade</w:t>
      </w:r>
      <w:r w:rsidR="00044774">
        <w:rPr>
          <w:rFonts w:ascii="Times New Roman" w:eastAsia="Times New Roman" w:hAnsi="Times New Roman" w:cs="Times New Roman"/>
          <w:sz w:val="24"/>
          <w:szCs w:val="24"/>
        </w:rPr>
        <w:t>, bem como para assegurar a continuidade na prestação do serviço de caráter essencial.</w:t>
      </w:r>
    </w:p>
    <w:p w14:paraId="6CAD8760" w14:textId="77777777" w:rsidR="000A6768" w:rsidRDefault="000A6768">
      <w:pPr>
        <w:spacing w:after="0" w:line="360" w:lineRule="auto"/>
        <w:jc w:val="both"/>
        <w:rPr>
          <w:rFonts w:ascii="Times New Roman" w:eastAsia="Times New Roman" w:hAnsi="Times New Roman" w:cs="Times New Roman"/>
          <w:sz w:val="24"/>
          <w:szCs w:val="24"/>
        </w:rPr>
      </w:pPr>
    </w:p>
    <w:p w14:paraId="582F54AD" w14:textId="77777777"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SÍNTESE DOS FATOS:</w:t>
      </w:r>
    </w:p>
    <w:p w14:paraId="2AD05E52" w14:textId="77777777" w:rsidR="000F66DB" w:rsidRDefault="000F66DB">
      <w:pPr>
        <w:spacing w:after="0" w:line="360" w:lineRule="auto"/>
        <w:jc w:val="both"/>
        <w:rPr>
          <w:rFonts w:ascii="Times New Roman" w:eastAsia="Times New Roman" w:hAnsi="Times New Roman" w:cs="Times New Roman"/>
          <w:sz w:val="24"/>
          <w:szCs w:val="24"/>
        </w:rPr>
      </w:pPr>
    </w:p>
    <w:p w14:paraId="18F5BC67" w14:textId="48F033DA" w:rsidR="00AE7C4E" w:rsidRDefault="00BE721D" w:rsidP="00AE7C4E">
      <w:pPr>
        <w:spacing w:after="0" w:line="360" w:lineRule="auto"/>
        <w:jc w:val="both"/>
        <w:rPr>
          <w:rFonts w:ascii="Times New Roman" w:eastAsia="Times New Roman" w:hAnsi="Times New Roman" w:cs="Times New Roman"/>
          <w:sz w:val="24"/>
          <w:szCs w:val="24"/>
        </w:rPr>
      </w:pPr>
      <w:bookmarkStart w:id="0" w:name="_heading=h.30j0zll" w:colFirst="0" w:colLast="0"/>
      <w:bookmarkEnd w:id="0"/>
      <w:r>
        <w:rPr>
          <w:rFonts w:ascii="Times New Roman" w:eastAsia="Times New Roman" w:hAnsi="Times New Roman" w:cs="Times New Roman"/>
          <w:sz w:val="24"/>
          <w:szCs w:val="24"/>
        </w:rPr>
        <w:t>Foi amplamente noticiado nos veículos de comunicação a falta de água durante a onda de calor que aconteceu entre os dias 14 e 18 de novembro de 2023</w:t>
      </w:r>
      <w:r w:rsidR="00C874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especialmente nas periferias de Belo Horizonte e região metropolitana</w:t>
      </w:r>
      <w:r w:rsidR="00C874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comprometendo a qualidade de vida e saúde dos moradores</w:t>
      </w:r>
      <w:r w:rsidR="008D3D91">
        <w:rPr>
          <w:rStyle w:val="Refdenotaderodap"/>
          <w:rFonts w:ascii="Times New Roman" w:eastAsia="Times New Roman" w:hAnsi="Times New Roman" w:cs="Times New Roman"/>
          <w:sz w:val="24"/>
          <w:szCs w:val="24"/>
        </w:rPr>
        <w:footnoteReference w:id="1"/>
      </w:r>
      <w:r w:rsidR="00C87427">
        <w:rPr>
          <w:rFonts w:ascii="Times New Roman" w:eastAsia="Times New Roman" w:hAnsi="Times New Roman" w:cs="Times New Roman"/>
          <w:sz w:val="24"/>
          <w:szCs w:val="24"/>
        </w:rPr>
        <w:t xml:space="preserve"> </w:t>
      </w:r>
      <w:r w:rsidR="008D3D91">
        <w:rPr>
          <w:rStyle w:val="Refdenotaderodap"/>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xml:space="preserve">. </w:t>
      </w:r>
    </w:p>
    <w:p w14:paraId="380C795D" w14:textId="3930E1EA" w:rsidR="00BE721D" w:rsidRDefault="00BE721D" w:rsidP="00AE7C4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Defensora Pública Cleide Aparecida Nepomuceno foi convidada pela Deputada </w:t>
      </w:r>
      <w:proofErr w:type="spellStart"/>
      <w:r>
        <w:rPr>
          <w:rFonts w:ascii="Times New Roman" w:eastAsia="Times New Roman" w:hAnsi="Times New Roman" w:cs="Times New Roman"/>
          <w:sz w:val="24"/>
          <w:szCs w:val="24"/>
        </w:rPr>
        <w:t>Bella</w:t>
      </w:r>
      <w:proofErr w:type="spellEnd"/>
      <w:r>
        <w:rPr>
          <w:rFonts w:ascii="Times New Roman" w:eastAsia="Times New Roman" w:hAnsi="Times New Roman" w:cs="Times New Roman"/>
          <w:sz w:val="24"/>
          <w:szCs w:val="24"/>
        </w:rPr>
        <w:t xml:space="preserve"> Gonçalves a ir a uma reunião de urgência na COPASA</w:t>
      </w:r>
      <w:r w:rsidR="00C874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em razão da Comissão de Direitos Humanos </w:t>
      </w:r>
      <w:r w:rsidR="00C87427">
        <w:rPr>
          <w:rFonts w:ascii="Times New Roman" w:eastAsia="Times New Roman" w:hAnsi="Times New Roman" w:cs="Times New Roman"/>
          <w:sz w:val="24"/>
          <w:szCs w:val="24"/>
        </w:rPr>
        <w:t xml:space="preserve">da Assembleia Legislativa de Minas Gerais (ALMG) </w:t>
      </w:r>
      <w:r>
        <w:rPr>
          <w:rFonts w:ascii="Times New Roman" w:eastAsia="Times New Roman" w:hAnsi="Times New Roman" w:cs="Times New Roman"/>
          <w:sz w:val="24"/>
          <w:szCs w:val="24"/>
        </w:rPr>
        <w:t>ter sido demandada por lideranças comunitárias</w:t>
      </w:r>
      <w:r w:rsidR="00C874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reclamando a violação de direitos humanos pela falta de água nos dias de calor mais intenso. </w:t>
      </w:r>
    </w:p>
    <w:p w14:paraId="11AD5F5C" w14:textId="6E537F6D" w:rsidR="00BE721D" w:rsidRDefault="00BE721D" w:rsidP="00AE7C4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dia </w:t>
      </w:r>
      <w:r w:rsidR="008D3D91">
        <w:rPr>
          <w:rFonts w:ascii="Times New Roman" w:eastAsia="Times New Roman" w:hAnsi="Times New Roman" w:cs="Times New Roman"/>
          <w:sz w:val="24"/>
          <w:szCs w:val="24"/>
        </w:rPr>
        <w:t xml:space="preserve">21 de novembro de 2023, as deputadas da Comissão de Direitos Humanos da </w:t>
      </w:r>
      <w:r w:rsidR="00C87427">
        <w:rPr>
          <w:rFonts w:ascii="Times New Roman" w:eastAsia="Times New Roman" w:hAnsi="Times New Roman" w:cs="Times New Roman"/>
          <w:sz w:val="24"/>
          <w:szCs w:val="24"/>
        </w:rPr>
        <w:t>ALMG</w:t>
      </w:r>
      <w:r w:rsidR="008D3D91">
        <w:rPr>
          <w:rFonts w:ascii="Times New Roman" w:eastAsia="Times New Roman" w:hAnsi="Times New Roman" w:cs="Times New Roman"/>
          <w:sz w:val="24"/>
          <w:szCs w:val="24"/>
        </w:rPr>
        <w:t xml:space="preserve"> estavam na porta da COPASA, na Ru</w:t>
      </w:r>
      <w:r w:rsidR="00C87427">
        <w:rPr>
          <w:rFonts w:ascii="Times New Roman" w:eastAsia="Times New Roman" w:hAnsi="Times New Roman" w:cs="Times New Roman"/>
          <w:sz w:val="24"/>
          <w:szCs w:val="24"/>
        </w:rPr>
        <w:t>a</w:t>
      </w:r>
      <w:r w:rsidR="008D3D91">
        <w:rPr>
          <w:rFonts w:ascii="Times New Roman" w:eastAsia="Times New Roman" w:hAnsi="Times New Roman" w:cs="Times New Roman"/>
          <w:sz w:val="24"/>
          <w:szCs w:val="24"/>
        </w:rPr>
        <w:t xml:space="preserve"> Mar de Espanha, acompanhadas de representantes do </w:t>
      </w:r>
      <w:proofErr w:type="spellStart"/>
      <w:r w:rsidR="008D3D91">
        <w:rPr>
          <w:rFonts w:ascii="Times New Roman" w:eastAsia="Times New Roman" w:hAnsi="Times New Roman" w:cs="Times New Roman"/>
          <w:sz w:val="24"/>
          <w:szCs w:val="24"/>
        </w:rPr>
        <w:t>Sindáguas</w:t>
      </w:r>
      <w:proofErr w:type="spellEnd"/>
      <w:r w:rsidR="008D3D91">
        <w:rPr>
          <w:rFonts w:ascii="Times New Roman" w:eastAsia="Times New Roman" w:hAnsi="Times New Roman" w:cs="Times New Roman"/>
          <w:sz w:val="24"/>
          <w:szCs w:val="24"/>
        </w:rPr>
        <w:t xml:space="preserve"> e de algumas lideranças comunitárias a fim de questionar o motivo de falta de água nas periferias de Belo Horizonte e região Metropolitana e indagar a COPASA sobre um plano de </w:t>
      </w:r>
      <w:r w:rsidR="00C87427">
        <w:rPr>
          <w:rFonts w:ascii="Times New Roman" w:eastAsia="Times New Roman" w:hAnsi="Times New Roman" w:cs="Times New Roman"/>
          <w:sz w:val="24"/>
          <w:szCs w:val="24"/>
        </w:rPr>
        <w:t>contingenciamento</w:t>
      </w:r>
      <w:r w:rsidR="008D3D91">
        <w:rPr>
          <w:rFonts w:ascii="Times New Roman" w:eastAsia="Times New Roman" w:hAnsi="Times New Roman" w:cs="Times New Roman"/>
          <w:sz w:val="24"/>
          <w:szCs w:val="24"/>
        </w:rPr>
        <w:t xml:space="preserve"> e soluções emergenciais para que as pessoas não fiquem sem água em uma próxima onda de calor. </w:t>
      </w:r>
    </w:p>
    <w:p w14:paraId="60031B30" w14:textId="03739CB0" w:rsidR="008D3D91" w:rsidRDefault="008D3D91" w:rsidP="00AE7C4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Após algum tempo de espera, as pessoas foram recebida</w:t>
      </w:r>
      <w:r w:rsidR="00C8742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pela COPASA. A explicação da</w:t>
      </w:r>
      <w:r w:rsidR="00C87427">
        <w:rPr>
          <w:rFonts w:ascii="Times New Roman" w:eastAsia="Times New Roman" w:hAnsi="Times New Roman" w:cs="Times New Roman"/>
          <w:sz w:val="24"/>
          <w:szCs w:val="24"/>
        </w:rPr>
        <w:t>da</w:t>
      </w:r>
      <w:r>
        <w:rPr>
          <w:rFonts w:ascii="Times New Roman" w:eastAsia="Times New Roman" w:hAnsi="Times New Roman" w:cs="Times New Roman"/>
          <w:sz w:val="24"/>
          <w:szCs w:val="24"/>
        </w:rPr>
        <w:t xml:space="preserve"> </w:t>
      </w:r>
      <w:r w:rsidR="00C87427">
        <w:rPr>
          <w:rFonts w:ascii="Times New Roman" w:eastAsia="Times New Roman" w:hAnsi="Times New Roman" w:cs="Times New Roman"/>
          <w:sz w:val="24"/>
          <w:szCs w:val="24"/>
        </w:rPr>
        <w:t xml:space="preserve">para a </w:t>
      </w:r>
      <w:r>
        <w:rPr>
          <w:rFonts w:ascii="Times New Roman" w:eastAsia="Times New Roman" w:hAnsi="Times New Roman" w:cs="Times New Roman"/>
          <w:sz w:val="24"/>
          <w:szCs w:val="24"/>
        </w:rPr>
        <w:t xml:space="preserve">falta de água, em suma, </w:t>
      </w:r>
      <w:r w:rsidR="00C87427">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excesso de demanda pela água e que para alguns locais a COPASA distribuiu caminhão pipa.</w:t>
      </w:r>
    </w:p>
    <w:p w14:paraId="2E9B4E1D" w14:textId="7F03D918" w:rsidR="008D3D91" w:rsidRDefault="008D3D91" w:rsidP="00AE7C4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deputadas cobraram o plano de </w:t>
      </w:r>
      <w:r w:rsidR="00C87427">
        <w:rPr>
          <w:rFonts w:ascii="Times New Roman" w:eastAsia="Times New Roman" w:hAnsi="Times New Roman" w:cs="Times New Roman"/>
          <w:sz w:val="24"/>
          <w:szCs w:val="24"/>
        </w:rPr>
        <w:t>contingenciamento</w:t>
      </w:r>
      <w:r>
        <w:rPr>
          <w:rFonts w:ascii="Times New Roman" w:eastAsia="Times New Roman" w:hAnsi="Times New Roman" w:cs="Times New Roman"/>
          <w:sz w:val="24"/>
          <w:szCs w:val="24"/>
        </w:rPr>
        <w:t xml:space="preserve"> e a distribuição de caminhões pipas enquanto não se realizar</w:t>
      </w:r>
      <w:r w:rsidR="00C87427">
        <w:rPr>
          <w:rFonts w:ascii="Times New Roman" w:eastAsia="Times New Roman" w:hAnsi="Times New Roman" w:cs="Times New Roman"/>
          <w:sz w:val="24"/>
          <w:szCs w:val="24"/>
        </w:rPr>
        <w:t>em</w:t>
      </w:r>
      <w:r>
        <w:rPr>
          <w:rFonts w:ascii="Times New Roman" w:eastAsia="Times New Roman" w:hAnsi="Times New Roman" w:cs="Times New Roman"/>
          <w:sz w:val="24"/>
          <w:szCs w:val="24"/>
        </w:rPr>
        <w:t xml:space="preserve"> obras para estruturar melhor o sistema de distribuição de água que, segundo a própria COPASA, está sempre em evolução.</w:t>
      </w:r>
    </w:p>
    <w:p w14:paraId="5D98976A" w14:textId="47BFEE95" w:rsidR="008D3D91" w:rsidRPr="00AE7C4E" w:rsidRDefault="008D3D91" w:rsidP="00AE7C4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Defensora Pública </w:t>
      </w:r>
      <w:r w:rsidR="00C87427">
        <w:rPr>
          <w:rFonts w:ascii="Times New Roman" w:eastAsia="Times New Roman" w:hAnsi="Times New Roman" w:cs="Times New Roman"/>
          <w:sz w:val="24"/>
          <w:szCs w:val="24"/>
        </w:rPr>
        <w:t>indagou</w:t>
      </w:r>
      <w:r>
        <w:rPr>
          <w:rFonts w:ascii="Times New Roman" w:eastAsia="Times New Roman" w:hAnsi="Times New Roman" w:cs="Times New Roman"/>
          <w:sz w:val="24"/>
          <w:szCs w:val="24"/>
        </w:rPr>
        <w:t xml:space="preserve"> se a médio prazo a COPASA não poderia adotar um projeto de distribuição ou acesso das famílias mais pobres </w:t>
      </w:r>
      <w:r w:rsidR="00C87427">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caixas d´água para reservar a água nas residências. </w:t>
      </w:r>
    </w:p>
    <w:p w14:paraId="16BF31BB" w14:textId="264976EA" w:rsidR="000F66DB" w:rsidRDefault="000F66DB">
      <w:pPr>
        <w:spacing w:after="0" w:line="360" w:lineRule="auto"/>
        <w:jc w:val="both"/>
        <w:rPr>
          <w:rFonts w:ascii="Times New Roman" w:eastAsia="Times New Roman" w:hAnsi="Times New Roman" w:cs="Times New Roman"/>
          <w:sz w:val="24"/>
          <w:szCs w:val="24"/>
        </w:rPr>
      </w:pPr>
    </w:p>
    <w:p w14:paraId="15C2462A" w14:textId="77777777" w:rsidR="000F66DB" w:rsidRDefault="006A4641">
      <w:pPr>
        <w:spacing w:after="0" w:line="360" w:lineRule="auto"/>
        <w:jc w:val="both"/>
        <w:rPr>
          <w:rFonts w:ascii="Times New Roman" w:eastAsia="Times New Roman" w:hAnsi="Times New Roman" w:cs="Times New Roman"/>
          <w:sz w:val="24"/>
          <w:szCs w:val="24"/>
        </w:rPr>
      </w:pPr>
      <w:bookmarkStart w:id="1" w:name="_heading=h.cseagi8vcz34" w:colFirst="0" w:colLast="0"/>
      <w:bookmarkStart w:id="2" w:name="_heading=h.f82a6917oo2h" w:colFirst="0" w:colLast="0"/>
      <w:bookmarkEnd w:id="1"/>
      <w:bookmarkEnd w:id="2"/>
      <w:r>
        <w:rPr>
          <w:rFonts w:ascii="Times New Roman" w:eastAsia="Times New Roman" w:hAnsi="Times New Roman" w:cs="Times New Roman"/>
          <w:b/>
          <w:sz w:val="24"/>
          <w:szCs w:val="24"/>
        </w:rPr>
        <w:t>ENVOLVIDOS</w:t>
      </w:r>
      <w:r>
        <w:rPr>
          <w:rFonts w:ascii="Times New Roman" w:eastAsia="Times New Roman" w:hAnsi="Times New Roman" w:cs="Times New Roman"/>
          <w:sz w:val="24"/>
          <w:szCs w:val="24"/>
        </w:rPr>
        <w:t>:</w:t>
      </w:r>
    </w:p>
    <w:p w14:paraId="590A8310" w14:textId="77777777" w:rsidR="000F66DB" w:rsidRDefault="000F66DB">
      <w:pPr>
        <w:spacing w:after="0" w:line="360" w:lineRule="auto"/>
        <w:jc w:val="both"/>
        <w:rPr>
          <w:rFonts w:ascii="Times New Roman" w:eastAsia="Times New Roman" w:hAnsi="Times New Roman" w:cs="Times New Roman"/>
          <w:sz w:val="24"/>
          <w:szCs w:val="24"/>
        </w:rPr>
      </w:pPr>
    </w:p>
    <w:p w14:paraId="0352D36F" w14:textId="4AC180CB"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Município</w:t>
      </w:r>
      <w:r w:rsidR="002C512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de </w:t>
      </w:r>
      <w:r w:rsidR="008D3D91">
        <w:rPr>
          <w:rFonts w:ascii="Times New Roman" w:eastAsia="Times New Roman" w:hAnsi="Times New Roman" w:cs="Times New Roman"/>
          <w:sz w:val="24"/>
          <w:szCs w:val="24"/>
        </w:rPr>
        <w:t>Belo Horizonte</w:t>
      </w:r>
      <w:r>
        <w:rPr>
          <w:rFonts w:ascii="Times New Roman" w:eastAsia="Times New Roman" w:hAnsi="Times New Roman" w:cs="Times New Roman"/>
          <w:sz w:val="24"/>
          <w:szCs w:val="24"/>
        </w:rPr>
        <w:t>/MG</w:t>
      </w:r>
      <w:r w:rsidR="008D3D91">
        <w:rPr>
          <w:rFonts w:ascii="Times New Roman" w:eastAsia="Times New Roman" w:hAnsi="Times New Roman" w:cs="Times New Roman"/>
          <w:sz w:val="24"/>
          <w:szCs w:val="24"/>
        </w:rPr>
        <w:t>, Betim</w:t>
      </w:r>
      <w:r w:rsidR="00C87427">
        <w:rPr>
          <w:rFonts w:ascii="Times New Roman" w:eastAsia="Times New Roman" w:hAnsi="Times New Roman" w:cs="Times New Roman"/>
          <w:sz w:val="24"/>
          <w:szCs w:val="24"/>
        </w:rPr>
        <w:t>/MG</w:t>
      </w:r>
      <w:r w:rsidR="008D3D91">
        <w:rPr>
          <w:rFonts w:ascii="Times New Roman" w:eastAsia="Times New Roman" w:hAnsi="Times New Roman" w:cs="Times New Roman"/>
          <w:sz w:val="24"/>
          <w:szCs w:val="24"/>
        </w:rPr>
        <w:t>, Contagem</w:t>
      </w:r>
      <w:r w:rsidR="00C87427">
        <w:rPr>
          <w:rFonts w:ascii="Times New Roman" w:eastAsia="Times New Roman" w:hAnsi="Times New Roman" w:cs="Times New Roman"/>
          <w:sz w:val="24"/>
          <w:szCs w:val="24"/>
        </w:rPr>
        <w:t>/MG</w:t>
      </w:r>
      <w:r w:rsidR="008D3D91">
        <w:rPr>
          <w:rFonts w:ascii="Times New Roman" w:eastAsia="Times New Roman" w:hAnsi="Times New Roman" w:cs="Times New Roman"/>
          <w:sz w:val="24"/>
          <w:szCs w:val="24"/>
        </w:rPr>
        <w:t>, Ibirité</w:t>
      </w:r>
      <w:r w:rsidR="002C5125">
        <w:rPr>
          <w:rFonts w:ascii="Times New Roman" w:eastAsia="Times New Roman" w:hAnsi="Times New Roman" w:cs="Times New Roman"/>
          <w:sz w:val="24"/>
          <w:szCs w:val="24"/>
        </w:rPr>
        <w:t>/MG</w:t>
      </w:r>
      <w:r w:rsidR="008D3D91">
        <w:rPr>
          <w:rFonts w:ascii="Times New Roman" w:eastAsia="Times New Roman" w:hAnsi="Times New Roman" w:cs="Times New Roman"/>
          <w:sz w:val="24"/>
          <w:szCs w:val="24"/>
        </w:rPr>
        <w:t xml:space="preserve">, e demais cidades da </w:t>
      </w:r>
      <w:r w:rsidR="002C5125">
        <w:rPr>
          <w:rFonts w:ascii="Times New Roman" w:eastAsia="Times New Roman" w:hAnsi="Times New Roman" w:cs="Times New Roman"/>
          <w:sz w:val="24"/>
          <w:szCs w:val="24"/>
        </w:rPr>
        <w:t>R</w:t>
      </w:r>
      <w:r w:rsidR="008D3D91">
        <w:rPr>
          <w:rFonts w:ascii="Times New Roman" w:eastAsia="Times New Roman" w:hAnsi="Times New Roman" w:cs="Times New Roman"/>
          <w:sz w:val="24"/>
          <w:szCs w:val="24"/>
        </w:rPr>
        <w:t xml:space="preserve">egião Metropolitana </w:t>
      </w:r>
    </w:p>
    <w:p w14:paraId="1B85FBE7" w14:textId="77777777"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Companhia de Saneamento de Minas Gerais – COPASA </w:t>
      </w:r>
    </w:p>
    <w:p w14:paraId="7E1D97B2" w14:textId="77777777"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Agência Reguladora de Serviços de Abastecimento de Água e de Esgotamento Sanitário do Estado de Minas Gerais – ARSAE/MG</w:t>
      </w:r>
    </w:p>
    <w:p w14:paraId="50518325" w14:textId="77777777" w:rsidR="000F66DB" w:rsidRDefault="000F66DB">
      <w:pPr>
        <w:spacing w:after="0" w:line="360" w:lineRule="auto"/>
        <w:jc w:val="both"/>
        <w:rPr>
          <w:rFonts w:ascii="Times New Roman" w:eastAsia="Times New Roman" w:hAnsi="Times New Roman" w:cs="Times New Roman"/>
          <w:sz w:val="24"/>
          <w:szCs w:val="24"/>
        </w:rPr>
      </w:pPr>
    </w:p>
    <w:p w14:paraId="62210977" w14:textId="77777777" w:rsidR="000F66DB" w:rsidRDefault="006A4641">
      <w:pPr>
        <w:spacing w:after="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que a Defensoria Pública é instituição permanente, essencial à função jurisdicional do Estado, incumbindo-lhe, como expressão e instrumento do regime democrático, fundamentalmente, a orientação jurídica, a promoção dos direitos humanos e a defesa, em todos os graus, judicial e extrajudicial, dos direitos individuais e coletivos, de forma integral e gratuita, aos necessitados, na forma do inciso LXXIV, do art. 5º, da Constituição Federal e do art. 1º, da Lei Complementar Federal nº 80/1994;</w:t>
      </w:r>
    </w:p>
    <w:p w14:paraId="28751112" w14:textId="77777777" w:rsidR="000F66DB" w:rsidRDefault="000F66DB">
      <w:pPr>
        <w:spacing w:after="0" w:line="360" w:lineRule="auto"/>
        <w:jc w:val="both"/>
        <w:rPr>
          <w:rFonts w:ascii="Times New Roman" w:eastAsia="Times New Roman" w:hAnsi="Times New Roman" w:cs="Times New Roman"/>
          <w:sz w:val="24"/>
          <w:szCs w:val="24"/>
        </w:rPr>
      </w:pPr>
    </w:p>
    <w:p w14:paraId="2E1C962A" w14:textId="77777777"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que é dever do Estado dar efetividade aos princípios constitucionais da cidadania e da dignidade da pessoa humana, bem como cumprir com seus objetivos fundamentais de construir uma sociedade livre, justa e solidária, além de promover o bem de todos, sem preconceitos de origem, raça, sexo, cor, idade ou quaisquer outras formas de discriminação (art. 1º, incisos II e III, e art. 3º, incisos I e IV, da CRFB/1988);</w:t>
      </w:r>
    </w:p>
    <w:p w14:paraId="19B98CB2" w14:textId="77777777" w:rsidR="000F66DB" w:rsidRDefault="000F66DB">
      <w:pPr>
        <w:spacing w:after="0" w:line="360" w:lineRule="auto"/>
        <w:jc w:val="both"/>
        <w:rPr>
          <w:rFonts w:ascii="Times New Roman" w:eastAsia="Times New Roman" w:hAnsi="Times New Roman" w:cs="Times New Roman"/>
          <w:sz w:val="24"/>
          <w:szCs w:val="24"/>
        </w:rPr>
      </w:pPr>
    </w:p>
    <w:p w14:paraId="3796077A" w14:textId="77777777" w:rsidR="000E3619"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 teor do art. 37, </w:t>
      </w:r>
      <w:r w:rsidRPr="000E3619">
        <w:rPr>
          <w:rFonts w:ascii="Times New Roman" w:eastAsia="Times New Roman" w:hAnsi="Times New Roman" w:cs="Times New Roman"/>
          <w:i/>
          <w:iCs/>
          <w:sz w:val="24"/>
          <w:szCs w:val="24"/>
        </w:rPr>
        <w:t>caput</w:t>
      </w:r>
      <w:r>
        <w:rPr>
          <w:rFonts w:ascii="Times New Roman" w:eastAsia="Times New Roman" w:hAnsi="Times New Roman" w:cs="Times New Roman"/>
          <w:sz w:val="24"/>
          <w:szCs w:val="24"/>
        </w:rPr>
        <w:t xml:space="preserve">, da Carta Magna, que prevê que a Administração Pública direta e indireta de qualquer dos Poderes da União, dos Estados, do Distrito Federal e dos Municípios obedecerá aos princípios de legalidade, impessoalidade, moralidade, publicidade e </w:t>
      </w:r>
      <w:r w:rsidRPr="00811AB0">
        <w:rPr>
          <w:rFonts w:ascii="Times New Roman" w:eastAsia="Times New Roman" w:hAnsi="Times New Roman" w:cs="Times New Roman"/>
          <w:bCs/>
          <w:sz w:val="24"/>
          <w:szCs w:val="24"/>
        </w:rPr>
        <w:t>eficiência</w:t>
      </w:r>
      <w:r w:rsidR="000E3619">
        <w:rPr>
          <w:rFonts w:ascii="Times New Roman" w:eastAsia="Times New Roman" w:hAnsi="Times New Roman" w:cs="Times New Roman"/>
          <w:sz w:val="24"/>
          <w:szCs w:val="24"/>
        </w:rPr>
        <w:t>;</w:t>
      </w:r>
    </w:p>
    <w:p w14:paraId="35CF2AC8" w14:textId="77777777" w:rsidR="000E3619" w:rsidRDefault="000E3619">
      <w:pPr>
        <w:spacing w:after="0" w:line="360" w:lineRule="auto"/>
        <w:jc w:val="both"/>
        <w:rPr>
          <w:rFonts w:ascii="Times New Roman" w:eastAsia="Times New Roman" w:hAnsi="Times New Roman" w:cs="Times New Roman"/>
          <w:sz w:val="24"/>
          <w:szCs w:val="24"/>
        </w:rPr>
      </w:pPr>
    </w:p>
    <w:p w14:paraId="7E574E6B" w14:textId="69B7ED47" w:rsidR="000F66DB" w:rsidRDefault="000E361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w:t>
      </w:r>
      <w:r w:rsidR="00811AB0">
        <w:rPr>
          <w:rFonts w:ascii="Times New Roman" w:eastAsia="Times New Roman" w:hAnsi="Times New Roman" w:cs="Times New Roman"/>
          <w:sz w:val="24"/>
          <w:szCs w:val="24"/>
        </w:rPr>
        <w:t xml:space="preserve">que o art. 37, § 6º, </w:t>
      </w:r>
      <w:r>
        <w:rPr>
          <w:rFonts w:ascii="Times New Roman" w:eastAsia="Times New Roman" w:hAnsi="Times New Roman" w:cs="Times New Roman"/>
          <w:sz w:val="24"/>
          <w:szCs w:val="24"/>
        </w:rPr>
        <w:t xml:space="preserve">da </w:t>
      </w:r>
      <w:r w:rsidR="00811AB0">
        <w:rPr>
          <w:rFonts w:ascii="Times New Roman" w:eastAsia="Times New Roman" w:hAnsi="Times New Roman" w:cs="Times New Roman"/>
          <w:sz w:val="24"/>
          <w:szCs w:val="24"/>
        </w:rPr>
        <w:t xml:space="preserve">Constituição Federal, prevê </w:t>
      </w:r>
      <w:r w:rsidR="006A4641">
        <w:rPr>
          <w:rFonts w:ascii="Times New Roman" w:eastAsia="Times New Roman" w:hAnsi="Times New Roman" w:cs="Times New Roman"/>
          <w:sz w:val="24"/>
          <w:szCs w:val="24"/>
        </w:rPr>
        <w:t xml:space="preserve">que </w:t>
      </w:r>
      <w:r w:rsidR="006A4641" w:rsidRPr="00811AB0">
        <w:rPr>
          <w:rFonts w:ascii="Times New Roman" w:eastAsia="Times New Roman" w:hAnsi="Times New Roman" w:cs="Times New Roman"/>
          <w:bCs/>
          <w:sz w:val="24"/>
          <w:szCs w:val="24"/>
        </w:rPr>
        <w:t xml:space="preserve">as pessoas jurídicas de direito público e </w:t>
      </w:r>
      <w:r w:rsidR="00811AB0">
        <w:rPr>
          <w:rFonts w:ascii="Times New Roman" w:eastAsia="Times New Roman" w:hAnsi="Times New Roman" w:cs="Times New Roman"/>
          <w:bCs/>
          <w:sz w:val="24"/>
          <w:szCs w:val="24"/>
        </w:rPr>
        <w:t xml:space="preserve">de </w:t>
      </w:r>
      <w:r w:rsidR="006A4641" w:rsidRPr="00811AB0">
        <w:rPr>
          <w:rFonts w:ascii="Times New Roman" w:eastAsia="Times New Roman" w:hAnsi="Times New Roman" w:cs="Times New Roman"/>
          <w:bCs/>
          <w:sz w:val="24"/>
          <w:szCs w:val="24"/>
        </w:rPr>
        <w:t>direito privado prestadoras de serviços públicos responderão pelos danos que seus agentes, nessa qualidade, causarem a terceiros,</w:t>
      </w:r>
      <w:r w:rsidR="006A4641">
        <w:rPr>
          <w:rFonts w:ascii="Times New Roman" w:eastAsia="Times New Roman" w:hAnsi="Times New Roman" w:cs="Times New Roman"/>
          <w:sz w:val="24"/>
          <w:szCs w:val="24"/>
        </w:rPr>
        <w:t xml:space="preserve"> assegurado o direito de regresso contra o responsável nos casos de dolo ou culpa;</w:t>
      </w:r>
    </w:p>
    <w:p w14:paraId="76686331" w14:textId="77777777" w:rsidR="000F66DB" w:rsidRDefault="000F66DB">
      <w:pPr>
        <w:spacing w:after="0" w:line="360" w:lineRule="auto"/>
        <w:jc w:val="both"/>
        <w:rPr>
          <w:rFonts w:ascii="Times New Roman" w:eastAsia="Times New Roman" w:hAnsi="Times New Roman" w:cs="Times New Roman"/>
          <w:b/>
          <w:sz w:val="24"/>
          <w:szCs w:val="24"/>
        </w:rPr>
      </w:pPr>
    </w:p>
    <w:p w14:paraId="1DB2469D" w14:textId="77777777"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no rol de direitos e garantias fundamentais do art. 5°, da Constituição Federal, está previsto, nos termos do inciso XXXII, a responsabilidade do Estado em promover, na forma da lei, a defesa do consumidor; </w:t>
      </w:r>
    </w:p>
    <w:p w14:paraId="5B4BB998" w14:textId="77777777" w:rsidR="000F66DB" w:rsidRDefault="000F66DB">
      <w:pPr>
        <w:spacing w:after="0" w:line="360" w:lineRule="auto"/>
        <w:jc w:val="both"/>
        <w:rPr>
          <w:rFonts w:ascii="Times New Roman" w:eastAsia="Times New Roman" w:hAnsi="Times New Roman" w:cs="Times New Roman"/>
          <w:sz w:val="24"/>
          <w:szCs w:val="24"/>
        </w:rPr>
      </w:pPr>
    </w:p>
    <w:p w14:paraId="031BDDC8" w14:textId="77777777" w:rsidR="000F66DB" w:rsidRDefault="006A4641">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que, nos termos do art. 170, da Constituição Federal, </w:t>
      </w:r>
      <w:r w:rsidRPr="00811AB0">
        <w:rPr>
          <w:rFonts w:ascii="Times New Roman" w:eastAsia="Times New Roman" w:hAnsi="Times New Roman" w:cs="Times New Roman"/>
          <w:bCs/>
          <w:sz w:val="24"/>
          <w:szCs w:val="24"/>
        </w:rPr>
        <w:t xml:space="preserve">a ordem econômica, fundada na valorização do trabalho humano e na livre iniciativa, tem por fim assegurar a todos a existência digna, conforme os ditames da justiça social, tendo como princípio a defesa do consumidor, entre outros (art. 170, </w:t>
      </w:r>
      <w:r w:rsidRPr="00811AB0">
        <w:rPr>
          <w:rFonts w:ascii="Times New Roman" w:eastAsia="Times New Roman" w:hAnsi="Times New Roman" w:cs="Times New Roman"/>
          <w:bCs/>
          <w:i/>
          <w:sz w:val="24"/>
          <w:szCs w:val="24"/>
        </w:rPr>
        <w:t>caput</w:t>
      </w:r>
      <w:r w:rsidRPr="00811AB0">
        <w:rPr>
          <w:rFonts w:ascii="Times New Roman" w:eastAsia="Times New Roman" w:hAnsi="Times New Roman" w:cs="Times New Roman"/>
          <w:bCs/>
          <w:sz w:val="24"/>
          <w:szCs w:val="24"/>
        </w:rPr>
        <w:t xml:space="preserve"> e V, da CRFB/88);</w:t>
      </w:r>
    </w:p>
    <w:p w14:paraId="15EA7898" w14:textId="77777777" w:rsidR="00863400" w:rsidRDefault="00863400">
      <w:pPr>
        <w:spacing w:after="0" w:line="360" w:lineRule="auto"/>
        <w:jc w:val="both"/>
        <w:rPr>
          <w:rFonts w:ascii="Times New Roman" w:eastAsia="Times New Roman" w:hAnsi="Times New Roman" w:cs="Times New Roman"/>
          <w:bCs/>
          <w:sz w:val="24"/>
          <w:szCs w:val="24"/>
        </w:rPr>
      </w:pPr>
    </w:p>
    <w:p w14:paraId="66608C35" w14:textId="77777777" w:rsidR="00863400" w:rsidRDefault="00863400" w:rsidP="008634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o art. 175, da Constituição Federal, que incumbe ao Poder Público, na forma da lei, diretamente ou sob regime de concessão ou permissão, sempre através de licitação, a prestação de serviços públicos;</w:t>
      </w:r>
    </w:p>
    <w:p w14:paraId="17CD13C0" w14:textId="77777777" w:rsidR="00863400" w:rsidRDefault="00863400" w:rsidP="00863400">
      <w:pPr>
        <w:spacing w:after="0" w:line="360" w:lineRule="auto"/>
        <w:jc w:val="both"/>
        <w:rPr>
          <w:rFonts w:ascii="Times New Roman" w:eastAsia="Times New Roman" w:hAnsi="Times New Roman" w:cs="Times New Roman"/>
          <w:sz w:val="24"/>
          <w:szCs w:val="24"/>
        </w:rPr>
      </w:pPr>
    </w:p>
    <w:p w14:paraId="6668E7C8" w14:textId="6251BD5C" w:rsidR="00863400" w:rsidRDefault="00863400" w:rsidP="008634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os termos da Constituição Estadual de Minas Gerais, que prevê a saúde como direito de todos e que “a assistência a ela é dever do Estado, assegurada mediante políticas sociais e econômicas que visem à eliminação do risco de doenças e de outros agravos e ao acesso universal e igualitário às ações e aos serviços para sua promoção, proteção e recuperação”, sendo que tal direito à saúde implica, ainda, na garantia de condições dignas de trabalho, moradia, alimentação, educação, transporte, lazer e </w:t>
      </w:r>
      <w:r w:rsidRPr="00863400">
        <w:rPr>
          <w:rFonts w:ascii="Times New Roman" w:eastAsia="Times New Roman" w:hAnsi="Times New Roman" w:cs="Times New Roman"/>
          <w:b/>
          <w:bCs/>
          <w:sz w:val="24"/>
          <w:szCs w:val="24"/>
        </w:rPr>
        <w:t>saneamento básico</w:t>
      </w:r>
      <w:r>
        <w:rPr>
          <w:rFonts w:ascii="Times New Roman" w:eastAsia="Times New Roman" w:hAnsi="Times New Roman" w:cs="Times New Roman"/>
          <w:sz w:val="24"/>
          <w:szCs w:val="24"/>
        </w:rPr>
        <w:t xml:space="preserve"> (art. 186, </w:t>
      </w:r>
      <w:r>
        <w:rPr>
          <w:rFonts w:ascii="Times New Roman" w:eastAsia="Times New Roman" w:hAnsi="Times New Roman" w:cs="Times New Roman"/>
          <w:i/>
          <w:sz w:val="24"/>
          <w:szCs w:val="24"/>
        </w:rPr>
        <w:t xml:space="preserve">caput </w:t>
      </w:r>
      <w:r>
        <w:rPr>
          <w:rFonts w:ascii="Times New Roman" w:eastAsia="Times New Roman" w:hAnsi="Times New Roman" w:cs="Times New Roman"/>
          <w:sz w:val="24"/>
          <w:szCs w:val="24"/>
        </w:rPr>
        <w:t>e parágrafo único, inciso I, da CEMG);</w:t>
      </w:r>
    </w:p>
    <w:p w14:paraId="63FC7031" w14:textId="77777777" w:rsidR="00863400" w:rsidRDefault="00863400" w:rsidP="00863400">
      <w:pPr>
        <w:spacing w:after="0" w:line="360" w:lineRule="auto"/>
        <w:jc w:val="both"/>
        <w:rPr>
          <w:rFonts w:ascii="Times New Roman" w:eastAsia="Times New Roman" w:hAnsi="Times New Roman" w:cs="Times New Roman"/>
          <w:sz w:val="24"/>
          <w:szCs w:val="24"/>
        </w:rPr>
      </w:pPr>
    </w:p>
    <w:p w14:paraId="323E4C65" w14:textId="1283BD1E"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w:t>
      </w:r>
      <w:r w:rsidRPr="00811AB0">
        <w:rPr>
          <w:rFonts w:ascii="Times New Roman" w:eastAsia="Times New Roman" w:hAnsi="Times New Roman" w:cs="Times New Roman"/>
          <w:sz w:val="24"/>
          <w:szCs w:val="24"/>
        </w:rPr>
        <w:t>o fato de a relação de consumo consistir em relação desequilibrada, daí a importância da criação do Código</w:t>
      </w:r>
      <w:r>
        <w:rPr>
          <w:rFonts w:ascii="Times New Roman" w:eastAsia="Times New Roman" w:hAnsi="Times New Roman" w:cs="Times New Roman"/>
          <w:sz w:val="24"/>
          <w:szCs w:val="24"/>
        </w:rPr>
        <w:t xml:space="preserve"> de Defesa do Consumidor (Lei 8.078/1990), reconhecendo </w:t>
      </w:r>
      <w:r w:rsidR="00811AB0">
        <w:rPr>
          <w:rFonts w:ascii="Times New Roman" w:eastAsia="Times New Roman" w:hAnsi="Times New Roman" w:cs="Times New Roman"/>
          <w:sz w:val="24"/>
          <w:szCs w:val="24"/>
        </w:rPr>
        <w:t>expressamente em seu art. 4º, inciso I, a</w:t>
      </w:r>
      <w:r>
        <w:rPr>
          <w:rFonts w:ascii="Times New Roman" w:eastAsia="Times New Roman" w:hAnsi="Times New Roman" w:cs="Times New Roman"/>
          <w:sz w:val="24"/>
          <w:szCs w:val="24"/>
        </w:rPr>
        <w:t xml:space="preserve"> vulnerabilidade dos consumidores nas relações jurídicas por eles travadas com os fornecedores, visando à proteção deste grupo hipossuficiente e de seus interesses;</w:t>
      </w:r>
    </w:p>
    <w:p w14:paraId="1B057DC9" w14:textId="77777777" w:rsidR="000F66DB" w:rsidRDefault="000F66DB">
      <w:pPr>
        <w:spacing w:after="0" w:line="360" w:lineRule="auto"/>
        <w:jc w:val="both"/>
        <w:rPr>
          <w:rFonts w:ascii="Times New Roman" w:eastAsia="Times New Roman" w:hAnsi="Times New Roman" w:cs="Times New Roman"/>
          <w:sz w:val="24"/>
          <w:szCs w:val="24"/>
        </w:rPr>
      </w:pPr>
    </w:p>
    <w:p w14:paraId="3CB7393F" w14:textId="62FAEF61"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que o Código de Defesa do Consumidor prevê, em seu art. 6°, o rol de direitos básicos do consumidor, dispondo, em seu inciso III, o direito à “informação adequada e clara sobre os diferentes produtos e serviços, com especificação correta de </w:t>
      </w:r>
      <w:r>
        <w:rPr>
          <w:rFonts w:ascii="Times New Roman" w:eastAsia="Times New Roman" w:hAnsi="Times New Roman" w:cs="Times New Roman"/>
          <w:sz w:val="24"/>
          <w:szCs w:val="24"/>
        </w:rPr>
        <w:lastRenderedPageBreak/>
        <w:t>quantidade, características, composição, qualidade, tributos incidentes e preço, bem como sobre os riscos que apresentem”;</w:t>
      </w:r>
    </w:p>
    <w:p w14:paraId="5C1C0CB0" w14:textId="77777777" w:rsidR="000F66DB" w:rsidRDefault="000F66DB">
      <w:pPr>
        <w:spacing w:after="0" w:line="360" w:lineRule="auto"/>
        <w:jc w:val="both"/>
        <w:rPr>
          <w:rFonts w:ascii="Times New Roman" w:eastAsia="Times New Roman" w:hAnsi="Times New Roman" w:cs="Times New Roman"/>
          <w:sz w:val="24"/>
          <w:szCs w:val="24"/>
        </w:rPr>
      </w:pPr>
    </w:p>
    <w:p w14:paraId="3B1F9DDF" w14:textId="77777777"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art. 6° do Código de Defesa do Consumidor prevê, ainda, em seu inciso X, a adequada e eficaz prestação dos serviços públicos em geral; </w:t>
      </w:r>
    </w:p>
    <w:p w14:paraId="5F418837" w14:textId="77777777" w:rsidR="00863400" w:rsidRDefault="00863400">
      <w:pPr>
        <w:spacing w:after="0" w:line="360" w:lineRule="auto"/>
        <w:jc w:val="both"/>
        <w:rPr>
          <w:rFonts w:ascii="Times New Roman" w:eastAsia="Times New Roman" w:hAnsi="Times New Roman" w:cs="Times New Roman"/>
          <w:sz w:val="24"/>
          <w:szCs w:val="24"/>
        </w:rPr>
      </w:pPr>
    </w:p>
    <w:p w14:paraId="748DD46C" w14:textId="77777777" w:rsidR="00863400" w:rsidRDefault="00863400" w:rsidP="008634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o teor do art. 22, </w:t>
      </w:r>
      <w:r w:rsidRPr="000D1528">
        <w:rPr>
          <w:rFonts w:ascii="Times New Roman" w:eastAsia="Times New Roman" w:hAnsi="Times New Roman" w:cs="Times New Roman"/>
          <w:i/>
          <w:iCs/>
          <w:sz w:val="24"/>
          <w:szCs w:val="24"/>
        </w:rPr>
        <w:t>caput</w:t>
      </w:r>
      <w:r>
        <w:rPr>
          <w:rFonts w:ascii="Times New Roman" w:eastAsia="Times New Roman" w:hAnsi="Times New Roman" w:cs="Times New Roman"/>
          <w:sz w:val="24"/>
          <w:szCs w:val="24"/>
        </w:rPr>
        <w:t xml:space="preserve">, do Código de Defesa do Consumidor, que estabelece, aos órgãos públicos, por si ou suas empresas, concessionárias, permissionárias ou sob qualquer outra forma de empreendimento, a obrigação de fornecer serviços adequados, eficientes, seguros e, quanto aos essenciais, contínuos; </w:t>
      </w:r>
    </w:p>
    <w:p w14:paraId="3AA2045A" w14:textId="77777777" w:rsidR="00863400" w:rsidRDefault="00863400">
      <w:pPr>
        <w:spacing w:after="0" w:line="360" w:lineRule="auto"/>
        <w:jc w:val="both"/>
        <w:rPr>
          <w:rFonts w:ascii="Times New Roman" w:eastAsia="Times New Roman" w:hAnsi="Times New Roman" w:cs="Times New Roman"/>
          <w:sz w:val="24"/>
          <w:szCs w:val="24"/>
        </w:rPr>
      </w:pPr>
    </w:p>
    <w:p w14:paraId="2A9B8304" w14:textId="77777777"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a essencialidade do serviço público de tratamento e abastecimento de água, conforme estabelecido pelo art. 10, inciso I da Lei 7.783/1989;</w:t>
      </w:r>
    </w:p>
    <w:p w14:paraId="2AFDFC22" w14:textId="77777777" w:rsidR="000F66DB" w:rsidRDefault="000F66DB">
      <w:pPr>
        <w:spacing w:after="0" w:line="360" w:lineRule="auto"/>
        <w:jc w:val="both"/>
        <w:rPr>
          <w:rFonts w:ascii="Times New Roman" w:eastAsia="Times New Roman" w:hAnsi="Times New Roman" w:cs="Times New Roman"/>
          <w:sz w:val="24"/>
          <w:szCs w:val="24"/>
        </w:rPr>
      </w:pPr>
    </w:p>
    <w:p w14:paraId="6CBE695C" w14:textId="77777777" w:rsidR="000F66DB" w:rsidRDefault="006A4641">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 teor da Lei 8.987/1995, que dispõe sobre o regime de concessão e permissão da prestação de serviços públicos e prevê, em seu art. 6°,</w:t>
      </w:r>
      <w:r>
        <w:rPr>
          <w:rFonts w:ascii="Times New Roman" w:eastAsia="Times New Roman" w:hAnsi="Times New Roman" w:cs="Times New Roman"/>
          <w:i/>
          <w:sz w:val="24"/>
          <w:szCs w:val="24"/>
        </w:rPr>
        <w:t xml:space="preserve"> caput</w:t>
      </w:r>
      <w:r>
        <w:rPr>
          <w:rFonts w:ascii="Times New Roman" w:eastAsia="Times New Roman" w:hAnsi="Times New Roman" w:cs="Times New Roman"/>
          <w:sz w:val="24"/>
          <w:szCs w:val="24"/>
        </w:rPr>
        <w:t xml:space="preserve"> e § 1°, que </w:t>
      </w:r>
      <w:r w:rsidRPr="005801B1">
        <w:rPr>
          <w:rFonts w:ascii="Times New Roman" w:eastAsia="Times New Roman" w:hAnsi="Times New Roman" w:cs="Times New Roman"/>
          <w:bCs/>
          <w:sz w:val="24"/>
          <w:szCs w:val="24"/>
        </w:rPr>
        <w:t>toda concessão ou permissão pressupõe a prestação de serviço adequado ao pleno atendimento dos usuários, sendo serviço adequado aquele que satisfaz as condições de regularidade, continuidade, eficiência, segurança, atualidade, generalidade, cortesia na sua prestação e modicidade das tarifas;</w:t>
      </w:r>
    </w:p>
    <w:p w14:paraId="5FDA510E" w14:textId="77777777" w:rsidR="005801B1" w:rsidRDefault="005801B1">
      <w:pPr>
        <w:spacing w:after="0" w:line="360" w:lineRule="auto"/>
        <w:jc w:val="both"/>
        <w:rPr>
          <w:rFonts w:ascii="Times New Roman" w:eastAsia="Times New Roman" w:hAnsi="Times New Roman" w:cs="Times New Roman"/>
          <w:bCs/>
          <w:sz w:val="24"/>
          <w:szCs w:val="24"/>
        </w:rPr>
      </w:pPr>
    </w:p>
    <w:p w14:paraId="3AF0698E" w14:textId="77777777" w:rsidR="005801B1" w:rsidRDefault="005801B1" w:rsidP="005801B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art. 6°, § 3º, da Lei 8.987/1995, dispõe que a interrupção na prestação do serviço público apenas não configura descontinuidade ilícita em caso de situação de emergência ou, mediante aviso prévio, quando houver razões de ordem técnica, por motivo de segurança das instalações ou por inadimplemento do usuário;</w:t>
      </w:r>
    </w:p>
    <w:p w14:paraId="534C6E93" w14:textId="77777777" w:rsidR="005801B1" w:rsidRDefault="005801B1">
      <w:pPr>
        <w:spacing w:after="0" w:line="360" w:lineRule="auto"/>
        <w:jc w:val="both"/>
        <w:rPr>
          <w:rFonts w:ascii="Times New Roman" w:eastAsia="Times New Roman" w:hAnsi="Times New Roman" w:cs="Times New Roman"/>
          <w:bCs/>
          <w:sz w:val="24"/>
          <w:szCs w:val="24"/>
        </w:rPr>
      </w:pPr>
    </w:p>
    <w:p w14:paraId="082F9725" w14:textId="75DE90ED" w:rsidR="005801B1" w:rsidRDefault="005801B1" w:rsidP="005801B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os termos do art. 7°, I, II e IV, da Lei 8.987/1995, que estabelece, como direitos dos usuários, receber serviço adequado; receber do poder concedente e da concessionária as informações necessárias para a defesa de interesses individuais ou coletivos; levar ao conhecimento do poder público e da concessionária as irregularidades </w:t>
      </w:r>
      <w:r>
        <w:rPr>
          <w:rFonts w:ascii="Times New Roman" w:eastAsia="Times New Roman" w:hAnsi="Times New Roman" w:cs="Times New Roman"/>
          <w:sz w:val="24"/>
          <w:szCs w:val="24"/>
        </w:rPr>
        <w:lastRenderedPageBreak/>
        <w:t>de que tenham conhecimento, referentes ao serviço prestado; bem como comunicar às autoridades competentes os atos ilícitos praticados na prestação do serviço;</w:t>
      </w:r>
    </w:p>
    <w:p w14:paraId="5FDCD36C" w14:textId="77777777" w:rsidR="000F66DB" w:rsidRDefault="000F66DB">
      <w:pPr>
        <w:spacing w:after="0" w:line="360" w:lineRule="auto"/>
        <w:jc w:val="both"/>
        <w:rPr>
          <w:rFonts w:ascii="Times New Roman" w:eastAsia="Times New Roman" w:hAnsi="Times New Roman" w:cs="Times New Roman"/>
          <w:sz w:val="24"/>
          <w:szCs w:val="24"/>
        </w:rPr>
      </w:pPr>
    </w:p>
    <w:p w14:paraId="222F42C7" w14:textId="77777777" w:rsidR="005801B1" w:rsidRDefault="005801B1" w:rsidP="005801B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as diretrizes da Lei 11.445/2007, prevendo, em seu art. 2º, incisos I e XI, que os serviços públicos de saneamento básico serão prestados com base nos princípios da universalização do acesso e efetiva prestação do serviço, bem como nos postulados da segurança, qualidade, regularidade e continuidade; </w:t>
      </w:r>
    </w:p>
    <w:p w14:paraId="006E561B" w14:textId="77777777" w:rsidR="000F66DB" w:rsidRDefault="000F66DB">
      <w:pPr>
        <w:spacing w:after="0" w:line="360" w:lineRule="auto"/>
        <w:jc w:val="both"/>
        <w:rPr>
          <w:rFonts w:ascii="Times New Roman" w:eastAsia="Times New Roman" w:hAnsi="Times New Roman" w:cs="Times New Roman"/>
          <w:sz w:val="24"/>
          <w:szCs w:val="24"/>
        </w:rPr>
      </w:pPr>
    </w:p>
    <w:p w14:paraId="23E9E9E1" w14:textId="77777777"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referida Lei Federal n° 11.445/2007 traça, como dever do titular dos serviços a elaboração da política pública de saneamento básico, devendo, para tanto, desenvolver os planos de saneamento básico, nos termos desta Lei, bem como estabelecer metas e indicadores de desempenho e mecanismos de aferição de resultados, a serem obrigatoriamente observados na execução dos serviços prestados de forma direta ou por concessão; prestar diretamente os serviços, ou conceder a prestação deles, e definir, em ambos os casos, a entidade responsável pela regulação e fiscalização da prestação dos serviços públicos de saneamento básico; definir os parâmetros a serem adotados para a garantia do atendimento essencial à saúde pública, inclusive quanto ao volume mínimo per capita de água para abastecimento público, observadas as normas nacionais relativas à potabilidade da água (art. 9°, incisos I, II e III da Lei 11.445/2007);  </w:t>
      </w:r>
    </w:p>
    <w:p w14:paraId="5FBE2CB0" w14:textId="77777777" w:rsidR="000F66DB" w:rsidRDefault="000F66DB">
      <w:pPr>
        <w:spacing w:after="0" w:line="360" w:lineRule="auto"/>
        <w:jc w:val="both"/>
        <w:rPr>
          <w:rFonts w:ascii="Times New Roman" w:eastAsia="Times New Roman" w:hAnsi="Times New Roman" w:cs="Times New Roman"/>
          <w:sz w:val="24"/>
          <w:szCs w:val="24"/>
        </w:rPr>
      </w:pPr>
    </w:p>
    <w:p w14:paraId="1DC53A03" w14:textId="79B2A011"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w:t>
      </w:r>
      <w:r w:rsidRPr="005801B1">
        <w:rPr>
          <w:rFonts w:ascii="Times New Roman" w:eastAsia="Times New Roman" w:hAnsi="Times New Roman" w:cs="Times New Roman"/>
          <w:bCs/>
          <w:sz w:val="24"/>
          <w:szCs w:val="24"/>
        </w:rPr>
        <w:t xml:space="preserve">prestação dos serviços </w:t>
      </w:r>
      <w:r w:rsidR="005801B1">
        <w:rPr>
          <w:rFonts w:ascii="Times New Roman" w:eastAsia="Times New Roman" w:hAnsi="Times New Roman" w:cs="Times New Roman"/>
          <w:bCs/>
          <w:sz w:val="24"/>
          <w:szCs w:val="24"/>
        </w:rPr>
        <w:t>de saneamento básico deve atender</w:t>
      </w:r>
      <w:r w:rsidRPr="005801B1">
        <w:rPr>
          <w:rFonts w:ascii="Times New Roman" w:eastAsia="Times New Roman" w:hAnsi="Times New Roman" w:cs="Times New Roman"/>
          <w:bCs/>
          <w:sz w:val="24"/>
          <w:szCs w:val="24"/>
        </w:rPr>
        <w:t xml:space="preserve"> a requisitos mínimos de qualidade, incluindo a regularidade, a continuidade</w:t>
      </w:r>
      <w:r>
        <w:rPr>
          <w:rFonts w:ascii="Times New Roman" w:eastAsia="Times New Roman" w:hAnsi="Times New Roman" w:cs="Times New Roman"/>
          <w:sz w:val="24"/>
          <w:szCs w:val="24"/>
        </w:rPr>
        <w:t xml:space="preserve"> e aqueles relativos aos produtos oferecidos, ao atendimento dos usuários e às condições operacionais e de manutenção dos sistemas, de acordo com as normas regulamentares e contratuais, conforme previsão no art. 43 da Lei n° 11.445/2007; </w:t>
      </w:r>
    </w:p>
    <w:p w14:paraId="324F4D9F" w14:textId="77777777" w:rsidR="000F66DB" w:rsidRDefault="000F66DB">
      <w:pPr>
        <w:spacing w:after="0" w:line="360" w:lineRule="auto"/>
        <w:jc w:val="both"/>
        <w:rPr>
          <w:rFonts w:ascii="Times New Roman" w:eastAsia="Times New Roman" w:hAnsi="Times New Roman" w:cs="Times New Roman"/>
          <w:sz w:val="24"/>
          <w:szCs w:val="24"/>
        </w:rPr>
      </w:pPr>
    </w:p>
    <w:p w14:paraId="2761A002" w14:textId="25DF38BA"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a Lei Estadual n° 11.720/1994, que dispõe sobre a Política Estadual de Saneamento Básico</w:t>
      </w:r>
      <w:r w:rsidR="005801B1">
        <w:rPr>
          <w:rFonts w:ascii="Times New Roman" w:eastAsia="Times New Roman" w:hAnsi="Times New Roman" w:cs="Times New Roman"/>
          <w:sz w:val="24"/>
          <w:szCs w:val="24"/>
        </w:rPr>
        <w:t>, objetivando</w:t>
      </w:r>
      <w:r>
        <w:rPr>
          <w:rFonts w:ascii="Times New Roman" w:eastAsia="Times New Roman" w:hAnsi="Times New Roman" w:cs="Times New Roman"/>
          <w:sz w:val="24"/>
          <w:szCs w:val="24"/>
        </w:rPr>
        <w:t xml:space="preserve"> assegurar a proteção da saúde da população e a salubridade ambiental urbana e rural</w:t>
      </w:r>
      <w:r w:rsidR="005801B1">
        <w:rPr>
          <w:rFonts w:ascii="Times New Roman" w:eastAsia="Times New Roman" w:hAnsi="Times New Roman" w:cs="Times New Roman"/>
          <w:sz w:val="24"/>
          <w:szCs w:val="24"/>
        </w:rPr>
        <w:t>, e</w:t>
      </w:r>
      <w:r>
        <w:rPr>
          <w:rFonts w:ascii="Times New Roman" w:eastAsia="Times New Roman" w:hAnsi="Times New Roman" w:cs="Times New Roman"/>
          <w:sz w:val="24"/>
          <w:szCs w:val="24"/>
        </w:rPr>
        <w:t xml:space="preserve"> prevê, para os efeitos da lei, </w:t>
      </w:r>
      <w:r w:rsidR="005801B1">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 xml:space="preserve">saneamento básico é o conjunto de ações, serviços e obras que visam a alcançar níveis crescentes de salubridade ambiental por meio de abastecimento de água de qualidade compatível com os </w:t>
      </w:r>
      <w:r>
        <w:rPr>
          <w:rFonts w:ascii="Times New Roman" w:eastAsia="Times New Roman" w:hAnsi="Times New Roman" w:cs="Times New Roman"/>
          <w:sz w:val="24"/>
          <w:szCs w:val="24"/>
        </w:rPr>
        <w:lastRenderedPageBreak/>
        <w:t>padrões de potabilidade e em quantidade suficiente para assegurar higiene e conforto, entre outros (art.</w:t>
      </w:r>
      <w:r w:rsidR="005801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art. 2°, II, a da Lei 11.720/1994); </w:t>
      </w:r>
    </w:p>
    <w:p w14:paraId="286F29F4" w14:textId="77777777" w:rsidR="009B2C99" w:rsidRDefault="009B2C99">
      <w:pPr>
        <w:spacing w:after="0" w:line="360" w:lineRule="auto"/>
        <w:jc w:val="both"/>
        <w:rPr>
          <w:rFonts w:ascii="Times New Roman" w:eastAsia="Times New Roman" w:hAnsi="Times New Roman" w:cs="Times New Roman"/>
          <w:sz w:val="24"/>
          <w:szCs w:val="24"/>
        </w:rPr>
      </w:pPr>
    </w:p>
    <w:p w14:paraId="5A0B3FF4" w14:textId="74FDC903"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a Lei Estadual n. 18.309/2009, que estabelece normas relativas aos serviços de abastecimento de água e de esgotamento sanitário, prevendo</w:t>
      </w:r>
      <w:r w:rsidR="009B2C99">
        <w:rPr>
          <w:rFonts w:ascii="Times New Roman" w:eastAsia="Times New Roman" w:hAnsi="Times New Roman" w:cs="Times New Roman"/>
          <w:sz w:val="24"/>
          <w:szCs w:val="24"/>
        </w:rPr>
        <w:t xml:space="preserve"> como diretrizes e princípios:</w:t>
      </w:r>
      <w:r>
        <w:rPr>
          <w:rFonts w:ascii="Times New Roman" w:eastAsia="Times New Roman" w:hAnsi="Times New Roman" w:cs="Times New Roman"/>
          <w:sz w:val="24"/>
          <w:szCs w:val="24"/>
        </w:rPr>
        <w:t xml:space="preserve"> </w:t>
      </w:r>
      <w:r w:rsidR="009B2C99">
        <w:rPr>
          <w:rFonts w:ascii="Times New Roman" w:eastAsia="Times New Roman" w:hAnsi="Times New Roman" w:cs="Times New Roman"/>
          <w:sz w:val="24"/>
          <w:szCs w:val="24"/>
        </w:rPr>
        <w:t xml:space="preserve">a </w:t>
      </w:r>
      <w:r w:rsidR="009B2C99" w:rsidRPr="009B2C99">
        <w:rPr>
          <w:rFonts w:ascii="Times New Roman" w:eastAsia="Times New Roman" w:hAnsi="Times New Roman" w:cs="Times New Roman"/>
          <w:sz w:val="24"/>
          <w:szCs w:val="24"/>
        </w:rPr>
        <w:t>prioridade para o atendimento das funções essenciais relacionadas com a saúde pública</w:t>
      </w:r>
      <w:r w:rsidR="009B2C99">
        <w:rPr>
          <w:rFonts w:ascii="Times New Roman" w:eastAsia="Times New Roman" w:hAnsi="Times New Roman" w:cs="Times New Roman"/>
          <w:sz w:val="24"/>
          <w:szCs w:val="24"/>
        </w:rPr>
        <w:t xml:space="preserve">; </w:t>
      </w:r>
      <w:r w:rsidR="009B2C99" w:rsidRPr="009B2C99">
        <w:rPr>
          <w:rFonts w:ascii="Times New Roman" w:eastAsia="Times New Roman" w:hAnsi="Times New Roman" w:cs="Times New Roman"/>
          <w:sz w:val="24"/>
          <w:szCs w:val="24"/>
        </w:rPr>
        <w:t>ampliação do acesso dos cidadãos e localidades de baixa renda aos serviços</w:t>
      </w:r>
      <w:r w:rsidR="009B2C99">
        <w:rPr>
          <w:rFonts w:ascii="Times New Roman" w:eastAsia="Times New Roman" w:hAnsi="Times New Roman" w:cs="Times New Roman"/>
          <w:sz w:val="24"/>
          <w:szCs w:val="24"/>
        </w:rPr>
        <w:t xml:space="preserve">; e </w:t>
      </w:r>
      <w:r w:rsidR="009B2C99" w:rsidRPr="009B2C99">
        <w:rPr>
          <w:rFonts w:ascii="Times New Roman" w:eastAsia="Times New Roman" w:hAnsi="Times New Roman" w:cs="Times New Roman"/>
          <w:sz w:val="24"/>
          <w:szCs w:val="24"/>
        </w:rPr>
        <w:t>atendimento das necessidades da população e promoção de seu bem-estar</w:t>
      </w:r>
      <w:r w:rsidR="009B2C99">
        <w:rPr>
          <w:rFonts w:ascii="Times New Roman" w:eastAsia="Times New Roman" w:hAnsi="Times New Roman" w:cs="Times New Roman"/>
          <w:sz w:val="24"/>
          <w:szCs w:val="24"/>
        </w:rPr>
        <w:t xml:space="preserve"> (nos termos do art. </w:t>
      </w:r>
      <w:r>
        <w:rPr>
          <w:rFonts w:ascii="Times New Roman" w:eastAsia="Times New Roman" w:hAnsi="Times New Roman" w:cs="Times New Roman"/>
          <w:sz w:val="24"/>
          <w:szCs w:val="24"/>
        </w:rPr>
        <w:t xml:space="preserve">art. 2°, </w:t>
      </w:r>
      <w:r w:rsidR="009B2C99">
        <w:rPr>
          <w:rFonts w:ascii="Times New Roman" w:eastAsia="Times New Roman" w:hAnsi="Times New Roman" w:cs="Times New Roman"/>
          <w:sz w:val="24"/>
          <w:szCs w:val="24"/>
        </w:rPr>
        <w:t>incisos I, II e III)</w:t>
      </w:r>
      <w:r>
        <w:rPr>
          <w:rFonts w:ascii="Times New Roman" w:eastAsia="Times New Roman" w:hAnsi="Times New Roman" w:cs="Times New Roman"/>
          <w:sz w:val="24"/>
          <w:szCs w:val="24"/>
        </w:rPr>
        <w:t>;</w:t>
      </w:r>
    </w:p>
    <w:p w14:paraId="7CA149CE" w14:textId="77777777" w:rsidR="000F66DB" w:rsidRDefault="000F66DB">
      <w:pPr>
        <w:spacing w:after="0" w:line="360" w:lineRule="auto"/>
        <w:jc w:val="both"/>
        <w:rPr>
          <w:rFonts w:ascii="Times New Roman" w:eastAsia="Times New Roman" w:hAnsi="Times New Roman" w:cs="Times New Roman"/>
          <w:b/>
          <w:sz w:val="24"/>
          <w:szCs w:val="24"/>
        </w:rPr>
      </w:pPr>
    </w:p>
    <w:p w14:paraId="52995FB1" w14:textId="77777777"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referida Lei Estadual n. 18.309/2009 prevê, ainda, em seu art. 3°, os direitos dos usuários dos serviços de abastecimento de água e de esgotamento sanitário, estabelecendo, no inciso I, o recebimento dos serviços conforme as condições e os padrões estabelecidos nas normas aplicáveis; e no inciso II, alínea “d”, o recebimento de informação prévia sobre quaisquer alterações e interrupções na prestação dos serviços decorrentes de manutenção programada, com indicação dos períodos e alterações previstos e das medidas mitigadoras adotadas;</w:t>
      </w:r>
    </w:p>
    <w:p w14:paraId="60F8ECE1" w14:textId="77777777" w:rsidR="000F66DB" w:rsidRDefault="000F66DB">
      <w:pPr>
        <w:spacing w:after="0" w:line="360" w:lineRule="auto"/>
        <w:jc w:val="both"/>
        <w:rPr>
          <w:rFonts w:ascii="Times New Roman" w:eastAsia="Times New Roman" w:hAnsi="Times New Roman" w:cs="Times New Roman"/>
          <w:sz w:val="24"/>
          <w:szCs w:val="24"/>
        </w:rPr>
      </w:pPr>
    </w:p>
    <w:p w14:paraId="48A45CF0" w14:textId="0F9ED497"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a Agenda 2030 da Organização das Nações Unidas, que estabeleceu 17 objetivos de desenvolvimento sustentável a serem adotados pelos Estados-Membros, sendo </w:t>
      </w:r>
      <w:r w:rsidR="009B2C99">
        <w:rPr>
          <w:rFonts w:ascii="Times New Roman" w:eastAsia="Times New Roman" w:hAnsi="Times New Roman" w:cs="Times New Roman"/>
          <w:sz w:val="24"/>
          <w:szCs w:val="24"/>
        </w:rPr>
        <w:t>delineado, como</w:t>
      </w:r>
      <w:r>
        <w:rPr>
          <w:rFonts w:ascii="Times New Roman" w:eastAsia="Times New Roman" w:hAnsi="Times New Roman" w:cs="Times New Roman"/>
          <w:sz w:val="24"/>
          <w:szCs w:val="24"/>
        </w:rPr>
        <w:t xml:space="preserve"> Objetivo 6</w:t>
      </w:r>
      <w:r w:rsidR="009B2C99">
        <w:rPr>
          <w:rFonts w:ascii="Times New Roman" w:eastAsia="Times New Roman" w:hAnsi="Times New Roman" w:cs="Times New Roman"/>
          <w:sz w:val="24"/>
          <w:szCs w:val="24"/>
        </w:rPr>
        <w:t xml:space="preserve">, o dever de </w:t>
      </w:r>
      <w:r>
        <w:rPr>
          <w:rFonts w:ascii="Times New Roman" w:eastAsia="Times New Roman" w:hAnsi="Times New Roman" w:cs="Times New Roman"/>
          <w:sz w:val="24"/>
          <w:szCs w:val="24"/>
        </w:rPr>
        <w:t xml:space="preserve">assegurar a disponibilidade e gestão sustentável de água e saneamento para todas e todos, </w:t>
      </w:r>
      <w:r w:rsidR="009B2C99">
        <w:rPr>
          <w:rFonts w:ascii="Times New Roman" w:eastAsia="Times New Roman" w:hAnsi="Times New Roman" w:cs="Times New Roman"/>
          <w:sz w:val="24"/>
          <w:szCs w:val="24"/>
        </w:rPr>
        <w:t xml:space="preserve">bem como </w:t>
      </w:r>
      <w:r>
        <w:rPr>
          <w:rFonts w:ascii="Times New Roman" w:eastAsia="Times New Roman" w:hAnsi="Times New Roman" w:cs="Times New Roman"/>
          <w:sz w:val="24"/>
          <w:szCs w:val="24"/>
        </w:rPr>
        <w:t>o objetivo de alcançar, até 2030, “o acesso universal e equitativo à água potável e segura para todos”;</w:t>
      </w:r>
    </w:p>
    <w:p w14:paraId="648E3DEC" w14:textId="77777777" w:rsidR="000F66DB" w:rsidRDefault="000F66DB">
      <w:pPr>
        <w:spacing w:after="0" w:line="360" w:lineRule="auto"/>
        <w:jc w:val="both"/>
        <w:rPr>
          <w:rFonts w:ascii="Times New Roman" w:eastAsia="Times New Roman" w:hAnsi="Times New Roman" w:cs="Times New Roman"/>
          <w:sz w:val="24"/>
          <w:szCs w:val="24"/>
        </w:rPr>
      </w:pPr>
    </w:p>
    <w:p w14:paraId="3FEA85AA" w14:textId="57175823"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Defensoria Pública possui, como funções institucionais, o dever de promover, prioritariamente, a solução extrajudicial dos litígios, visando à composição entre as pessoas em conflito de interesses; promover a difusão e a conscientização dos direitos humanos, da cidadania e do ordenamento jurídico; promover ação civil pública e todas as espécies de ações capazes de propiciar a adequada tutela dos direitos difusos, coletivos ou individuais homogêneos quando o resultado da demanda puder beneficiar grupo de pessoas hipossuficientes; exercer a defesa dos direitos e interesses individuais, </w:t>
      </w:r>
      <w:r>
        <w:rPr>
          <w:rFonts w:ascii="Times New Roman" w:eastAsia="Times New Roman" w:hAnsi="Times New Roman" w:cs="Times New Roman"/>
          <w:sz w:val="24"/>
          <w:szCs w:val="24"/>
        </w:rPr>
        <w:lastRenderedPageBreak/>
        <w:t>difusos, coletivos e individuais homogêneos e dos direitos do consumidor, na forma do art. 5º</w:t>
      </w:r>
      <w:r w:rsidR="00E270D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270D2">
        <w:rPr>
          <w:rFonts w:ascii="Times New Roman" w:eastAsia="Times New Roman" w:hAnsi="Times New Roman" w:cs="Times New Roman"/>
          <w:sz w:val="24"/>
          <w:szCs w:val="24"/>
        </w:rPr>
        <w:t xml:space="preserve">LXXIV, </w:t>
      </w:r>
      <w:r>
        <w:rPr>
          <w:rFonts w:ascii="Times New Roman" w:eastAsia="Times New Roman" w:hAnsi="Times New Roman" w:cs="Times New Roman"/>
          <w:sz w:val="24"/>
          <w:szCs w:val="24"/>
        </w:rPr>
        <w:t xml:space="preserve">da Constituição </w:t>
      </w:r>
      <w:r w:rsidR="00E270D2">
        <w:rPr>
          <w:rFonts w:ascii="Times New Roman" w:eastAsia="Times New Roman" w:hAnsi="Times New Roman" w:cs="Times New Roman"/>
          <w:sz w:val="24"/>
          <w:szCs w:val="24"/>
        </w:rPr>
        <w:t>Federal</w:t>
      </w:r>
      <w:r>
        <w:rPr>
          <w:rFonts w:ascii="Times New Roman" w:eastAsia="Times New Roman" w:hAnsi="Times New Roman" w:cs="Times New Roman"/>
          <w:sz w:val="24"/>
          <w:szCs w:val="24"/>
        </w:rPr>
        <w:t>; promover a mais ampla defesa dos direitos fundamentais dos necessitados, abrangendo seus direitos individuais, coletivos, difusos, sociais, econômicos, culturais e ambientais, sendo admissíveis todas as espécies de ações capazes de propiciar sua adequada e efetiva tutela; tudo visando a assegurar às pessoas o exercício de seus direitos e garantias fundamentais, conforme art. 4º, II, III, VII, VIII, X, da Lei Complementar Federal nº 80/94;</w:t>
      </w:r>
    </w:p>
    <w:p w14:paraId="2316990F" w14:textId="77777777" w:rsidR="000F66DB" w:rsidRDefault="000F66DB">
      <w:pPr>
        <w:spacing w:after="0" w:line="360" w:lineRule="auto"/>
        <w:jc w:val="both"/>
        <w:rPr>
          <w:rFonts w:ascii="Times New Roman" w:eastAsia="Times New Roman" w:hAnsi="Times New Roman" w:cs="Times New Roman"/>
          <w:sz w:val="24"/>
          <w:szCs w:val="24"/>
        </w:rPr>
      </w:pPr>
    </w:p>
    <w:p w14:paraId="3DA80A96" w14:textId="5442EC6E" w:rsidR="00E270D2"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RESOLVE</w:t>
      </w:r>
      <w:r>
        <w:rPr>
          <w:rFonts w:ascii="Times New Roman" w:eastAsia="Times New Roman" w:hAnsi="Times New Roman" w:cs="Times New Roman"/>
          <w:sz w:val="24"/>
          <w:szCs w:val="24"/>
        </w:rPr>
        <w:t xml:space="preserve"> instaurar o Procedimento Administrativo de Tutela Coletiva (PTAC), </w:t>
      </w:r>
      <w:r w:rsidR="00E270D2">
        <w:rPr>
          <w:rFonts w:ascii="Times New Roman" w:eastAsia="Times New Roman" w:hAnsi="Times New Roman" w:cs="Times New Roman"/>
          <w:sz w:val="24"/>
          <w:szCs w:val="24"/>
        </w:rPr>
        <w:t>a fim de apurar a</w:t>
      </w:r>
      <w:r w:rsidR="00EF1C4A">
        <w:rPr>
          <w:rFonts w:ascii="Times New Roman" w:eastAsia="Times New Roman" w:hAnsi="Times New Roman" w:cs="Times New Roman"/>
          <w:sz w:val="24"/>
          <w:szCs w:val="24"/>
        </w:rPr>
        <w:t>s</w:t>
      </w:r>
      <w:r w:rsidR="00E270D2">
        <w:rPr>
          <w:rFonts w:ascii="Times New Roman" w:eastAsia="Times New Roman" w:hAnsi="Times New Roman" w:cs="Times New Roman"/>
          <w:sz w:val="24"/>
          <w:szCs w:val="24"/>
        </w:rPr>
        <w:t xml:space="preserve"> constantes falhas no serviço público de fornecimento e abastecimento de água potável aos moradores do município de Nanuque/MG, </w:t>
      </w:r>
      <w:r w:rsidR="00EF1C4A">
        <w:rPr>
          <w:rFonts w:ascii="Times New Roman" w:eastAsia="Times New Roman" w:hAnsi="Times New Roman" w:cs="Times New Roman"/>
          <w:sz w:val="24"/>
          <w:szCs w:val="24"/>
        </w:rPr>
        <w:t xml:space="preserve">de responsabilidade da Companhia de Saneamento Básico de Minas Gerais (COPASA), </w:t>
      </w:r>
      <w:r w:rsidR="00E270D2">
        <w:rPr>
          <w:rFonts w:ascii="Times New Roman" w:eastAsia="Times New Roman" w:hAnsi="Times New Roman" w:cs="Times New Roman"/>
          <w:sz w:val="24"/>
          <w:szCs w:val="24"/>
        </w:rPr>
        <w:t xml:space="preserve">adotando providências </w:t>
      </w:r>
      <w:r w:rsidR="00EF1C4A">
        <w:rPr>
          <w:rFonts w:ascii="Times New Roman" w:eastAsia="Times New Roman" w:hAnsi="Times New Roman" w:cs="Times New Roman"/>
          <w:sz w:val="24"/>
          <w:szCs w:val="24"/>
        </w:rPr>
        <w:t>para</w:t>
      </w:r>
      <w:r w:rsidR="00E270D2">
        <w:rPr>
          <w:rFonts w:ascii="Times New Roman" w:eastAsia="Times New Roman" w:hAnsi="Times New Roman" w:cs="Times New Roman"/>
          <w:sz w:val="24"/>
          <w:szCs w:val="24"/>
        </w:rPr>
        <w:t xml:space="preserve"> garantir, aos usuários / consumidores, o acesso ao serviço adequado e de qualidade, bem como para assegurar a continuidade na prestação do serviço de caráter essencial</w:t>
      </w:r>
    </w:p>
    <w:p w14:paraId="0EEC0AD8" w14:textId="77777777" w:rsidR="000F66DB" w:rsidRDefault="000F66DB">
      <w:pPr>
        <w:spacing w:after="0" w:line="360" w:lineRule="auto"/>
        <w:jc w:val="both"/>
        <w:rPr>
          <w:rFonts w:ascii="Times New Roman" w:eastAsia="Times New Roman" w:hAnsi="Times New Roman" w:cs="Times New Roman"/>
          <w:sz w:val="24"/>
          <w:szCs w:val="24"/>
        </w:rPr>
      </w:pPr>
    </w:p>
    <w:p w14:paraId="1CE8AFC9" w14:textId="26752B34"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tanto, determina-se a adoção das seguintes diligências:</w:t>
      </w:r>
    </w:p>
    <w:p w14:paraId="63C6D366" w14:textId="79A86006" w:rsidR="000F66DB" w:rsidRPr="00EF1C4A" w:rsidRDefault="00EF1C4A" w:rsidP="00EF1C4A">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8D3D91">
        <w:rPr>
          <w:rFonts w:ascii="Times New Roman" w:eastAsia="Times New Roman" w:hAnsi="Times New Roman" w:cs="Times New Roman"/>
          <w:sz w:val="24"/>
          <w:szCs w:val="24"/>
        </w:rPr>
        <w:t>a expedição de ofício à COPASA, feito em regime de urgência</w:t>
      </w:r>
      <w:r w:rsidR="006A4641">
        <w:rPr>
          <w:rFonts w:ascii="Times New Roman" w:eastAsia="Times New Roman" w:hAnsi="Times New Roman" w:cs="Times New Roman"/>
          <w:sz w:val="24"/>
          <w:szCs w:val="24"/>
        </w:rPr>
        <w:t>;</w:t>
      </w:r>
    </w:p>
    <w:p w14:paraId="441E7DA5" w14:textId="2278B75B" w:rsidR="000F66DB" w:rsidRDefault="00EF1C4A" w:rsidP="00EF1C4A">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6A4641">
        <w:rPr>
          <w:rFonts w:ascii="Times New Roman" w:eastAsia="Times New Roman" w:hAnsi="Times New Roman" w:cs="Times New Roman"/>
          <w:sz w:val="24"/>
          <w:szCs w:val="24"/>
        </w:rPr>
        <w:t>expedição de ofício à ARSAE/MG, indagando sobre o conhecimento de tal demanda e providências tomadas pela Agência Reguladora</w:t>
      </w:r>
      <w:r>
        <w:rPr>
          <w:rFonts w:ascii="Times New Roman" w:eastAsia="Times New Roman" w:hAnsi="Times New Roman" w:cs="Times New Roman"/>
          <w:sz w:val="24"/>
          <w:szCs w:val="24"/>
        </w:rPr>
        <w:t xml:space="preserve"> na fiscalização do serviço</w:t>
      </w:r>
      <w:r w:rsidR="006A4641">
        <w:rPr>
          <w:rFonts w:ascii="Times New Roman" w:eastAsia="Times New Roman" w:hAnsi="Times New Roman" w:cs="Times New Roman"/>
          <w:sz w:val="24"/>
          <w:szCs w:val="24"/>
        </w:rPr>
        <w:t>;</w:t>
      </w:r>
    </w:p>
    <w:p w14:paraId="4CFBF4E8" w14:textId="5D32831D" w:rsidR="000F66DB" w:rsidRDefault="00EF1C4A" w:rsidP="00EF1C4A">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6A4641">
        <w:rPr>
          <w:rFonts w:ascii="Times New Roman" w:eastAsia="Times New Roman" w:hAnsi="Times New Roman" w:cs="Times New Roman"/>
          <w:sz w:val="24"/>
          <w:szCs w:val="24"/>
        </w:rPr>
        <w:t xml:space="preserve">realização de </w:t>
      </w:r>
      <w:r>
        <w:rPr>
          <w:rFonts w:ascii="Times New Roman" w:eastAsia="Times New Roman" w:hAnsi="Times New Roman" w:cs="Times New Roman"/>
          <w:sz w:val="24"/>
          <w:szCs w:val="24"/>
        </w:rPr>
        <w:t xml:space="preserve">reunião e </w:t>
      </w:r>
      <w:r w:rsidR="006A4641">
        <w:rPr>
          <w:rFonts w:ascii="Times New Roman" w:eastAsia="Times New Roman" w:hAnsi="Times New Roman" w:cs="Times New Roman"/>
          <w:sz w:val="24"/>
          <w:szCs w:val="24"/>
        </w:rPr>
        <w:t>oitiva de moradores e consumidores do serviço público de abastecimento de água lesados pelas interrupções contínuas na prestação do serviço;</w:t>
      </w:r>
    </w:p>
    <w:p w14:paraId="0CABDDBE" w14:textId="785AB09E" w:rsidR="000F66DB" w:rsidRDefault="00EF1C4A">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006A4641">
        <w:rPr>
          <w:rFonts w:ascii="Times New Roman" w:eastAsia="Times New Roman" w:hAnsi="Times New Roman" w:cs="Times New Roman"/>
          <w:sz w:val="24"/>
          <w:szCs w:val="24"/>
        </w:rPr>
        <w:t>elaboração de instrumentos extrajudiciais (ofícios, recomendações, informes técnico-jurídicos e outros) para atuação junto a</w:t>
      </w:r>
      <w:r>
        <w:rPr>
          <w:rFonts w:ascii="Times New Roman" w:eastAsia="Times New Roman" w:hAnsi="Times New Roman" w:cs="Times New Roman"/>
          <w:sz w:val="24"/>
          <w:szCs w:val="24"/>
        </w:rPr>
        <w:t xml:space="preserve"> instituições e órgãos </w:t>
      </w:r>
      <w:r w:rsidR="006A4641">
        <w:rPr>
          <w:rFonts w:ascii="Times New Roman" w:eastAsia="Times New Roman" w:hAnsi="Times New Roman" w:cs="Times New Roman"/>
          <w:sz w:val="24"/>
          <w:szCs w:val="24"/>
        </w:rPr>
        <w:t>públic</w:t>
      </w:r>
      <w:r>
        <w:rPr>
          <w:rFonts w:ascii="Times New Roman" w:eastAsia="Times New Roman" w:hAnsi="Times New Roman" w:cs="Times New Roman"/>
          <w:sz w:val="24"/>
          <w:szCs w:val="24"/>
        </w:rPr>
        <w:t>os relacionados com o serviço de saneamento básico, bem como eventuais providências judiciais.</w:t>
      </w:r>
    </w:p>
    <w:p w14:paraId="4B8E9A01" w14:textId="77777777"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Autue-se. Cumpra-se. Após, venham os autos conclusos para análise.</w:t>
      </w:r>
    </w:p>
    <w:p w14:paraId="5B3D602B" w14:textId="4CACF00F"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Belo Horizonte/MG, 2</w:t>
      </w:r>
      <w:r w:rsidR="00EF1C4A">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de novembro de 2023.</w:t>
      </w:r>
    </w:p>
    <w:p w14:paraId="5C9F3559" w14:textId="77777777" w:rsidR="000F66DB" w:rsidRDefault="000F66DB">
      <w:pPr>
        <w:pBdr>
          <w:top w:val="nil"/>
          <w:left w:val="nil"/>
          <w:bottom w:val="nil"/>
          <w:right w:val="nil"/>
          <w:between w:val="nil"/>
        </w:pBdr>
        <w:spacing w:after="80"/>
        <w:jc w:val="both"/>
        <w:rPr>
          <w:b/>
          <w:color w:val="000000"/>
          <w:sz w:val="23"/>
          <w:szCs w:val="23"/>
        </w:rPr>
      </w:pPr>
    </w:p>
    <w:p w14:paraId="0CD89FAC" w14:textId="77777777" w:rsidR="000F66DB" w:rsidRDefault="000F66DB">
      <w:pPr>
        <w:pBdr>
          <w:top w:val="nil"/>
          <w:left w:val="nil"/>
          <w:bottom w:val="nil"/>
          <w:right w:val="nil"/>
          <w:between w:val="nil"/>
        </w:pBdr>
        <w:spacing w:after="80"/>
        <w:jc w:val="both"/>
        <w:rPr>
          <w:b/>
          <w:color w:val="000000"/>
          <w:sz w:val="23"/>
          <w:szCs w:val="23"/>
        </w:rPr>
      </w:pPr>
    </w:p>
    <w:tbl>
      <w:tblPr>
        <w:tblStyle w:val="Tabelacomgrade"/>
        <w:tblW w:w="10773"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244"/>
      </w:tblGrid>
      <w:tr w:rsidR="00EF1C4A" w14:paraId="23C78484" w14:textId="77777777" w:rsidTr="00EF1C4A">
        <w:tc>
          <w:tcPr>
            <w:tcW w:w="5529" w:type="dxa"/>
          </w:tcPr>
          <w:p w14:paraId="13A5CEAE" w14:textId="77777777" w:rsidR="00EF1C4A" w:rsidRDefault="00EF1C4A" w:rsidP="00EF1C4A">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Paulo Cesar Azevedo de Almeida</w:t>
            </w:r>
          </w:p>
          <w:p w14:paraId="5AF6AEE5" w14:textId="77777777" w:rsidR="00EF1C4A" w:rsidRPr="00EF1C4A" w:rsidRDefault="00EF1C4A" w:rsidP="00EF1C4A">
            <w:pPr>
              <w:pBdr>
                <w:top w:val="nil"/>
                <w:left w:val="nil"/>
                <w:bottom w:val="nil"/>
                <w:right w:val="nil"/>
                <w:between w:val="nil"/>
              </w:pBdr>
              <w:jc w:val="center"/>
              <w:rPr>
                <w:rFonts w:ascii="Times New Roman" w:eastAsia="Times New Roman" w:hAnsi="Times New Roman" w:cs="Times New Roman"/>
                <w:bCs/>
                <w:color w:val="000000"/>
                <w:sz w:val="24"/>
                <w:szCs w:val="24"/>
              </w:rPr>
            </w:pPr>
            <w:r w:rsidRPr="00EF1C4A">
              <w:rPr>
                <w:rFonts w:ascii="Times New Roman" w:eastAsia="Times New Roman" w:hAnsi="Times New Roman" w:cs="Times New Roman"/>
                <w:bCs/>
                <w:smallCaps/>
                <w:color w:val="000000"/>
                <w:sz w:val="24"/>
                <w:szCs w:val="24"/>
              </w:rPr>
              <w:t>Coordenadoria Estratégica em Tutela Coletiva</w:t>
            </w:r>
          </w:p>
          <w:p w14:paraId="332E00B9" w14:textId="738D07DC" w:rsidR="00EF1C4A" w:rsidRPr="00EF1C4A" w:rsidRDefault="00EF1C4A" w:rsidP="002C5125">
            <w:pPr>
              <w:pBdr>
                <w:top w:val="nil"/>
                <w:left w:val="nil"/>
                <w:bottom w:val="nil"/>
                <w:right w:val="nil"/>
                <w:between w:val="nil"/>
              </w:pBdr>
              <w:jc w:val="center"/>
              <w:rPr>
                <w:rFonts w:ascii="Times New Roman" w:eastAsia="Times New Roman" w:hAnsi="Times New Roman" w:cs="Times New Roman"/>
                <w:bCs/>
                <w:smallCaps/>
                <w:color w:val="000000"/>
                <w:sz w:val="24"/>
                <w:szCs w:val="24"/>
              </w:rPr>
            </w:pPr>
            <w:r w:rsidRPr="00EF1C4A">
              <w:rPr>
                <w:rFonts w:ascii="Times New Roman" w:eastAsia="Times New Roman" w:hAnsi="Times New Roman" w:cs="Times New Roman"/>
                <w:bCs/>
                <w:smallCaps/>
                <w:color w:val="000000"/>
                <w:sz w:val="24"/>
                <w:szCs w:val="24"/>
              </w:rPr>
              <w:t>Defensor Público</w:t>
            </w:r>
            <w:r w:rsidR="002C5125">
              <w:rPr>
                <w:rFonts w:ascii="Times New Roman" w:eastAsia="Times New Roman" w:hAnsi="Times New Roman" w:cs="Times New Roman"/>
                <w:bCs/>
                <w:smallCaps/>
                <w:color w:val="000000"/>
                <w:sz w:val="24"/>
                <w:szCs w:val="24"/>
              </w:rPr>
              <w:t xml:space="preserve"> - </w:t>
            </w:r>
            <w:proofErr w:type="spellStart"/>
            <w:r w:rsidRPr="00EF1C4A">
              <w:rPr>
                <w:rFonts w:ascii="Times New Roman" w:eastAsia="Times New Roman" w:hAnsi="Times New Roman" w:cs="Times New Roman"/>
                <w:bCs/>
                <w:smallCaps/>
                <w:color w:val="000000"/>
                <w:sz w:val="24"/>
                <w:szCs w:val="24"/>
              </w:rPr>
              <w:t>Madep</w:t>
            </w:r>
            <w:proofErr w:type="spellEnd"/>
            <w:r w:rsidRPr="00EF1C4A">
              <w:rPr>
                <w:rFonts w:ascii="Times New Roman" w:eastAsia="Times New Roman" w:hAnsi="Times New Roman" w:cs="Times New Roman"/>
                <w:bCs/>
                <w:smallCaps/>
                <w:color w:val="000000"/>
                <w:sz w:val="24"/>
                <w:szCs w:val="24"/>
              </w:rPr>
              <w:t xml:space="preserve"> 883</w:t>
            </w:r>
          </w:p>
        </w:tc>
        <w:tc>
          <w:tcPr>
            <w:tcW w:w="5244" w:type="dxa"/>
          </w:tcPr>
          <w:p w14:paraId="39F65CAB" w14:textId="7EF6D4BC" w:rsidR="00EF1C4A" w:rsidRDefault="00D94993" w:rsidP="00EF1C4A">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Cleide Aparecida Nepomuceno</w:t>
            </w:r>
          </w:p>
          <w:p w14:paraId="71A8ED48" w14:textId="49C56CF0" w:rsidR="00EF1C4A" w:rsidRDefault="00EF1C4A" w:rsidP="00EF1C4A">
            <w:pPr>
              <w:pBdr>
                <w:top w:val="nil"/>
                <w:left w:val="nil"/>
                <w:bottom w:val="nil"/>
                <w:right w:val="nil"/>
                <w:between w:val="nil"/>
              </w:pBdr>
              <w:jc w:val="center"/>
              <w:rPr>
                <w:rFonts w:ascii="Times New Roman" w:eastAsia="Times New Roman" w:hAnsi="Times New Roman" w:cs="Times New Roman"/>
                <w:bCs/>
                <w:smallCaps/>
                <w:color w:val="000000"/>
                <w:sz w:val="24"/>
                <w:szCs w:val="24"/>
              </w:rPr>
            </w:pPr>
            <w:r w:rsidRPr="00EF1C4A">
              <w:rPr>
                <w:rFonts w:ascii="Times New Roman" w:eastAsia="Times New Roman" w:hAnsi="Times New Roman" w:cs="Times New Roman"/>
                <w:bCs/>
                <w:smallCaps/>
                <w:color w:val="000000"/>
                <w:sz w:val="24"/>
                <w:szCs w:val="24"/>
              </w:rPr>
              <w:t>Defensor</w:t>
            </w:r>
            <w:r>
              <w:rPr>
                <w:rFonts w:ascii="Times New Roman" w:eastAsia="Times New Roman" w:hAnsi="Times New Roman" w:cs="Times New Roman"/>
                <w:bCs/>
                <w:smallCaps/>
                <w:color w:val="000000"/>
                <w:sz w:val="24"/>
                <w:szCs w:val="24"/>
              </w:rPr>
              <w:t>ia</w:t>
            </w:r>
            <w:r w:rsidRPr="00EF1C4A">
              <w:rPr>
                <w:rFonts w:ascii="Times New Roman" w:eastAsia="Times New Roman" w:hAnsi="Times New Roman" w:cs="Times New Roman"/>
                <w:bCs/>
                <w:smallCaps/>
                <w:color w:val="000000"/>
                <w:sz w:val="24"/>
                <w:szCs w:val="24"/>
              </w:rPr>
              <w:t xml:space="preserve"> Públic</w:t>
            </w:r>
            <w:r>
              <w:rPr>
                <w:rFonts w:ascii="Times New Roman" w:eastAsia="Times New Roman" w:hAnsi="Times New Roman" w:cs="Times New Roman"/>
                <w:bCs/>
                <w:smallCaps/>
                <w:color w:val="000000"/>
                <w:sz w:val="24"/>
                <w:szCs w:val="24"/>
              </w:rPr>
              <w:t xml:space="preserve">a </w:t>
            </w:r>
          </w:p>
          <w:p w14:paraId="06DE9359" w14:textId="6E9188C5" w:rsidR="00EF1C4A" w:rsidRPr="00EF1C4A" w:rsidRDefault="00EF1C4A" w:rsidP="00EF1C4A">
            <w:pPr>
              <w:pBdr>
                <w:top w:val="nil"/>
                <w:left w:val="nil"/>
                <w:bottom w:val="nil"/>
                <w:right w:val="nil"/>
                <w:between w:val="nil"/>
              </w:pBdr>
              <w:jc w:val="center"/>
              <w:rPr>
                <w:rFonts w:ascii="Times New Roman" w:eastAsia="Times New Roman" w:hAnsi="Times New Roman" w:cs="Times New Roman"/>
                <w:bCs/>
                <w:color w:val="000000"/>
                <w:sz w:val="24"/>
                <w:szCs w:val="24"/>
              </w:rPr>
            </w:pPr>
            <w:proofErr w:type="spellStart"/>
            <w:r w:rsidRPr="00EF1C4A">
              <w:rPr>
                <w:rFonts w:ascii="Times New Roman" w:eastAsia="Times New Roman" w:hAnsi="Times New Roman" w:cs="Times New Roman"/>
                <w:bCs/>
                <w:smallCaps/>
                <w:color w:val="000000"/>
                <w:sz w:val="24"/>
                <w:szCs w:val="24"/>
              </w:rPr>
              <w:t>Madep</w:t>
            </w:r>
            <w:proofErr w:type="spellEnd"/>
            <w:r w:rsidRPr="00EF1C4A">
              <w:rPr>
                <w:rFonts w:ascii="Times New Roman" w:eastAsia="Times New Roman" w:hAnsi="Times New Roman" w:cs="Times New Roman"/>
                <w:bCs/>
                <w:smallCaps/>
                <w:color w:val="000000"/>
                <w:sz w:val="24"/>
                <w:szCs w:val="24"/>
              </w:rPr>
              <w:t xml:space="preserve"> </w:t>
            </w:r>
            <w:r w:rsidR="008D3D91">
              <w:rPr>
                <w:rFonts w:ascii="Times New Roman" w:eastAsia="Times New Roman" w:hAnsi="Times New Roman" w:cs="Times New Roman"/>
                <w:bCs/>
                <w:smallCaps/>
                <w:color w:val="000000"/>
                <w:sz w:val="24"/>
                <w:szCs w:val="24"/>
              </w:rPr>
              <w:t>489</w:t>
            </w:r>
          </w:p>
        </w:tc>
      </w:tr>
    </w:tbl>
    <w:p w14:paraId="28E4D5C0" w14:textId="77777777" w:rsidR="00EF1C4A" w:rsidRDefault="00EF1C4A" w:rsidP="00EF1C4A">
      <w:pPr>
        <w:pBdr>
          <w:top w:val="nil"/>
          <w:left w:val="nil"/>
          <w:bottom w:val="nil"/>
          <w:right w:val="nil"/>
          <w:between w:val="nil"/>
        </w:pBdr>
        <w:spacing w:after="80"/>
        <w:jc w:val="both"/>
        <w:rPr>
          <w:b/>
          <w:color w:val="000000"/>
          <w:sz w:val="23"/>
          <w:szCs w:val="23"/>
        </w:rPr>
      </w:pPr>
    </w:p>
    <w:sectPr w:rsidR="00EF1C4A">
      <w:headerReference w:type="default" r:id="rId9"/>
      <w:footerReference w:type="default" r:id="rId10"/>
      <w:pgSz w:w="11906" w:h="16838"/>
      <w:pgMar w:top="1417" w:right="1701" w:bottom="1417"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F5AFD" w14:textId="77777777" w:rsidR="005C301A" w:rsidRDefault="005C301A">
      <w:pPr>
        <w:spacing w:after="0" w:line="240" w:lineRule="auto"/>
      </w:pPr>
      <w:r>
        <w:separator/>
      </w:r>
    </w:p>
  </w:endnote>
  <w:endnote w:type="continuationSeparator" w:id="0">
    <w:p w14:paraId="29DBE8A9" w14:textId="77777777" w:rsidR="005C301A" w:rsidRDefault="005C3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F8033" w14:textId="77777777" w:rsidR="000F66DB" w:rsidRDefault="006A4641">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6165D3">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p w14:paraId="5C96119F" w14:textId="77777777" w:rsidR="000F66DB" w:rsidRDefault="006A4641">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Coordenadoria Estratégica em Tutela Coletiva</w:t>
    </w:r>
  </w:p>
  <w:p w14:paraId="042EEC96" w14:textId="77777777" w:rsidR="000F66DB" w:rsidRDefault="006A4641">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Rua dos Guajajaras, nº 1707, 7º andar, Barro Preto, Belo Horizonte/MG.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F8C5B" w14:textId="77777777" w:rsidR="005C301A" w:rsidRDefault="005C301A">
      <w:pPr>
        <w:spacing w:after="0" w:line="240" w:lineRule="auto"/>
      </w:pPr>
      <w:r>
        <w:separator/>
      </w:r>
    </w:p>
  </w:footnote>
  <w:footnote w:type="continuationSeparator" w:id="0">
    <w:p w14:paraId="31F9B106" w14:textId="77777777" w:rsidR="005C301A" w:rsidRDefault="005C301A">
      <w:pPr>
        <w:spacing w:after="0" w:line="240" w:lineRule="auto"/>
      </w:pPr>
      <w:r>
        <w:continuationSeparator/>
      </w:r>
    </w:p>
  </w:footnote>
  <w:footnote w:id="1">
    <w:p w14:paraId="6CDD21B2" w14:textId="77777777" w:rsidR="008D3D91" w:rsidRPr="008D3D91" w:rsidRDefault="008D3D91" w:rsidP="008D3D91">
      <w:pPr>
        <w:pStyle w:val="Textodenotadefim"/>
      </w:pPr>
      <w:r w:rsidRPr="008D3D91">
        <w:rPr>
          <w:rStyle w:val="Refdenotaderodap"/>
        </w:rPr>
        <w:footnoteRef/>
      </w:r>
      <w:r w:rsidRPr="008D3D91">
        <w:t xml:space="preserve"> </w:t>
      </w:r>
      <w:hyperlink r:id="rId1" w:history="1">
        <w:r w:rsidRPr="008D3D91">
          <w:rPr>
            <w:rStyle w:val="Hyperlink"/>
            <w:color w:val="auto"/>
          </w:rPr>
          <w:t>https://g1.globo.com/mg/minas-gerais/noticia/2023/11/16/em-meio-a-onda-de-calor-familias-da-grande-bh-sofrem-com-falta-dagua.ghtml</w:t>
        </w:r>
      </w:hyperlink>
    </w:p>
    <w:p w14:paraId="5D6F5D3F" w14:textId="7A62A897" w:rsidR="008D3D91" w:rsidRPr="008D3D91" w:rsidRDefault="008D3D91">
      <w:pPr>
        <w:pStyle w:val="Textodenotaderodap"/>
      </w:pPr>
    </w:p>
  </w:footnote>
  <w:footnote w:id="2">
    <w:p w14:paraId="2FA2D288" w14:textId="64C1618E" w:rsidR="008D3D91" w:rsidRDefault="008D3D91">
      <w:pPr>
        <w:pStyle w:val="Textodenotaderodap"/>
      </w:pPr>
      <w:r w:rsidRPr="008D3D91">
        <w:rPr>
          <w:rStyle w:val="Refdenotaderodap"/>
        </w:rPr>
        <w:footnoteRef/>
      </w:r>
      <w:r w:rsidRPr="008D3D91">
        <w:t xml:space="preserve"> </w:t>
      </w:r>
      <w:hyperlink r:id="rId2" w:history="1">
        <w:r w:rsidRPr="008D3D91">
          <w:rPr>
            <w:rStyle w:val="Hyperlink"/>
            <w:color w:val="auto"/>
          </w:rPr>
          <w:t>https://www.otempo.com.br/cidades/falta-de-agua-vira-rotina-em-bairros-de-bh-em-meio-a-onda-de-calor-1.3275640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BDAB" w14:textId="77777777" w:rsidR="000F66DB" w:rsidRDefault="006A4641">
    <w:pPr>
      <w:tabs>
        <w:tab w:val="center" w:pos="4252"/>
        <w:tab w:val="right" w:pos="8504"/>
        <w:tab w:val="left" w:pos="510"/>
        <w:tab w:val="center" w:pos="4535"/>
      </w:tabs>
      <w:spacing w:after="0" w:line="312" w:lineRule="auto"/>
      <w:jc w:val="center"/>
      <w:rPr>
        <w:color w:val="000000"/>
      </w:rPr>
    </w:pPr>
    <w:r>
      <w:rPr>
        <w:rFonts w:ascii="Courier New" w:eastAsia="Courier New" w:hAnsi="Courier New" w:cs="Courier New"/>
        <w:noProof/>
        <w:sz w:val="18"/>
        <w:szCs w:val="18"/>
      </w:rPr>
      <w:drawing>
        <wp:inline distT="114300" distB="114300" distL="114300" distR="114300" wp14:anchorId="02590147" wp14:editId="2B92A4FC">
          <wp:extent cx="3279930" cy="84731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79930" cy="847315"/>
                  </a:xfrm>
                  <a:prstGeom prst="rect">
                    <a:avLst/>
                  </a:prstGeom>
                  <a:ln/>
                </pic:spPr>
              </pic:pic>
            </a:graphicData>
          </a:graphic>
        </wp:inline>
      </w:drawing>
    </w:r>
  </w:p>
  <w:p w14:paraId="70093F95" w14:textId="77777777" w:rsidR="000F66DB" w:rsidRDefault="000F66DB">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6E0BF0"/>
    <w:multiLevelType w:val="multilevel"/>
    <w:tmpl w:val="74AC4E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86439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DB"/>
    <w:rsid w:val="00044774"/>
    <w:rsid w:val="000A6768"/>
    <w:rsid w:val="000E3619"/>
    <w:rsid w:val="000F66DB"/>
    <w:rsid w:val="002C5125"/>
    <w:rsid w:val="003C1631"/>
    <w:rsid w:val="005801B1"/>
    <w:rsid w:val="005C301A"/>
    <w:rsid w:val="006165D3"/>
    <w:rsid w:val="006A4641"/>
    <w:rsid w:val="007E3ADB"/>
    <w:rsid w:val="00811AB0"/>
    <w:rsid w:val="008514F7"/>
    <w:rsid w:val="00863400"/>
    <w:rsid w:val="008D3D91"/>
    <w:rsid w:val="009B2C99"/>
    <w:rsid w:val="00AE7C4E"/>
    <w:rsid w:val="00BE721D"/>
    <w:rsid w:val="00C573A1"/>
    <w:rsid w:val="00C87427"/>
    <w:rsid w:val="00CE6440"/>
    <w:rsid w:val="00D20DBA"/>
    <w:rsid w:val="00D91E67"/>
    <w:rsid w:val="00D94993"/>
    <w:rsid w:val="00E270D2"/>
    <w:rsid w:val="00EF1C4A"/>
    <w:rsid w:val="00F60E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9BD5B"/>
  <w15:docId w15:val="{13DB89F7-40EE-4872-ACA0-EE28DD4C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61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6346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4617"/>
  </w:style>
  <w:style w:type="paragraph" w:styleId="Rodap">
    <w:name w:val="footer"/>
    <w:basedOn w:val="Normal"/>
    <w:link w:val="RodapChar"/>
    <w:uiPriority w:val="99"/>
    <w:unhideWhenUsed/>
    <w:rsid w:val="00634617"/>
    <w:pPr>
      <w:tabs>
        <w:tab w:val="center" w:pos="4252"/>
        <w:tab w:val="right" w:pos="8504"/>
      </w:tabs>
      <w:spacing w:after="0" w:line="240" w:lineRule="auto"/>
    </w:pPr>
  </w:style>
  <w:style w:type="character" w:customStyle="1" w:styleId="RodapChar">
    <w:name w:val="Rodapé Char"/>
    <w:basedOn w:val="Fontepargpadro"/>
    <w:link w:val="Rodap"/>
    <w:uiPriority w:val="99"/>
    <w:rsid w:val="00634617"/>
  </w:style>
  <w:style w:type="paragraph" w:styleId="Textodebalo">
    <w:name w:val="Balloon Text"/>
    <w:basedOn w:val="Normal"/>
    <w:link w:val="TextodebaloChar"/>
    <w:uiPriority w:val="99"/>
    <w:semiHidden/>
    <w:unhideWhenUsed/>
    <w:rsid w:val="006346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4617"/>
    <w:rPr>
      <w:rFonts w:ascii="Tahoma" w:hAnsi="Tahoma" w:cs="Tahoma"/>
      <w:sz w:val="16"/>
      <w:szCs w:val="16"/>
    </w:rPr>
  </w:style>
  <w:style w:type="paragraph" w:styleId="SemEspaamento">
    <w:name w:val="No Spacing"/>
    <w:aliases w:val="Normal com numeração"/>
    <w:basedOn w:val="PargrafodaLista"/>
    <w:autoRedefine/>
    <w:uiPriority w:val="1"/>
    <w:qFormat/>
    <w:rsid w:val="00990E1C"/>
    <w:pPr>
      <w:spacing w:after="80"/>
      <w:ind w:left="0"/>
      <w:contextualSpacing w:val="0"/>
      <w:jc w:val="both"/>
    </w:pPr>
    <w:rPr>
      <w:rFonts w:eastAsia="Times New Roman"/>
      <w:b/>
      <w:bCs/>
      <w:color w:val="000000" w:themeColor="text1"/>
      <w:sz w:val="23"/>
      <w:szCs w:val="21"/>
    </w:rPr>
  </w:style>
  <w:style w:type="paragraph" w:styleId="PargrafodaLista">
    <w:name w:val="List Paragraph"/>
    <w:basedOn w:val="Normal"/>
    <w:uiPriority w:val="34"/>
    <w:qFormat/>
    <w:rsid w:val="00851D40"/>
    <w:pPr>
      <w:ind w:left="720"/>
      <w:contextualSpacing/>
    </w:pPr>
  </w:style>
  <w:style w:type="table" w:styleId="Tabelacomgrade">
    <w:name w:val="Table Grid"/>
    <w:basedOn w:val="Tabelanormal"/>
    <w:uiPriority w:val="59"/>
    <w:rsid w:val="00257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character" w:styleId="Forte">
    <w:name w:val="Strong"/>
    <w:basedOn w:val="Fontepargpadro"/>
    <w:uiPriority w:val="22"/>
    <w:qFormat/>
    <w:rsid w:val="007D32A4"/>
    <w:rPr>
      <w:b/>
      <w:bCs/>
    </w:rPr>
  </w:style>
  <w:style w:type="paragraph" w:styleId="NormalWeb">
    <w:name w:val="Normal (Web)"/>
    <w:basedOn w:val="Normal"/>
    <w:uiPriority w:val="99"/>
    <w:semiHidden/>
    <w:unhideWhenUsed/>
    <w:rsid w:val="007D32A4"/>
    <w:pPr>
      <w:spacing w:before="100" w:beforeAutospacing="1" w:after="100" w:afterAutospacing="1" w:line="240" w:lineRule="auto"/>
    </w:pPr>
    <w:rPr>
      <w:rFonts w:ascii="Times New Roman" w:eastAsia="Times New Roman" w:hAnsi="Times New Roman" w:cs="Times New Roman"/>
      <w:sz w:val="24"/>
      <w:szCs w:val="24"/>
    </w:rPr>
  </w:style>
  <w:style w:type="character" w:styleId="TextodoEspaoReservado">
    <w:name w:val="Placeholder Text"/>
    <w:basedOn w:val="Fontepargpadro"/>
    <w:uiPriority w:val="99"/>
    <w:semiHidden/>
    <w:rsid w:val="007E5A53"/>
    <w:rPr>
      <w:color w:val="808080"/>
    </w:rPr>
  </w:style>
  <w:style w:type="paragraph" w:styleId="Textodenotaderodap">
    <w:name w:val="footnote text"/>
    <w:basedOn w:val="Normal"/>
    <w:link w:val="TextodenotaderodapChar"/>
    <w:uiPriority w:val="99"/>
    <w:semiHidden/>
    <w:unhideWhenUsed/>
    <w:rsid w:val="008D3D9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D3D91"/>
    <w:rPr>
      <w:sz w:val="20"/>
      <w:szCs w:val="20"/>
    </w:rPr>
  </w:style>
  <w:style w:type="character" w:styleId="Refdenotaderodap">
    <w:name w:val="footnote reference"/>
    <w:basedOn w:val="Fontepargpadro"/>
    <w:uiPriority w:val="99"/>
    <w:semiHidden/>
    <w:unhideWhenUsed/>
    <w:rsid w:val="008D3D91"/>
    <w:rPr>
      <w:vertAlign w:val="superscript"/>
    </w:rPr>
  </w:style>
  <w:style w:type="paragraph" w:styleId="Textodenotadefim">
    <w:name w:val="endnote text"/>
    <w:basedOn w:val="Normal"/>
    <w:link w:val="TextodenotadefimChar"/>
    <w:uiPriority w:val="99"/>
    <w:semiHidden/>
    <w:unhideWhenUsed/>
    <w:rsid w:val="008D3D91"/>
    <w:pPr>
      <w:spacing w:after="0" w:line="240" w:lineRule="auto"/>
    </w:pPr>
    <w:rPr>
      <w:rFonts w:eastAsia="Times New Roman"/>
      <w:sz w:val="20"/>
      <w:szCs w:val="20"/>
      <w:lang w:eastAsia="en-US"/>
    </w:rPr>
  </w:style>
  <w:style w:type="character" w:customStyle="1" w:styleId="TextodenotadefimChar">
    <w:name w:val="Texto de nota de fim Char"/>
    <w:basedOn w:val="Fontepargpadro"/>
    <w:link w:val="Textodenotadefim"/>
    <w:uiPriority w:val="99"/>
    <w:semiHidden/>
    <w:rsid w:val="008D3D91"/>
    <w:rPr>
      <w:rFonts w:eastAsia="Times New Roman"/>
      <w:sz w:val="20"/>
      <w:szCs w:val="20"/>
      <w:lang w:eastAsia="en-US"/>
    </w:rPr>
  </w:style>
  <w:style w:type="character" w:styleId="Hyperlink">
    <w:name w:val="Hyperlink"/>
    <w:basedOn w:val="Fontepargpadro"/>
    <w:uiPriority w:val="99"/>
    <w:unhideWhenUsed/>
    <w:rsid w:val="008D3D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377259">
      <w:bodyDiv w:val="1"/>
      <w:marLeft w:val="0"/>
      <w:marRight w:val="0"/>
      <w:marTop w:val="0"/>
      <w:marBottom w:val="0"/>
      <w:divBdr>
        <w:top w:val="none" w:sz="0" w:space="0" w:color="auto"/>
        <w:left w:val="none" w:sz="0" w:space="0" w:color="auto"/>
        <w:bottom w:val="none" w:sz="0" w:space="0" w:color="auto"/>
        <w:right w:val="none" w:sz="0" w:space="0" w:color="auto"/>
      </w:divBdr>
      <w:divsChild>
        <w:div w:id="902373135">
          <w:marLeft w:val="0"/>
          <w:marRight w:val="0"/>
          <w:marTop w:val="0"/>
          <w:marBottom w:val="0"/>
          <w:divBdr>
            <w:top w:val="none" w:sz="0" w:space="0" w:color="auto"/>
            <w:left w:val="none" w:sz="0" w:space="0" w:color="auto"/>
            <w:bottom w:val="none" w:sz="0" w:space="0" w:color="auto"/>
            <w:right w:val="none" w:sz="0" w:space="0" w:color="auto"/>
          </w:divBdr>
        </w:div>
        <w:div w:id="112601294">
          <w:marLeft w:val="0"/>
          <w:marRight w:val="0"/>
          <w:marTop w:val="0"/>
          <w:marBottom w:val="0"/>
          <w:divBdr>
            <w:top w:val="none" w:sz="0" w:space="0" w:color="auto"/>
            <w:left w:val="none" w:sz="0" w:space="0" w:color="auto"/>
            <w:bottom w:val="none" w:sz="0" w:space="0" w:color="auto"/>
            <w:right w:val="none" w:sz="0" w:space="0" w:color="auto"/>
          </w:divBdr>
        </w:div>
        <w:div w:id="1964194863">
          <w:marLeft w:val="0"/>
          <w:marRight w:val="0"/>
          <w:marTop w:val="0"/>
          <w:marBottom w:val="0"/>
          <w:divBdr>
            <w:top w:val="none" w:sz="0" w:space="0" w:color="auto"/>
            <w:left w:val="none" w:sz="0" w:space="0" w:color="auto"/>
            <w:bottom w:val="none" w:sz="0" w:space="0" w:color="auto"/>
            <w:right w:val="none" w:sz="0" w:space="0" w:color="auto"/>
          </w:divBdr>
        </w:div>
        <w:div w:id="2025790446">
          <w:marLeft w:val="0"/>
          <w:marRight w:val="0"/>
          <w:marTop w:val="0"/>
          <w:marBottom w:val="0"/>
          <w:divBdr>
            <w:top w:val="none" w:sz="0" w:space="0" w:color="auto"/>
            <w:left w:val="none" w:sz="0" w:space="0" w:color="auto"/>
            <w:bottom w:val="none" w:sz="0" w:space="0" w:color="auto"/>
            <w:right w:val="none" w:sz="0" w:space="0" w:color="auto"/>
          </w:divBdr>
        </w:div>
        <w:div w:id="179590471">
          <w:marLeft w:val="0"/>
          <w:marRight w:val="0"/>
          <w:marTop w:val="0"/>
          <w:marBottom w:val="0"/>
          <w:divBdr>
            <w:top w:val="none" w:sz="0" w:space="0" w:color="auto"/>
            <w:left w:val="none" w:sz="0" w:space="0" w:color="auto"/>
            <w:bottom w:val="none" w:sz="0" w:space="0" w:color="auto"/>
            <w:right w:val="none" w:sz="0" w:space="0" w:color="auto"/>
          </w:divBdr>
        </w:div>
        <w:div w:id="341081885">
          <w:marLeft w:val="0"/>
          <w:marRight w:val="0"/>
          <w:marTop w:val="0"/>
          <w:marBottom w:val="0"/>
          <w:divBdr>
            <w:top w:val="none" w:sz="0" w:space="0" w:color="auto"/>
            <w:left w:val="none" w:sz="0" w:space="0" w:color="auto"/>
            <w:bottom w:val="none" w:sz="0" w:space="0" w:color="auto"/>
            <w:right w:val="none" w:sz="0" w:space="0" w:color="auto"/>
          </w:divBdr>
        </w:div>
        <w:div w:id="808477434">
          <w:marLeft w:val="0"/>
          <w:marRight w:val="0"/>
          <w:marTop w:val="0"/>
          <w:marBottom w:val="0"/>
          <w:divBdr>
            <w:top w:val="none" w:sz="0" w:space="0" w:color="auto"/>
            <w:left w:val="none" w:sz="0" w:space="0" w:color="auto"/>
            <w:bottom w:val="none" w:sz="0" w:space="0" w:color="auto"/>
            <w:right w:val="none" w:sz="0" w:space="0" w:color="auto"/>
          </w:divBdr>
        </w:div>
        <w:div w:id="1191794840">
          <w:marLeft w:val="0"/>
          <w:marRight w:val="0"/>
          <w:marTop w:val="0"/>
          <w:marBottom w:val="0"/>
          <w:divBdr>
            <w:top w:val="none" w:sz="0" w:space="0" w:color="auto"/>
            <w:left w:val="none" w:sz="0" w:space="0" w:color="auto"/>
            <w:bottom w:val="none" w:sz="0" w:space="0" w:color="auto"/>
            <w:right w:val="none" w:sz="0" w:space="0" w:color="auto"/>
          </w:divBdr>
        </w:div>
        <w:div w:id="1533306015">
          <w:marLeft w:val="0"/>
          <w:marRight w:val="0"/>
          <w:marTop w:val="0"/>
          <w:marBottom w:val="0"/>
          <w:divBdr>
            <w:top w:val="none" w:sz="0" w:space="0" w:color="auto"/>
            <w:left w:val="none" w:sz="0" w:space="0" w:color="auto"/>
            <w:bottom w:val="none" w:sz="0" w:space="0" w:color="auto"/>
            <w:right w:val="none" w:sz="0" w:space="0" w:color="auto"/>
          </w:divBdr>
        </w:div>
        <w:div w:id="13312522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2" Type="http://schemas.openxmlformats.org/officeDocument/2006/relationships/hyperlink" Target="https://www.otempo.com.br/cidades/falta-de-agua-vira-rotina-em-bairros-de-bh-em-meio-a-onda-de-calor-1.3275640" TargetMode="External"/><Relationship Id="rId1" Type="http://schemas.openxmlformats.org/officeDocument/2006/relationships/hyperlink" Target="https://g1.globo.com/mg/minas-gerais/noticia/2023/11/16/em-meio-a-onda-de-calor-familias-da-grande-bh-sofrem-com-falta-dagua.g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FMVW5IPnOaOHsCeoA/xsFUDOA==">CgMxLjAyCWguMzBqMHpsbDIOaC5jc2VhZ2k4dmN6MzQyDmguZjgyYTY5MTdvbzJoOAByITFjbjlvTG1VdWExTkZtMVJCYWpZaHl2US1SLThUb0RyTQ==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95D6FD5291DAC44B79CD8B4B4B06F7F" ma:contentTypeVersion="15" ma:contentTypeDescription="Crie um novo documento." ma:contentTypeScope="" ma:versionID="277e72c0386337c3f48d4b649406f9ec">
  <xsd:schema xmlns:xsd="http://www.w3.org/2001/XMLSchema" xmlns:xs="http://www.w3.org/2001/XMLSchema" xmlns:p="http://schemas.microsoft.com/office/2006/metadata/properties" xmlns:ns2="528e5038-cddd-41ba-b7da-c37f16250336" xmlns:ns3="eb0982ca-2f34-4782-ae56-e7017963951c" targetNamespace="http://schemas.microsoft.com/office/2006/metadata/properties" ma:root="true" ma:fieldsID="cfbcd9a2abc8b4e7b8f829fd94592afd" ns2:_="" ns3:_="">
    <xsd:import namespace="528e5038-cddd-41ba-b7da-c37f16250336"/>
    <xsd:import namespace="eb0982ca-2f34-4782-ae56-e701796395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e5038-cddd-41ba-b7da-c37f16250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0bc5ec6d-4359-4faf-b0b6-2f256882c4a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0982ca-2f34-4782-ae56-e701796395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48c930-f2d6-4a0e-8d38-f711c89dbfe1}" ma:internalName="TaxCatchAll" ma:showField="CatchAllData" ma:web="eb0982ca-2f34-4782-ae56-e701796395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0C0CC7B-FB74-4289-9093-A559FDBBF3E0}">
  <ds:schemaRefs>
    <ds:schemaRef ds:uri="http://schemas.openxmlformats.org/officeDocument/2006/bibliography"/>
  </ds:schemaRefs>
</ds:datastoreItem>
</file>

<file path=customXml/itemProps3.xml><?xml version="1.0" encoding="utf-8"?>
<ds:datastoreItem xmlns:ds="http://schemas.openxmlformats.org/officeDocument/2006/customXml" ds:itemID="{0D8AA981-9056-4E86-A46F-92A4F230F7EF}"/>
</file>

<file path=customXml/itemProps4.xml><?xml version="1.0" encoding="utf-8"?>
<ds:datastoreItem xmlns:ds="http://schemas.openxmlformats.org/officeDocument/2006/customXml" ds:itemID="{C3717CB8-32EC-4E06-98C9-51D52FB39419}"/>
</file>

<file path=docProps/app.xml><?xml version="1.0" encoding="utf-8"?>
<Properties xmlns="http://schemas.openxmlformats.org/officeDocument/2006/extended-properties" xmlns:vt="http://schemas.openxmlformats.org/officeDocument/2006/docPropsVTypes">
  <Template>Normal.dotm</Template>
  <TotalTime>15</TotalTime>
  <Pages>8</Pages>
  <Words>2500</Words>
  <Characters>13505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Paulo Almeida</cp:lastModifiedBy>
  <cp:revision>4</cp:revision>
  <dcterms:created xsi:type="dcterms:W3CDTF">2023-11-23T23:32:00Z</dcterms:created>
  <dcterms:modified xsi:type="dcterms:W3CDTF">2023-11-24T15:49:00Z</dcterms:modified>
</cp:coreProperties>
</file>