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F0C1" w14:textId="77777777" w:rsidR="00100075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14:paraId="4405F940" w14:textId="77777777" w:rsidR="00100075" w:rsidRDefault="00000000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14:paraId="3437DDA0" w14:textId="77777777" w:rsidR="00100075" w:rsidRDefault="0010007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5E3E00A4" w14:textId="77777777" w:rsidR="00100075" w:rsidRDefault="00100075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14:paraId="0BAB724A" w14:textId="77777777" w:rsidR="00100075" w:rsidRDefault="00000000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PTAC nº 0</w:t>
      </w:r>
      <w:r w:rsidR="000405BB">
        <w:rPr>
          <w:rFonts w:ascii="Times New Roman" w:eastAsia="Times New Roman" w:hAnsi="Times New Roman" w:cs="Times New Roman"/>
          <w:b/>
          <w:sz w:val="24"/>
          <w:szCs w:val="24"/>
        </w:rPr>
        <w:t>81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4B4C4B23" w14:textId="77777777" w:rsidR="00100075" w:rsidRDefault="0010007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EB57C7" w14:textId="77777777" w:rsidR="00100075" w:rsidRDefault="00100075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353E0" w14:textId="77777777" w:rsidR="00100075" w:rsidRPr="00065017" w:rsidRDefault="00000000" w:rsidP="00065017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Realização do Festival Sensacional! 2023 no Parque Ecológico Francisco Lins do Rêgo – Parque Ecológico da Pampulha. Febre maculosa. Presença de capivaras, </w:t>
      </w:r>
      <w:r w:rsidR="000405BB">
        <w:rPr>
          <w:rFonts w:ascii="Times New Roman" w:eastAsia="Times New Roman" w:hAnsi="Times New Roman" w:cs="Times New Roman"/>
          <w:b/>
          <w:sz w:val="24"/>
          <w:szCs w:val="24"/>
        </w:rPr>
        <w:t xml:space="preserve">animais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hospedeir</w:t>
      </w:r>
      <w:r w:rsidR="000405B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 do carrapato-estrela, </w:t>
      </w:r>
      <w:r w:rsidR="000405BB">
        <w:rPr>
          <w:rFonts w:ascii="Times New Roman" w:eastAsia="Times New Roman" w:hAnsi="Times New Roman" w:cs="Times New Roman"/>
          <w:b/>
          <w:sz w:val="24"/>
          <w:szCs w:val="24"/>
        </w:rPr>
        <w:t>vetor de transmissão da doença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Registros de casos no Estado de Minas Gerais. Direito à saúde. Política de prevenção e redução de danos. Proteção aos direitos do consumidor. </w:t>
      </w:r>
    </w:p>
    <w:p w14:paraId="3A055F0A" w14:textId="77777777" w:rsidR="00065017" w:rsidRDefault="000650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1BD1FB" w14:textId="77777777" w:rsidR="00065017" w:rsidRDefault="0006501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5371BB" w14:textId="3426BBB0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</w:t>
      </w:r>
      <w:r w:rsidR="00065017">
        <w:rPr>
          <w:rFonts w:ascii="Times New Roman" w:eastAsia="Times New Roman" w:hAnsi="Times New Roman" w:cs="Times New Roman"/>
          <w:sz w:val="24"/>
          <w:szCs w:val="24"/>
        </w:rPr>
        <w:t>acompanhar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>realização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>festival de música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Parque Ecológico Francisco Lins do Rêgo – Parque Ecológico da Pampulha</w:t>
      </w:r>
      <w:r w:rsidR="0006501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s 23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="00065017">
        <w:rPr>
          <w:rFonts w:ascii="Times New Roman" w:eastAsia="Times New Roman" w:hAnsi="Times New Roman" w:cs="Times New Roman"/>
          <w:sz w:val="24"/>
          <w:szCs w:val="24"/>
        </w:rPr>
        <w:t xml:space="preserve"> de junho de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5017">
        <w:rPr>
          <w:rFonts w:ascii="Times New Roman" w:eastAsia="Times New Roman" w:hAnsi="Times New Roman" w:cs="Times New Roman"/>
          <w:sz w:val="24"/>
          <w:szCs w:val="24"/>
        </w:rPr>
        <w:t>especialmente quanto às providências adotadas pelo poder público e pel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 xml:space="preserve">a empresa produtora do evento, no sentido de prevenir o contágio dos frequentadores do parque por febre maculosa, </w:t>
      </w:r>
      <w:r>
        <w:rPr>
          <w:rFonts w:ascii="Times New Roman" w:eastAsia="Times New Roman" w:hAnsi="Times New Roman" w:cs="Times New Roman"/>
          <w:sz w:val="24"/>
          <w:szCs w:val="24"/>
        </w:rPr>
        <w:t>considerando os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 xml:space="preserve"> recentes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casos de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 xml:space="preserve"> óbito pela doença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noticiados 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>no país,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>tendo em vista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presença de capivaras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 xml:space="preserve"> no local, animais </w:t>
      </w:r>
      <w:r>
        <w:rPr>
          <w:rFonts w:ascii="Times New Roman" w:eastAsia="Times New Roman" w:hAnsi="Times New Roman" w:cs="Times New Roman"/>
          <w:sz w:val="24"/>
          <w:szCs w:val="24"/>
        </w:rPr>
        <w:t>hospedeir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dos carrapatos 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>vetores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doença</w:t>
      </w:r>
      <w:r w:rsidR="00AC4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3F1456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FBF565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SÍNTESE DOS FATOS:</w:t>
      </w:r>
    </w:p>
    <w:p w14:paraId="3801E87A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40606B" w14:textId="09CE201B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Defensoria Pública de Minas Gerais tomou conhecimento, por meio de divulgações em redes sociais e outros meios de comunicação, de que o Parque Ecológico Francisco Lins do Rêgo, também conhecido como Parque Ecológico da Pampulha, será palco para a realização, no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dia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3 e 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junho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 de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de um evento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musical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conta com a apresentação de diversos artistas nacionais – o Festival Sensacional! 2023. Ocorre que, conforme se tem noticiado, cidades do país têm registrado casos de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febre maculosa</w:t>
      </w:r>
      <w:r>
        <w:rPr>
          <w:rFonts w:ascii="Times New Roman" w:eastAsia="Times New Roman" w:hAnsi="Times New Roman" w:cs="Times New Roman"/>
          <w:sz w:val="24"/>
          <w:szCs w:val="24"/>
        </w:rPr>
        <w:t>, resultando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, inclusive,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óbito d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>e parcela significativa dos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 pacientes infectados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A febre maculosa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 é uma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doença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que apresenta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elevada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 taxa de letalidade,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 sendo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causada pela bactéria do gênero </w:t>
      </w:r>
      <w:r w:rsidR="00666F77">
        <w:rPr>
          <w:rFonts w:ascii="Times New Roman" w:eastAsia="Times New Roman" w:hAnsi="Times New Roman" w:cs="Times New Roman"/>
          <w:i/>
          <w:sz w:val="24"/>
          <w:szCs w:val="24"/>
        </w:rPr>
        <w:t>Rickettsia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 e transmitida por 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meio de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picada do carrapato-estrela,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inseto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 considerado vetor e reservatório da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referida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doença. 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>Sabe-se que t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ais carrapatos se hospedam em animais mamíferos, como equídeos, gambás e capivaras. Sendo assim, considerando o local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escolhido para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 realização do evento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cultural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>Parque Ecológico da Pampulha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62832">
        <w:rPr>
          <w:rFonts w:ascii="Times New Roman" w:eastAsia="Times New Roman" w:hAnsi="Times New Roman" w:cs="Times New Roman"/>
          <w:sz w:val="24"/>
          <w:szCs w:val="24"/>
        </w:rPr>
        <w:t>região conhecida por conter espécimes de capivaras em seu território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B62832">
        <w:rPr>
          <w:rFonts w:ascii="Times New Roman" w:eastAsia="Times New Roman" w:hAnsi="Times New Roman" w:cs="Times New Roman"/>
          <w:sz w:val="24"/>
          <w:szCs w:val="24"/>
        </w:rPr>
        <w:t>, bem como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potencial aglomeração de pessoas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 na área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62832">
        <w:rPr>
          <w:rFonts w:ascii="Times New Roman" w:eastAsia="Times New Roman" w:hAnsi="Times New Roman" w:cs="Times New Roman"/>
          <w:sz w:val="24"/>
          <w:szCs w:val="24"/>
        </w:rPr>
        <w:t>medidas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são necessárias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para preven</w:t>
      </w:r>
      <w:r w:rsidR="00B62832">
        <w:rPr>
          <w:rFonts w:ascii="Times New Roman" w:eastAsia="Times New Roman" w:hAnsi="Times New Roman" w:cs="Times New Roman"/>
          <w:sz w:val="24"/>
          <w:szCs w:val="24"/>
        </w:rPr>
        <w:t>ir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628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transmissão da doença</w:t>
      </w:r>
      <w:r w:rsidR="00B62832">
        <w:rPr>
          <w:rFonts w:ascii="Times New Roman" w:eastAsia="Times New Roman" w:hAnsi="Times New Roman" w:cs="Times New Roman"/>
          <w:sz w:val="24"/>
          <w:szCs w:val="24"/>
        </w:rPr>
        <w:t xml:space="preserve">, bem como providências 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são fundamentais </w:t>
      </w:r>
      <w:r w:rsidR="00B62832">
        <w:rPr>
          <w:rFonts w:ascii="Times New Roman" w:eastAsia="Times New Roman" w:hAnsi="Times New Roman" w:cs="Times New Roman"/>
          <w:sz w:val="24"/>
          <w:szCs w:val="24"/>
        </w:rPr>
        <w:t xml:space="preserve">para a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contenção de riscos à saúde. 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Vale ressaltar, também, que período de inverno, devido ao tempo seco, é considerado como a época do ano de prevalência de casos, o que inspira ainda mais cautela. A propósito, consta que, 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Minas Gerais, 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>entre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janeiro 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junho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 xml:space="preserve"> de 2023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foram registrados 09 (nove) casos e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02 (</w:t>
      </w:r>
      <w:r>
        <w:rPr>
          <w:rFonts w:ascii="Times New Roman" w:eastAsia="Times New Roman" w:hAnsi="Times New Roman" w:cs="Times New Roman"/>
          <w:sz w:val="24"/>
          <w:szCs w:val="24"/>
        </w:rPr>
        <w:t>duas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mortes pela doença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="001B49A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9A6">
        <w:rPr>
          <w:rFonts w:ascii="Times New Roman" w:eastAsia="Times New Roman" w:hAnsi="Times New Roman" w:cs="Times New Roman"/>
          <w:sz w:val="24"/>
          <w:szCs w:val="24"/>
        </w:rPr>
        <w:t>Apesar das informações prestadas pela Prefeitura d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>e Belo Horizonte à imprensa</w:t>
      </w:r>
      <w:r w:rsidR="001B49A6">
        <w:rPr>
          <w:rFonts w:ascii="Times New Roman" w:eastAsia="Times New Roman" w:hAnsi="Times New Roman" w:cs="Times New Roman"/>
          <w:sz w:val="24"/>
          <w:szCs w:val="24"/>
        </w:rPr>
        <w:t>, noticiando a ausência de registros da doença na cidade desde o ano 2022</w:t>
      </w:r>
      <w:r w:rsidR="001B49A6">
        <w:rPr>
          <w:rStyle w:val="Refdenotaderodap"/>
          <w:rFonts w:ascii="Times New Roman" w:eastAsia="Times New Roman" w:hAnsi="Times New Roman" w:cs="Times New Roman"/>
          <w:sz w:val="24"/>
          <w:szCs w:val="24"/>
        </w:rPr>
        <w:footnoteReference w:id="2"/>
      </w:r>
      <w:r w:rsidR="001B49A6">
        <w:rPr>
          <w:rFonts w:ascii="Times New Roman" w:eastAsia="Times New Roman" w:hAnsi="Times New Roman" w:cs="Times New Roman"/>
          <w:sz w:val="24"/>
          <w:szCs w:val="24"/>
        </w:rPr>
        <w:t>, dados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 xml:space="preserve"> também</w:t>
      </w:r>
      <w:r w:rsidR="001B49A6">
        <w:rPr>
          <w:rFonts w:ascii="Times New Roman" w:eastAsia="Times New Roman" w:hAnsi="Times New Roman" w:cs="Times New Roman"/>
          <w:sz w:val="24"/>
          <w:szCs w:val="24"/>
        </w:rPr>
        <w:t xml:space="preserve"> divulgados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 xml:space="preserve"> em jornais</w:t>
      </w:r>
      <w:r w:rsidR="001B49A6">
        <w:rPr>
          <w:rFonts w:ascii="Times New Roman" w:eastAsia="Times New Roman" w:hAnsi="Times New Roman" w:cs="Times New Roman"/>
          <w:sz w:val="24"/>
          <w:szCs w:val="24"/>
        </w:rPr>
        <w:t xml:space="preserve"> indicam que 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 xml:space="preserve">a capital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sua região metropolitana foram </w:t>
      </w:r>
      <w:r w:rsidR="001B49A6">
        <w:rPr>
          <w:rFonts w:ascii="Times New Roman" w:eastAsia="Times New Roman" w:hAnsi="Times New Roman" w:cs="Times New Roman"/>
          <w:sz w:val="24"/>
          <w:szCs w:val="24"/>
        </w:rPr>
        <w:t>acometidas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 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surto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>e febre maculosa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 xml:space="preserve"> em períodos recentes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inclusive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registros de </w:t>
      </w:r>
      <w:r>
        <w:rPr>
          <w:rFonts w:ascii="Times New Roman" w:eastAsia="Times New Roman" w:hAnsi="Times New Roman" w:cs="Times New Roman"/>
          <w:sz w:val="24"/>
          <w:szCs w:val="24"/>
        </w:rPr>
        <w:t>mortes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 decorrentes da infecção</w:t>
      </w:r>
      <w:r w:rsidR="006A3578">
        <w:rPr>
          <w:rFonts w:ascii="Times New Roman" w:eastAsia="Times New Roman" w:hAnsi="Times New Roman" w:cs="Times New Roman"/>
          <w:sz w:val="24"/>
          <w:szCs w:val="24"/>
        </w:rPr>
        <w:t>. A título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exemplo, </w:t>
      </w:r>
      <w:r w:rsidR="002E7F49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2019,</w:t>
      </w:r>
      <w:r w:rsidR="002E7F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F77">
        <w:rPr>
          <w:rFonts w:ascii="Times New Roman" w:eastAsia="Times New Roman" w:hAnsi="Times New Roman" w:cs="Times New Roman"/>
          <w:sz w:val="24"/>
          <w:szCs w:val="24"/>
        </w:rPr>
        <w:t xml:space="preserve">cita-se o caso em que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 (vinte e uma)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pessoas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 xml:space="preserve"> de uma família </w:t>
      </w:r>
      <w:r>
        <w:rPr>
          <w:rFonts w:ascii="Times New Roman" w:eastAsia="Times New Roman" w:hAnsi="Times New Roman" w:cs="Times New Roman"/>
          <w:sz w:val="24"/>
          <w:szCs w:val="24"/>
        </w:rPr>
        <w:t>foram internadas e outras 02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 (duas)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faleceram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>razão do contágio</w:t>
      </w:r>
      <w:r w:rsidR="007C1525">
        <w:rPr>
          <w:rFonts w:ascii="Times New Roman" w:eastAsia="Times New Roman" w:hAnsi="Times New Roman" w:cs="Times New Roman"/>
          <w:sz w:val="24"/>
          <w:szCs w:val="24"/>
        </w:rPr>
        <w:t>, fatos ocorridos na região limítrofe entre Belo Horizonte e Contagem.</w:t>
      </w:r>
      <w:r w:rsidR="00E83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BFC962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9D6648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5699C0B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941B34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Município de Belo Horizonte/MG</w:t>
      </w:r>
    </w:p>
    <w:p w14:paraId="3FE45F20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Secretaria Municipal de Saúde de Belo Horizonte</w:t>
      </w:r>
    </w:p>
    <w:p w14:paraId="3722222C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Secretaria Municipal de Meio Ambiente de Belo Horizonte </w:t>
      </w:r>
    </w:p>
    <w:p w14:paraId="3385B9C4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Gerência de Controle de Zoonoses Pampulha</w:t>
      </w:r>
    </w:p>
    <w:p w14:paraId="2C346E7E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Fundação de Parques Municipais e Zoobotânica de Belo Horizonte</w:t>
      </w:r>
    </w:p>
    <w:p w14:paraId="727FACE4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Híbrido.cc Produtora</w:t>
      </w:r>
    </w:p>
    <w:p w14:paraId="27188DDB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06DB1B" w14:textId="6792AFE9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inciso LXXIV, e art. 134, da Constituição da República Federativa do Brasil de 1988 (CRFB/1988);</w:t>
      </w:r>
    </w:p>
    <w:p w14:paraId="46107EC3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DBE4AC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ou quaisquer formas de discriminação (art. 1º, incisos II e III, e art. 3º, I e IV, da CRFB/1988);</w:t>
      </w:r>
    </w:p>
    <w:p w14:paraId="6BE04830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E5201" w14:textId="77777777" w:rsidR="00100075" w:rsidRPr="004B6B76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B6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Do direito à saúde</w:t>
      </w:r>
    </w:p>
    <w:p w14:paraId="6FDC9E71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74A16" w14:textId="719D5888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a saúde é direito fundamental indisponível e dever do Estado, garantido mediante </w:t>
      </w:r>
      <w:r w:rsidRPr="00FC685C">
        <w:rPr>
          <w:rFonts w:ascii="Times New Roman" w:eastAsia="Times New Roman" w:hAnsi="Times New Roman" w:cs="Times New Roman"/>
          <w:b/>
          <w:bCs/>
          <w:sz w:val="24"/>
          <w:szCs w:val="24"/>
        </w:rPr>
        <w:t>políticas sociais e econômicas que visem à redução do risco de doenças e de outros agravos e ao acesso universal igualitário as ações e serviços para sua promoção, proteção e recuperação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(art. 6º e art. 196, da CRFB/1988); </w:t>
      </w:r>
    </w:p>
    <w:p w14:paraId="7BA223B4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09805" w14:textId="27731D75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 termos da Lei 8.080/1990, que dispõe sobre as condições para a promoção, proteção e recuperação da saúde, bem como estabelece 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>as regras 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Sistema único de Saúde – SUS;</w:t>
      </w:r>
    </w:p>
    <w:p w14:paraId="4714B362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29FF4" w14:textId="41EDDD0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art. 2°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>, § 1º,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Lei 8.080/1990 que, em consonância com a Constituição Federal, estabelece que </w:t>
      </w:r>
      <w:r w:rsidRPr="00FC685C">
        <w:rPr>
          <w:rFonts w:ascii="Times New Roman" w:eastAsia="Times New Roman" w:hAnsi="Times New Roman" w:cs="Times New Roman"/>
          <w:b/>
          <w:bCs/>
          <w:sz w:val="24"/>
          <w:szCs w:val="24"/>
        </w:rPr>
        <w:t>o dever do Estado em garantir a saúde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FC685C">
        <w:rPr>
          <w:rFonts w:ascii="Times New Roman" w:eastAsia="Times New Roman" w:hAnsi="Times New Roman" w:cs="Times New Roman"/>
          <w:b/>
          <w:bCs/>
          <w:sz w:val="24"/>
          <w:szCs w:val="24"/>
        </w:rPr>
        <w:t>consiste na formulação e execução de políticas econômicas e sociais que visem à redução de riscos de doenças e de outros agravos e no estabelecimento de condições que assegurem acesso universal e igualitário às ações e aos serviços para a sua promoção, proteção e recuperação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312F15F4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6A01F6" w14:textId="41304663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direito à saúde ultrapassa, portanto, as barreiras d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>o 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tratamento e recuperação de doenças, sendo considerado, também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 xml:space="preserve"> e sobretudo</w:t>
      </w:r>
      <w:r>
        <w:rPr>
          <w:rFonts w:ascii="Times New Roman" w:eastAsia="Times New Roman" w:hAnsi="Times New Roman" w:cs="Times New Roman"/>
          <w:sz w:val="24"/>
          <w:szCs w:val="24"/>
        </w:rPr>
        <w:t>, nas etapas de prevenção e redução de danos;</w:t>
      </w:r>
    </w:p>
    <w:p w14:paraId="5BDA3E2A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8FBE94" w14:textId="77777777" w:rsidR="00100075" w:rsidRPr="00FC685C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C6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 proteção aos direitos do consumidor</w:t>
      </w:r>
    </w:p>
    <w:p w14:paraId="4B8F0E21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DE413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que, no rol de direitos e garantias fundamentais do art. 5°, da Constituição Federal, está previsto, nos termos do inciso XXXII, a responsabilidade do</w:t>
      </w:r>
    </w:p>
    <w:p w14:paraId="77C38FCE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Estado em promover, na forma da lei, a defesa do consumidor;</w:t>
      </w:r>
    </w:p>
    <w:p w14:paraId="2470C90D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DAAE7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que, nos termos do art. 170, da Constituição Federal, a ordem econômica, fundada na valorização do trabalho humano e na livre iniciativa, tem por fim assegurar a todos a existência digna, conforme os ditames da justiça social, tendo como princípio a defesa do consumidor, entre outros (art. 170, caput e V, da CRFB/88); </w:t>
      </w:r>
    </w:p>
    <w:p w14:paraId="73F215B7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7F75B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fato de a relação de consumo consistir em relação desequilibrada, daí a importância da criação do Código de Defesa do Consumidor (Lei 8.078/1990), reconhecendo a vulnerabilidade dos consumidores nas relações jurídicas por eles travadas com os fornecedores, visando à proteção deste grupo hipossuficiente e de seus interesses;</w:t>
      </w:r>
    </w:p>
    <w:p w14:paraId="63192ADC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E1ABA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Código de Defesa do Consumidor prevê, em seu art. 6°, o rol</w:t>
      </w:r>
    </w:p>
    <w:p w14:paraId="01A4457D" w14:textId="74090A2B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direitos básicos do consumidor, dispondo, em seu inciso I a “</w:t>
      </w:r>
      <w:r w:rsidRPr="00FC685C">
        <w:rPr>
          <w:rFonts w:ascii="Times New Roman" w:eastAsia="Times New Roman" w:hAnsi="Times New Roman" w:cs="Times New Roman"/>
          <w:b/>
          <w:bCs/>
          <w:sz w:val="24"/>
          <w:szCs w:val="24"/>
        </w:rPr>
        <w:t>proteção da vida, saúde e segurança contra os riscos provocados por práticas no fornecimento de produtos e serviços considerados perigosos ou nocivos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60A7FD0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D61945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teor do art. 8° do Código de Defesa do Consumidor, que estabelece que os “</w:t>
      </w:r>
      <w:r w:rsidRPr="00FC685C">
        <w:rPr>
          <w:rFonts w:ascii="Times New Roman" w:eastAsia="Times New Roman" w:hAnsi="Times New Roman" w:cs="Times New Roman"/>
          <w:b/>
          <w:bCs/>
          <w:sz w:val="24"/>
          <w:szCs w:val="24"/>
        </w:rPr>
        <w:t>produtos e serviços colocados no mercado de consumo não acarretarão riscos à saúde ou segurança dos consumidores, exceto os considerados normais e previsíveis em decorrência de sua natureza e fruição, obrigando-se os fornecedores, em qualquer hipótese, a dar as informações necessárias e adequadas a seu respeito</w:t>
      </w:r>
      <w:r>
        <w:rPr>
          <w:rFonts w:ascii="Times New Roman" w:eastAsia="Times New Roman" w:hAnsi="Times New Roman" w:cs="Times New Roman"/>
          <w:sz w:val="24"/>
          <w:szCs w:val="24"/>
        </w:rPr>
        <w:t>”;</w:t>
      </w:r>
    </w:p>
    <w:p w14:paraId="4F942EB7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0FEFC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 II, III, VII, VIII, X, da Lei Complementar Federal nº 80/94;</w:t>
      </w:r>
    </w:p>
    <w:p w14:paraId="26D2B2E9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6524F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apurar e acompanhar a realização do Festival Sensacional! 2023, no próximo dia 24, no Parque Ecológico da Pampulha, adotando providências para a garantia e a prevenção da saúde do público e demais envolvidos na realização do evento. </w:t>
      </w:r>
    </w:p>
    <w:p w14:paraId="6530A459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1DC9B8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14:paraId="0FD05417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6AB54" w14:textId="77777777" w:rsidR="0010007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a juntada de documentos já produzidos sobre o tema;</w:t>
      </w:r>
    </w:p>
    <w:p w14:paraId="3A579F77" w14:textId="77777777" w:rsidR="00100075" w:rsidRDefault="001000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D6BED" w14:textId="77777777" w:rsidR="0010007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a juntada de reportagens e notícias que envolvam a ocorrência da doença em questão, em Belo Horizonte e região metropolitana;</w:t>
      </w:r>
    </w:p>
    <w:p w14:paraId="227238D1" w14:textId="77777777" w:rsidR="00100075" w:rsidRDefault="001000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FA7BFA" w14:textId="30177D7D" w:rsidR="0010007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elaboração de instrumentos judiciais e extrajudiciais para atuação junto aos órgãos públicos e 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 xml:space="preserve">entidades </w:t>
      </w:r>
      <w:r>
        <w:rPr>
          <w:rFonts w:ascii="Times New Roman" w:eastAsia="Times New Roman" w:hAnsi="Times New Roman" w:cs="Times New Roman"/>
          <w:sz w:val="24"/>
          <w:szCs w:val="24"/>
        </w:rPr>
        <w:t>privad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prestador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serviços, visando à garantia e proteção da saúde do público 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 xml:space="preserve">frequentador </w:t>
      </w:r>
      <w:r>
        <w:rPr>
          <w:rFonts w:ascii="Times New Roman" w:eastAsia="Times New Roman" w:hAnsi="Times New Roman" w:cs="Times New Roman"/>
          <w:sz w:val="24"/>
          <w:szCs w:val="24"/>
        </w:rPr>
        <w:t>do evento.</w:t>
      </w:r>
    </w:p>
    <w:p w14:paraId="066EB124" w14:textId="77777777" w:rsidR="00100075" w:rsidRDefault="0010007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E5957" w14:textId="77777777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Autue-se. Cumpra-se. </w:t>
      </w:r>
    </w:p>
    <w:p w14:paraId="73063F56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B8B330" w14:textId="4BF0993F" w:rsidR="00100075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Belo Horizonte/MG</w:t>
      </w:r>
      <w:r>
        <w:rPr>
          <w:rFonts w:ascii="Times New Roman" w:eastAsia="Times New Roman" w:hAnsi="Times New Roman" w:cs="Times New Roman"/>
          <w:sz w:val="24"/>
          <w:szCs w:val="24"/>
        </w:rPr>
        <w:t>, 1</w:t>
      </w:r>
      <w:r w:rsidR="00FC685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junho de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BF1679" w14:textId="77777777" w:rsidR="00100075" w:rsidRDefault="0010007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172F0" w14:textId="77777777" w:rsidR="00FC685C" w:rsidRDefault="00FC68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C23877" w14:textId="77777777" w:rsidR="00FC685C" w:rsidRDefault="00FC685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45EA7E" w14:textId="77777777" w:rsidR="00FC685C" w:rsidRDefault="00FC685C" w:rsidP="00FC6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Paulo Cesar Azevedo de Almeida</w:t>
      </w:r>
    </w:p>
    <w:p w14:paraId="2941B5D2" w14:textId="77777777" w:rsidR="00FC685C" w:rsidRDefault="00FC685C" w:rsidP="00FC6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Coordenadoria Estratégica em Tutela Coletiva</w:t>
      </w:r>
    </w:p>
    <w:p w14:paraId="2AA29D16" w14:textId="77777777" w:rsidR="00FC685C" w:rsidRDefault="00FC685C" w:rsidP="00FC6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Defensor Público</w:t>
      </w:r>
    </w:p>
    <w:p w14:paraId="7ECDF838" w14:textId="4B12C87F" w:rsidR="00100075" w:rsidRPr="00FC685C" w:rsidRDefault="00FC685C" w:rsidP="00FC6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Madep 883</w:t>
      </w:r>
    </w:p>
    <w:sectPr w:rsidR="00100075" w:rsidRPr="00FC685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F3AD0" w14:textId="77777777" w:rsidR="004A2C81" w:rsidRDefault="004A2C81">
      <w:pPr>
        <w:spacing w:after="0" w:line="240" w:lineRule="auto"/>
      </w:pPr>
      <w:r>
        <w:separator/>
      </w:r>
    </w:p>
  </w:endnote>
  <w:endnote w:type="continuationSeparator" w:id="0">
    <w:p w14:paraId="73482A0E" w14:textId="77777777" w:rsidR="004A2C81" w:rsidRDefault="004A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61D38" w14:textId="77777777" w:rsidR="001000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05BB">
      <w:rPr>
        <w:noProof/>
        <w:color w:val="000000"/>
      </w:rPr>
      <w:t>1</w:t>
    </w:r>
    <w:r>
      <w:rPr>
        <w:color w:val="000000"/>
      </w:rPr>
      <w:fldChar w:fldCharType="end"/>
    </w:r>
  </w:p>
  <w:p w14:paraId="6DFBC96E" w14:textId="77777777" w:rsidR="001000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14:paraId="6F6B63DD" w14:textId="77777777" w:rsidR="001000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4006" w14:textId="77777777" w:rsidR="004A2C81" w:rsidRDefault="004A2C81">
      <w:pPr>
        <w:spacing w:after="0" w:line="240" w:lineRule="auto"/>
      </w:pPr>
      <w:r>
        <w:separator/>
      </w:r>
    </w:p>
  </w:footnote>
  <w:footnote w:type="continuationSeparator" w:id="0">
    <w:p w14:paraId="2DD55439" w14:textId="77777777" w:rsidR="004A2C81" w:rsidRDefault="004A2C81">
      <w:pPr>
        <w:spacing w:after="0" w:line="240" w:lineRule="auto"/>
      </w:pPr>
      <w:r>
        <w:continuationSeparator/>
      </w:r>
    </w:p>
  </w:footnote>
  <w:footnote w:id="1">
    <w:p w14:paraId="5A6B4069" w14:textId="61341D97" w:rsidR="00100075" w:rsidRPr="006A3578" w:rsidRDefault="0000000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578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A3578">
        <w:rPr>
          <w:rFonts w:ascii="Times New Roman" w:eastAsia="Times New Roman" w:hAnsi="Times New Roman" w:cs="Times New Roman"/>
          <w:sz w:val="20"/>
          <w:szCs w:val="20"/>
        </w:rPr>
        <w:t xml:space="preserve"> PIRES, S</w:t>
      </w:r>
      <w:r w:rsidR="006A3578">
        <w:rPr>
          <w:rFonts w:ascii="Times New Roman" w:eastAsia="Times New Roman" w:hAnsi="Times New Roman" w:cs="Times New Roman"/>
          <w:sz w:val="20"/>
          <w:szCs w:val="20"/>
        </w:rPr>
        <w:t>ílvia</w:t>
      </w:r>
      <w:r w:rsidRPr="006A3578">
        <w:rPr>
          <w:rFonts w:ascii="Times New Roman" w:eastAsia="Times New Roman" w:hAnsi="Times New Roman" w:cs="Times New Roman"/>
          <w:sz w:val="20"/>
          <w:szCs w:val="20"/>
        </w:rPr>
        <w:t>. M</w:t>
      </w:r>
      <w:r w:rsidR="00E83D73" w:rsidRPr="006A3578"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A3578">
        <w:rPr>
          <w:rFonts w:ascii="Times New Roman" w:eastAsia="Times New Roman" w:hAnsi="Times New Roman" w:cs="Times New Roman"/>
          <w:sz w:val="20"/>
          <w:szCs w:val="20"/>
        </w:rPr>
        <w:t xml:space="preserve">nas já tem nove casos de febre maculosa, com duas mortes. </w:t>
      </w:r>
      <w:r w:rsidR="006A3578">
        <w:rPr>
          <w:rFonts w:ascii="Times New Roman" w:eastAsia="Times New Roman" w:hAnsi="Times New Roman" w:cs="Times New Roman"/>
          <w:sz w:val="20"/>
          <w:szCs w:val="20"/>
        </w:rPr>
        <w:t xml:space="preserve">Jornal </w:t>
      </w:r>
      <w:r w:rsidRPr="006A3578">
        <w:rPr>
          <w:rFonts w:ascii="Times New Roman" w:eastAsia="Times New Roman" w:hAnsi="Times New Roman" w:cs="Times New Roman"/>
          <w:sz w:val="20"/>
          <w:szCs w:val="20"/>
        </w:rPr>
        <w:t>Estado de Minas. 15</w:t>
      </w:r>
      <w:r w:rsidR="006A3578">
        <w:rPr>
          <w:rFonts w:ascii="Times New Roman" w:eastAsia="Times New Roman" w:hAnsi="Times New Roman" w:cs="Times New Roman"/>
          <w:sz w:val="20"/>
          <w:szCs w:val="20"/>
        </w:rPr>
        <w:t xml:space="preserve"> de</w:t>
      </w:r>
      <w:r w:rsidRPr="006A35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3578">
        <w:rPr>
          <w:rFonts w:ascii="Times New Roman" w:eastAsia="Times New Roman" w:hAnsi="Times New Roman" w:cs="Times New Roman"/>
          <w:sz w:val="20"/>
          <w:szCs w:val="20"/>
        </w:rPr>
        <w:t>junho de</w:t>
      </w:r>
      <w:r w:rsidRPr="006A3578">
        <w:rPr>
          <w:rFonts w:ascii="Times New Roman" w:eastAsia="Times New Roman" w:hAnsi="Times New Roman" w:cs="Times New Roman"/>
          <w:sz w:val="20"/>
          <w:szCs w:val="20"/>
        </w:rPr>
        <w:t xml:space="preserve"> 2023. Disponível em: </w:t>
      </w:r>
      <w:hyperlink r:id="rId1" w:history="1">
        <w:r w:rsidR="006A3578" w:rsidRPr="004F63AE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https://www.em.com.br/app/noticia/gerais/2023/06/15/interna_gerais,1507449/minas-ja-tem-nove-casos-de-febre-maculosa-com-duas-mortes.shtml</w:t>
        </w:r>
      </w:hyperlink>
      <w:r w:rsidRPr="006A3578">
        <w:rPr>
          <w:rFonts w:ascii="Times New Roman" w:eastAsia="Times New Roman" w:hAnsi="Times New Roman" w:cs="Times New Roman"/>
          <w:sz w:val="20"/>
          <w:szCs w:val="20"/>
        </w:rPr>
        <w:t>. Acesso em: 15 jun. 2023.</w:t>
      </w:r>
    </w:p>
  </w:footnote>
  <w:footnote w:id="2">
    <w:p w14:paraId="151AFED0" w14:textId="70A92AD6" w:rsidR="001B49A6" w:rsidRPr="006A3578" w:rsidRDefault="001B49A6" w:rsidP="001B49A6">
      <w:pPr>
        <w:pStyle w:val="Textodenotaderodap"/>
        <w:rPr>
          <w:rFonts w:ascii="Times New Roman" w:hAnsi="Times New Roman"/>
        </w:rPr>
      </w:pPr>
      <w:r w:rsidRPr="006A3578">
        <w:rPr>
          <w:rStyle w:val="Refdenotaderodap"/>
          <w:rFonts w:ascii="Times New Roman" w:hAnsi="Times New Roman"/>
        </w:rPr>
        <w:footnoteRef/>
      </w:r>
      <w:r w:rsidRPr="006A3578">
        <w:rPr>
          <w:rFonts w:ascii="Times New Roman" w:hAnsi="Times New Roman"/>
        </w:rPr>
        <w:t xml:space="preserve"> ANDRADE, Jô. </w:t>
      </w:r>
      <w:r w:rsidRPr="006A3578">
        <w:rPr>
          <w:rFonts w:ascii="Times New Roman" w:hAnsi="Times New Roman"/>
        </w:rPr>
        <w:t>BH não registra febre maculosa há dois anos; castração ajudou a diminuir número de hospedeiros de carrapato</w:t>
      </w:r>
      <w:r w:rsidR="006A3578">
        <w:rPr>
          <w:rFonts w:ascii="Times New Roman" w:hAnsi="Times New Roman"/>
        </w:rPr>
        <w:t xml:space="preserve">. Portal G1. 15 de junho de 2023. Disponível em: </w:t>
      </w:r>
      <w:hyperlink r:id="rId2" w:history="1">
        <w:r w:rsidR="006A3578" w:rsidRPr="004F63AE">
          <w:rPr>
            <w:rStyle w:val="Hyperlink"/>
            <w:rFonts w:ascii="Times New Roman" w:hAnsi="Times New Roman"/>
          </w:rPr>
          <w:t>https://g1.globo.com/mg/minas-gerais/noticia/2023/06/15/apos-castracoes-populacao-de-capivaras-na-lagoa-da-pampulha-diminui-quase-80percent-em-cinco-anos.ghtml</w:t>
        </w:r>
      </w:hyperlink>
      <w:r w:rsidR="006A3578">
        <w:rPr>
          <w:rFonts w:ascii="Times New Roman" w:hAnsi="Times New Roman"/>
        </w:rPr>
        <w:t>. Acesso em: 16 jun. 2023.</w:t>
      </w:r>
    </w:p>
    <w:p w14:paraId="7E477C05" w14:textId="47AE1E5F" w:rsidR="001B49A6" w:rsidRDefault="001B49A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BC272" w14:textId="77777777" w:rsidR="001000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441F202" wp14:editId="50EE20C0">
          <wp:extent cx="1080000" cy="10800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3F9409" w14:textId="77777777" w:rsidR="00100075" w:rsidRDefault="001000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75"/>
    <w:rsid w:val="000405BB"/>
    <w:rsid w:val="00065017"/>
    <w:rsid w:val="00100075"/>
    <w:rsid w:val="001B49A6"/>
    <w:rsid w:val="002677D7"/>
    <w:rsid w:val="002E7F49"/>
    <w:rsid w:val="004A2C81"/>
    <w:rsid w:val="004B6B76"/>
    <w:rsid w:val="00666F77"/>
    <w:rsid w:val="006A3578"/>
    <w:rsid w:val="007C1525"/>
    <w:rsid w:val="00AC4759"/>
    <w:rsid w:val="00B62832"/>
    <w:rsid w:val="00E83D73"/>
    <w:rsid w:val="00FC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E3C9"/>
  <w15:docId w15:val="{A06F7ED2-A177-431F-A18C-9D1BE8B6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FB726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726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B7269"/>
    <w:rPr>
      <w:vertAlign w:val="superscript"/>
    </w:rPr>
  </w:style>
  <w:style w:type="paragraph" w:styleId="TextosemFormatao">
    <w:name w:val="Plain Text"/>
    <w:basedOn w:val="Normal"/>
    <w:link w:val="TextosemFormataoChar"/>
    <w:rsid w:val="00EF1AD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F1ADA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EF1ADA"/>
    <w:pPr>
      <w:spacing w:after="0" w:line="240" w:lineRule="auto"/>
    </w:pPr>
    <w:rPr>
      <w:rFonts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C47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47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47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47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4759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A357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g1.globo.com/mg/minas-gerais/noticia/2023/06/15/apos-castracoes-populacao-de-capivaras-na-lagoa-da-pampulha-diminui-quase-80percent-em-cinco-anos.ghtml" TargetMode="External"/><Relationship Id="rId1" Type="http://schemas.openxmlformats.org/officeDocument/2006/relationships/hyperlink" Target="https://www.em.com.br/app/noticia/gerais/2023/06/15/interna_gerais,1507449/minas-ja-tem-nove-casos-de-febre-maculosa-com-duas-mortes.s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Wa2xh8oxq1ouFm+dLR94qWRWQ==">CgMxLjA4AHIhMXBSd01ON1AzajE2V1RTMEt0S3ZYMEs4OHFTLVRSM09N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44F8C6-D51F-48D9-85FA-0D8E8CEDEC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8B43D8-73B8-4629-B090-081E4D1E19C6}"/>
</file>

<file path=customXml/itemProps4.xml><?xml version="1.0" encoding="utf-8"?>
<ds:datastoreItem xmlns:ds="http://schemas.openxmlformats.org/officeDocument/2006/customXml" ds:itemID="{E2547AD5-CBEA-44BE-A3EA-406697B48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1602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6</cp:revision>
  <dcterms:created xsi:type="dcterms:W3CDTF">2022-01-17T12:14:00Z</dcterms:created>
  <dcterms:modified xsi:type="dcterms:W3CDTF">2023-06-16T04:27:00Z</dcterms:modified>
</cp:coreProperties>
</file>