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0316" w:rsidRDefault="00000000">
      <w:pPr>
        <w:spacing w:after="120"/>
        <w:jc w:val="center"/>
        <w:rPr>
          <w:rFonts w:ascii="Times New Roman" w:eastAsia="Times New Roman" w:hAnsi="Times New Roman" w:cs="Times New Roman"/>
          <w:b/>
          <w:smallCaps/>
          <w:sz w:val="24"/>
          <w:szCs w:val="24"/>
          <w:u w:val="single"/>
        </w:rPr>
      </w:pPr>
      <w:r>
        <w:rPr>
          <w:rFonts w:ascii="Times New Roman" w:eastAsia="Times New Roman" w:hAnsi="Times New Roman" w:cs="Times New Roman"/>
          <w:b/>
          <w:smallCaps/>
          <w:sz w:val="24"/>
          <w:szCs w:val="24"/>
          <w:u w:val="single"/>
        </w:rPr>
        <w:t>Portaria de Instauração</w:t>
      </w:r>
    </w:p>
    <w:p w:rsidR="000F0316" w:rsidRDefault="00000000">
      <w:pPr>
        <w:spacing w:after="120"/>
        <w:jc w:val="center"/>
        <w:rPr>
          <w:rFonts w:ascii="Times New Roman" w:eastAsia="Times New Roman" w:hAnsi="Times New Roman" w:cs="Times New Roman"/>
          <w:b/>
          <w:smallCaps/>
          <w:sz w:val="24"/>
          <w:szCs w:val="24"/>
          <w:u w:val="single"/>
        </w:rPr>
      </w:pPr>
      <w:r>
        <w:rPr>
          <w:rFonts w:ascii="Times New Roman" w:eastAsia="Times New Roman" w:hAnsi="Times New Roman" w:cs="Times New Roman"/>
          <w:b/>
          <w:smallCaps/>
          <w:sz w:val="24"/>
          <w:szCs w:val="24"/>
        </w:rPr>
        <w:t>Procedimento Administrativo de Tutela Coletiva</w:t>
      </w:r>
    </w:p>
    <w:p w:rsidR="000F0316" w:rsidRDefault="000F0316">
      <w:pPr>
        <w:pBdr>
          <w:top w:val="nil"/>
          <w:left w:val="nil"/>
          <w:bottom w:val="nil"/>
          <w:right w:val="nil"/>
          <w:between w:val="nil"/>
        </w:pBdr>
        <w:spacing w:after="80"/>
        <w:jc w:val="both"/>
        <w:rPr>
          <w:rFonts w:ascii="Times New Roman" w:eastAsia="Times New Roman" w:hAnsi="Times New Roman" w:cs="Times New Roman"/>
          <w:b/>
          <w:sz w:val="23"/>
          <w:szCs w:val="23"/>
        </w:rPr>
      </w:pPr>
    </w:p>
    <w:p w:rsidR="000F0316" w:rsidRDefault="00000000">
      <w:pPr>
        <w:pBdr>
          <w:top w:val="nil"/>
          <w:left w:val="nil"/>
          <w:bottom w:val="nil"/>
          <w:right w:val="nil"/>
          <w:between w:val="nil"/>
        </w:pBdr>
        <w:spacing w:after="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PTAC nº 0</w:t>
      </w:r>
      <w:r w:rsidR="00D41BF4">
        <w:rPr>
          <w:rFonts w:ascii="Times New Roman" w:eastAsia="Times New Roman" w:hAnsi="Times New Roman" w:cs="Times New Roman"/>
          <w:b/>
          <w:sz w:val="24"/>
          <w:szCs w:val="24"/>
        </w:rPr>
        <w:t>44</w:t>
      </w:r>
      <w:r>
        <w:rPr>
          <w:rFonts w:ascii="Times New Roman" w:eastAsia="Times New Roman" w:hAnsi="Times New Roman" w:cs="Times New Roman"/>
          <w:b/>
          <w:sz w:val="24"/>
          <w:szCs w:val="24"/>
        </w:rPr>
        <w:t>/2023</w:t>
      </w:r>
    </w:p>
    <w:p w:rsidR="000F0316" w:rsidRDefault="000F0316">
      <w:pPr>
        <w:spacing w:after="120"/>
        <w:jc w:val="both"/>
        <w:rPr>
          <w:rFonts w:ascii="Times New Roman" w:eastAsia="Times New Roman" w:hAnsi="Times New Roman" w:cs="Times New Roman"/>
          <w:sz w:val="24"/>
          <w:szCs w:val="24"/>
        </w:rPr>
      </w:pPr>
    </w:p>
    <w:p w:rsidR="000F0316" w:rsidRDefault="00000000" w:rsidP="00D41BF4">
      <w:pPr>
        <w:pBdr>
          <w:top w:val="nil"/>
          <w:left w:val="nil"/>
          <w:bottom w:val="nil"/>
          <w:right w:val="nil"/>
          <w:between w:val="nil"/>
        </w:pBdr>
        <w:spacing w:after="80"/>
        <w:ind w:left="170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EMENTA: Filhos Separados pela Hanseníase. Política Pública de tratamento da doença que impunha segregação compulsória dos pacientes em Hospitais-Colônias. Colônia Padre Damião, em Ubá-MG. Ordem de desocupação </w:t>
      </w:r>
      <w:r w:rsidR="00D41BF4">
        <w:rPr>
          <w:rFonts w:ascii="Times New Roman" w:eastAsia="Times New Roman" w:hAnsi="Times New Roman" w:cs="Times New Roman"/>
          <w:b/>
          <w:sz w:val="24"/>
          <w:szCs w:val="24"/>
        </w:rPr>
        <w:t xml:space="preserve">e demolição </w:t>
      </w:r>
      <w:r>
        <w:rPr>
          <w:rFonts w:ascii="Times New Roman" w:eastAsia="Times New Roman" w:hAnsi="Times New Roman" w:cs="Times New Roman"/>
          <w:b/>
          <w:sz w:val="24"/>
          <w:szCs w:val="24"/>
        </w:rPr>
        <w:t xml:space="preserve">de pavilhões da </w:t>
      </w:r>
      <w:r w:rsidR="00D41BF4">
        <w:rPr>
          <w:rFonts w:ascii="Times New Roman" w:eastAsia="Times New Roman" w:hAnsi="Times New Roman" w:cs="Times New Roman"/>
          <w:b/>
          <w:sz w:val="24"/>
          <w:szCs w:val="24"/>
        </w:rPr>
        <w:t xml:space="preserve">antiga </w:t>
      </w:r>
      <w:r>
        <w:rPr>
          <w:rFonts w:ascii="Times New Roman" w:eastAsia="Times New Roman" w:hAnsi="Times New Roman" w:cs="Times New Roman"/>
          <w:b/>
          <w:sz w:val="24"/>
          <w:szCs w:val="24"/>
        </w:rPr>
        <w:t>Colônia sem</w:t>
      </w:r>
      <w:r w:rsidR="00D41BF4">
        <w:rPr>
          <w:rFonts w:ascii="Times New Roman" w:eastAsia="Times New Roman" w:hAnsi="Times New Roman" w:cs="Times New Roman"/>
          <w:b/>
          <w:sz w:val="24"/>
          <w:szCs w:val="24"/>
        </w:rPr>
        <w:t xml:space="preserve"> a previsão de medidas para o </w:t>
      </w:r>
      <w:r>
        <w:rPr>
          <w:rFonts w:ascii="Times New Roman" w:eastAsia="Times New Roman" w:hAnsi="Times New Roman" w:cs="Times New Roman"/>
          <w:b/>
          <w:sz w:val="24"/>
          <w:szCs w:val="24"/>
        </w:rPr>
        <w:t>reassentamento</w:t>
      </w:r>
      <w:r w:rsidR="00D41BF4">
        <w:rPr>
          <w:rFonts w:ascii="Times New Roman" w:eastAsia="Times New Roman" w:hAnsi="Times New Roman" w:cs="Times New Roman"/>
          <w:b/>
          <w:sz w:val="24"/>
          <w:szCs w:val="24"/>
        </w:rPr>
        <w:t xml:space="preserve"> humanizado</w:t>
      </w:r>
      <w:r>
        <w:rPr>
          <w:rFonts w:ascii="Times New Roman" w:eastAsia="Times New Roman" w:hAnsi="Times New Roman" w:cs="Times New Roman"/>
          <w:b/>
          <w:sz w:val="24"/>
          <w:szCs w:val="24"/>
        </w:rPr>
        <w:t xml:space="preserve"> dos moradores. </w:t>
      </w:r>
      <w:r w:rsidR="00D41BF4">
        <w:rPr>
          <w:rFonts w:ascii="Times New Roman" w:eastAsia="Times New Roman" w:hAnsi="Times New Roman" w:cs="Times New Roman"/>
          <w:b/>
          <w:sz w:val="24"/>
          <w:szCs w:val="24"/>
        </w:rPr>
        <w:t>Ocupação dos prédios públicos por f</w:t>
      </w:r>
      <w:r>
        <w:rPr>
          <w:rFonts w:ascii="Times New Roman" w:eastAsia="Times New Roman" w:hAnsi="Times New Roman" w:cs="Times New Roman"/>
          <w:b/>
          <w:sz w:val="24"/>
          <w:szCs w:val="24"/>
        </w:rPr>
        <w:t xml:space="preserve">ilhos separados e internos, vítimas da política pública de isolamento compulsório. Importância histórica da Colônia </w:t>
      </w:r>
      <w:r w:rsidR="00D41BF4">
        <w:rPr>
          <w:rFonts w:ascii="Times New Roman" w:eastAsia="Times New Roman" w:hAnsi="Times New Roman" w:cs="Times New Roman"/>
          <w:b/>
          <w:sz w:val="24"/>
          <w:szCs w:val="24"/>
        </w:rPr>
        <w:t>para as</w:t>
      </w:r>
      <w:r>
        <w:rPr>
          <w:rFonts w:ascii="Times New Roman" w:eastAsia="Times New Roman" w:hAnsi="Times New Roman" w:cs="Times New Roman"/>
          <w:b/>
          <w:sz w:val="24"/>
          <w:szCs w:val="24"/>
        </w:rPr>
        <w:t xml:space="preserve"> vítimas. Tombamento de patrimônio histórico. </w:t>
      </w:r>
      <w:r w:rsidR="00D41BF4">
        <w:rPr>
          <w:rFonts w:ascii="Times New Roman" w:eastAsia="Times New Roman" w:hAnsi="Times New Roman" w:cs="Times New Roman"/>
          <w:b/>
          <w:sz w:val="24"/>
          <w:szCs w:val="24"/>
        </w:rPr>
        <w:t xml:space="preserve">Ressarcimento de danos decorrentes de violações de direitos humanos. </w:t>
      </w:r>
      <w:r>
        <w:rPr>
          <w:rFonts w:ascii="Times New Roman" w:eastAsia="Times New Roman" w:hAnsi="Times New Roman" w:cs="Times New Roman"/>
          <w:b/>
          <w:sz w:val="24"/>
          <w:szCs w:val="24"/>
        </w:rPr>
        <w:t xml:space="preserve">Política de Regularização Urbana </w:t>
      </w:r>
      <w:r w:rsidR="00D41BF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R</w:t>
      </w:r>
      <w:r w:rsidR="00D41BF4">
        <w:rPr>
          <w:rFonts w:ascii="Times New Roman" w:eastAsia="Times New Roman" w:hAnsi="Times New Roman" w:cs="Times New Roman"/>
          <w:b/>
          <w:sz w:val="24"/>
          <w:szCs w:val="24"/>
        </w:rPr>
        <w:t>EURB implementada pelo Município</w:t>
      </w:r>
      <w:r>
        <w:rPr>
          <w:rFonts w:ascii="Times New Roman" w:eastAsia="Times New Roman" w:hAnsi="Times New Roman" w:cs="Times New Roman"/>
          <w:b/>
          <w:sz w:val="24"/>
          <w:szCs w:val="24"/>
        </w:rPr>
        <w:t xml:space="preserve">. </w:t>
      </w:r>
      <w:r w:rsidR="00D41BF4">
        <w:rPr>
          <w:rFonts w:ascii="Times New Roman" w:eastAsia="Times New Roman" w:hAnsi="Times New Roman" w:cs="Times New Roman"/>
          <w:b/>
          <w:sz w:val="24"/>
          <w:szCs w:val="24"/>
        </w:rPr>
        <w:t xml:space="preserve">Medidas de </w:t>
      </w:r>
      <w:r>
        <w:rPr>
          <w:rFonts w:ascii="Times New Roman" w:eastAsia="Times New Roman" w:hAnsi="Times New Roman" w:cs="Times New Roman"/>
          <w:b/>
          <w:sz w:val="24"/>
          <w:szCs w:val="24"/>
        </w:rPr>
        <w:t>Justiça de Transição.</w:t>
      </w:r>
    </w:p>
    <w:p w:rsidR="00D41BF4" w:rsidRDefault="00D41BF4" w:rsidP="00D41BF4">
      <w:pPr>
        <w:pBdr>
          <w:top w:val="nil"/>
          <w:left w:val="nil"/>
          <w:bottom w:val="nil"/>
          <w:right w:val="nil"/>
          <w:between w:val="nil"/>
        </w:pBdr>
        <w:spacing w:after="80"/>
        <w:ind w:left="1701"/>
        <w:jc w:val="both"/>
        <w:rPr>
          <w:rFonts w:ascii="Times New Roman" w:eastAsia="Times New Roman" w:hAnsi="Times New Roman" w:cs="Times New Roman"/>
          <w:b/>
          <w:sz w:val="24"/>
          <w:szCs w:val="24"/>
        </w:rPr>
      </w:pPr>
    </w:p>
    <w:p w:rsidR="000F031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Defensoria Pública do Estado de Minas Gerais</w:t>
      </w:r>
      <w:r>
        <w:rPr>
          <w:rFonts w:ascii="Times New Roman" w:eastAsia="Times New Roman" w:hAnsi="Times New Roman" w:cs="Times New Roman"/>
          <w:sz w:val="24"/>
          <w:szCs w:val="24"/>
        </w:rPr>
        <w:t>, no exercício das atribuições constitucionais e legais que lhe são conferidas pelo art. 5°, LXXIV e art. 134, ambos da Constituição da República Federativa do Brasil, c/c art. 129, da Constituição do Estado de Minas Gerais, c/c art. 1º e art. 4°, I, II, III, VII, VIII, X e XI, da Lei Complementar Federal nº 80/94, c/c art. 5°, I e IX, da Lei Complementar Estadual 65/2003, e demais dispositivos pertinentes à espécie, nos termos da Deliberação nº 211/2021, do Conselho Superior da Defensoria Pública do Estado de Minas Gerais, por intermédio do Defensor Público e da Defensora Pública signatários, instaura o presente Procedimento Administrativo de Tutela Coletiva (PTAC), a fim de</w:t>
      </w:r>
      <w:r w:rsidR="00B644AD">
        <w:rPr>
          <w:rFonts w:ascii="Times New Roman" w:eastAsia="Times New Roman" w:hAnsi="Times New Roman" w:cs="Times New Roman"/>
          <w:sz w:val="24"/>
          <w:szCs w:val="24"/>
        </w:rPr>
        <w:t xml:space="preserve"> acompanhar as</w:t>
      </w:r>
      <w:r>
        <w:rPr>
          <w:rFonts w:ascii="Times New Roman" w:eastAsia="Times New Roman" w:hAnsi="Times New Roman" w:cs="Times New Roman"/>
          <w:sz w:val="24"/>
          <w:szCs w:val="24"/>
        </w:rPr>
        <w:t xml:space="preserve"> notícias de ordem de desocupação, para futura demolição dos pavilhões da Colônia Padre Damião, em Ubá-MG, </w:t>
      </w:r>
      <w:r w:rsidR="00B644AD">
        <w:rPr>
          <w:rFonts w:ascii="Times New Roman" w:eastAsia="Times New Roman" w:hAnsi="Times New Roman" w:cs="Times New Roman"/>
          <w:sz w:val="24"/>
          <w:szCs w:val="24"/>
        </w:rPr>
        <w:t>a</w:t>
      </w:r>
      <w:r>
        <w:rPr>
          <w:rFonts w:ascii="Times New Roman" w:eastAsia="Times New Roman" w:hAnsi="Times New Roman" w:cs="Times New Roman"/>
          <w:sz w:val="24"/>
          <w:szCs w:val="24"/>
        </w:rPr>
        <w:t>dota</w:t>
      </w:r>
      <w:r w:rsidR="00B644AD">
        <w:rPr>
          <w:rFonts w:ascii="Times New Roman" w:eastAsia="Times New Roman" w:hAnsi="Times New Roman" w:cs="Times New Roman"/>
          <w:sz w:val="24"/>
          <w:szCs w:val="24"/>
        </w:rPr>
        <w:t>ndo</w:t>
      </w:r>
      <w:r>
        <w:rPr>
          <w:rFonts w:ascii="Times New Roman" w:eastAsia="Times New Roman" w:hAnsi="Times New Roman" w:cs="Times New Roman"/>
          <w:sz w:val="24"/>
          <w:szCs w:val="24"/>
        </w:rPr>
        <w:t xml:space="preserve"> providências cabíveis para a garantia do direito à moradia dos filhos separados de seus pais pela </w:t>
      </w:r>
      <w:r w:rsidR="00D41BF4">
        <w:rPr>
          <w:rFonts w:ascii="Times New Roman" w:eastAsia="Times New Roman" w:hAnsi="Times New Roman" w:cs="Times New Roman"/>
          <w:sz w:val="24"/>
          <w:szCs w:val="24"/>
        </w:rPr>
        <w:t xml:space="preserve">política pública </w:t>
      </w:r>
      <w:r w:rsidR="00B644AD">
        <w:rPr>
          <w:rFonts w:ascii="Times New Roman" w:eastAsia="Times New Roman" w:hAnsi="Times New Roman" w:cs="Times New Roman"/>
          <w:sz w:val="24"/>
          <w:szCs w:val="24"/>
        </w:rPr>
        <w:t xml:space="preserve">de tratamento de </w:t>
      </w:r>
      <w:r>
        <w:rPr>
          <w:rFonts w:ascii="Times New Roman" w:eastAsia="Times New Roman" w:hAnsi="Times New Roman" w:cs="Times New Roman"/>
          <w:sz w:val="24"/>
          <w:szCs w:val="24"/>
        </w:rPr>
        <w:t>hanseníase</w:t>
      </w:r>
      <w:r w:rsidR="009F5EAD">
        <w:rPr>
          <w:rFonts w:ascii="Times New Roman" w:eastAsia="Times New Roman" w:hAnsi="Times New Roman" w:cs="Times New Roman"/>
          <w:sz w:val="24"/>
          <w:szCs w:val="24"/>
        </w:rPr>
        <w:t xml:space="preserve"> que impunha a segregação compulsória dos pacientes</w:t>
      </w:r>
      <w:r>
        <w:rPr>
          <w:rFonts w:ascii="Times New Roman" w:eastAsia="Times New Roman" w:hAnsi="Times New Roman" w:cs="Times New Roman"/>
          <w:sz w:val="24"/>
          <w:szCs w:val="24"/>
        </w:rPr>
        <w:t>, buscando</w:t>
      </w:r>
      <w:r w:rsidR="009F5EAD">
        <w:rPr>
          <w:rFonts w:ascii="Times New Roman" w:eastAsia="Times New Roman" w:hAnsi="Times New Roman" w:cs="Times New Roman"/>
          <w:sz w:val="24"/>
          <w:szCs w:val="24"/>
        </w:rPr>
        <w:t>, com isso,</w:t>
      </w:r>
      <w:r>
        <w:rPr>
          <w:rFonts w:ascii="Times New Roman" w:eastAsia="Times New Roman" w:hAnsi="Times New Roman" w:cs="Times New Roman"/>
          <w:sz w:val="24"/>
          <w:szCs w:val="24"/>
        </w:rPr>
        <w:t xml:space="preserve"> promover </w:t>
      </w:r>
      <w:r w:rsidR="009F5EAD">
        <w:rPr>
          <w:rFonts w:ascii="Times New Roman" w:eastAsia="Times New Roman" w:hAnsi="Times New Roman" w:cs="Times New Roman"/>
          <w:sz w:val="24"/>
          <w:szCs w:val="24"/>
        </w:rPr>
        <w:t xml:space="preserve">a reparação dos danos decorrentes das violações de Direitos Humanos, bem como adotar </w:t>
      </w:r>
      <w:r>
        <w:rPr>
          <w:rFonts w:ascii="Times New Roman" w:eastAsia="Times New Roman" w:hAnsi="Times New Roman" w:cs="Times New Roman"/>
          <w:sz w:val="24"/>
          <w:szCs w:val="24"/>
        </w:rPr>
        <w:t>medidas de justiça de transição</w:t>
      </w:r>
      <w:r w:rsidR="009F5EAD">
        <w:rPr>
          <w:rFonts w:ascii="Times New Roman" w:eastAsia="Times New Roman" w:hAnsi="Times New Roman" w:cs="Times New Roman"/>
          <w:sz w:val="24"/>
          <w:szCs w:val="24"/>
        </w:rPr>
        <w:t xml:space="preserve"> e preservação da memória e do patrimônio histórico</w:t>
      </w:r>
      <w:r>
        <w:rPr>
          <w:rFonts w:ascii="Times New Roman" w:eastAsia="Times New Roman" w:hAnsi="Times New Roman" w:cs="Times New Roman"/>
          <w:sz w:val="24"/>
          <w:szCs w:val="24"/>
        </w:rPr>
        <w:t>.</w:t>
      </w:r>
    </w:p>
    <w:p w:rsidR="000F031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SÍNTESE DOS FATOS:</w:t>
      </w:r>
    </w:p>
    <w:p w:rsidR="000F0316" w:rsidRDefault="000F0316">
      <w:pPr>
        <w:spacing w:after="0" w:line="360" w:lineRule="auto"/>
        <w:jc w:val="both"/>
        <w:rPr>
          <w:rFonts w:ascii="Times New Roman" w:eastAsia="Times New Roman" w:hAnsi="Times New Roman" w:cs="Times New Roman"/>
          <w:sz w:val="24"/>
          <w:szCs w:val="24"/>
        </w:rPr>
      </w:pPr>
    </w:p>
    <w:p w:rsidR="000F031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Defensoria Pública de Minas Gerais tomou conhecimento, </w:t>
      </w:r>
      <w:r w:rsidR="00C1164C">
        <w:rPr>
          <w:rFonts w:ascii="Times New Roman" w:eastAsia="Times New Roman" w:hAnsi="Times New Roman" w:cs="Times New Roman"/>
          <w:sz w:val="24"/>
          <w:szCs w:val="24"/>
        </w:rPr>
        <w:t>por meio de reunião realizada na Assembleia Legislativa de Minas Gerais e por</w:t>
      </w:r>
      <w:r>
        <w:rPr>
          <w:rFonts w:ascii="Times New Roman" w:eastAsia="Times New Roman" w:hAnsi="Times New Roman" w:cs="Times New Roman"/>
          <w:sz w:val="24"/>
          <w:szCs w:val="24"/>
        </w:rPr>
        <w:t xml:space="preserve"> atendimentos na sede da </w:t>
      </w:r>
      <w:r w:rsidR="00C1164C">
        <w:rPr>
          <w:rFonts w:ascii="Times New Roman" w:eastAsia="Times New Roman" w:hAnsi="Times New Roman" w:cs="Times New Roman"/>
          <w:sz w:val="24"/>
          <w:szCs w:val="24"/>
        </w:rPr>
        <w:t>instituição</w:t>
      </w:r>
      <w:r>
        <w:rPr>
          <w:rFonts w:ascii="Times New Roman" w:eastAsia="Times New Roman" w:hAnsi="Times New Roman" w:cs="Times New Roman"/>
          <w:sz w:val="24"/>
          <w:szCs w:val="24"/>
        </w:rPr>
        <w:t xml:space="preserve"> </w:t>
      </w:r>
      <w:r w:rsidR="00C1164C">
        <w:rPr>
          <w:rFonts w:ascii="Times New Roman" w:eastAsia="Times New Roman" w:hAnsi="Times New Roman" w:cs="Times New Roman"/>
          <w:sz w:val="24"/>
          <w:szCs w:val="24"/>
        </w:rPr>
        <w:t>em</w:t>
      </w:r>
      <w:r>
        <w:rPr>
          <w:rFonts w:ascii="Times New Roman" w:eastAsia="Times New Roman" w:hAnsi="Times New Roman" w:cs="Times New Roman"/>
          <w:sz w:val="24"/>
          <w:szCs w:val="24"/>
        </w:rPr>
        <w:t xml:space="preserve"> Ubá-MG, que alguns moradores dos pavilhões da Colônia Padre Damião, localizada </w:t>
      </w:r>
      <w:r w:rsidR="00C1164C">
        <w:rPr>
          <w:rFonts w:ascii="Times New Roman" w:eastAsia="Times New Roman" w:hAnsi="Times New Roman" w:cs="Times New Roman"/>
          <w:sz w:val="24"/>
          <w:szCs w:val="24"/>
        </w:rPr>
        <w:t>naquele</w:t>
      </w:r>
      <w:r>
        <w:rPr>
          <w:rFonts w:ascii="Times New Roman" w:eastAsia="Times New Roman" w:hAnsi="Times New Roman" w:cs="Times New Roman"/>
          <w:sz w:val="24"/>
          <w:szCs w:val="24"/>
        </w:rPr>
        <w:t xml:space="preserve"> município, receberam ordem para desocupar suas moradias, devido à recomendação do Ministério Público para </w:t>
      </w:r>
      <w:r w:rsidR="00A722B8">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demolição dos locais, em virtude de condições </w:t>
      </w:r>
      <w:r w:rsidR="00A722B8">
        <w:rPr>
          <w:rFonts w:ascii="Times New Roman" w:eastAsia="Times New Roman" w:hAnsi="Times New Roman" w:cs="Times New Roman"/>
          <w:sz w:val="24"/>
          <w:szCs w:val="24"/>
        </w:rPr>
        <w:t xml:space="preserve">estruturais supostamente </w:t>
      </w:r>
      <w:r>
        <w:rPr>
          <w:rFonts w:ascii="Times New Roman" w:eastAsia="Times New Roman" w:hAnsi="Times New Roman" w:cs="Times New Roman"/>
          <w:sz w:val="24"/>
          <w:szCs w:val="24"/>
        </w:rPr>
        <w:t xml:space="preserve">precárias da construção. No local, residem </w:t>
      </w:r>
      <w:r w:rsidR="00A722B8">
        <w:rPr>
          <w:rFonts w:ascii="Times New Roman" w:eastAsia="Times New Roman" w:hAnsi="Times New Roman" w:cs="Times New Roman"/>
          <w:sz w:val="24"/>
          <w:szCs w:val="24"/>
        </w:rPr>
        <w:t xml:space="preserve">pessoas que já foram </w:t>
      </w:r>
      <w:r>
        <w:rPr>
          <w:rFonts w:ascii="Times New Roman" w:eastAsia="Times New Roman" w:hAnsi="Times New Roman" w:cs="Times New Roman"/>
          <w:sz w:val="24"/>
          <w:szCs w:val="24"/>
        </w:rPr>
        <w:t>intern</w:t>
      </w:r>
      <w:r w:rsidR="00A722B8">
        <w:rPr>
          <w:rFonts w:ascii="Times New Roman" w:eastAsia="Times New Roman" w:hAnsi="Times New Roman" w:cs="Times New Roman"/>
          <w:sz w:val="24"/>
          <w:szCs w:val="24"/>
        </w:rPr>
        <w:t>adas</w:t>
      </w:r>
      <w:r>
        <w:rPr>
          <w:rFonts w:ascii="Times New Roman" w:eastAsia="Times New Roman" w:hAnsi="Times New Roman" w:cs="Times New Roman"/>
          <w:sz w:val="24"/>
          <w:szCs w:val="24"/>
        </w:rPr>
        <w:t xml:space="preserve"> compuls</w:t>
      </w:r>
      <w:r w:rsidR="00A722B8">
        <w:rPr>
          <w:rFonts w:ascii="Times New Roman" w:eastAsia="Times New Roman" w:hAnsi="Times New Roman" w:cs="Times New Roman"/>
          <w:sz w:val="24"/>
          <w:szCs w:val="24"/>
        </w:rPr>
        <w:t>oriamente</w:t>
      </w:r>
      <w:r>
        <w:rPr>
          <w:rFonts w:ascii="Times New Roman" w:eastAsia="Times New Roman" w:hAnsi="Times New Roman" w:cs="Times New Roman"/>
          <w:sz w:val="24"/>
          <w:szCs w:val="24"/>
        </w:rPr>
        <w:t xml:space="preserve"> </w:t>
      </w:r>
      <w:r w:rsidR="00A722B8">
        <w:rPr>
          <w:rFonts w:ascii="Times New Roman" w:eastAsia="Times New Roman" w:hAnsi="Times New Roman" w:cs="Times New Roman"/>
          <w:sz w:val="24"/>
          <w:szCs w:val="24"/>
        </w:rPr>
        <w:t>pela</w:t>
      </w:r>
      <w:r>
        <w:rPr>
          <w:rFonts w:ascii="Times New Roman" w:eastAsia="Times New Roman" w:hAnsi="Times New Roman" w:cs="Times New Roman"/>
          <w:sz w:val="24"/>
          <w:szCs w:val="24"/>
        </w:rPr>
        <w:t xml:space="preserve"> política pública de </w:t>
      </w:r>
      <w:r w:rsidR="00A722B8">
        <w:rPr>
          <w:rFonts w:ascii="Times New Roman" w:eastAsia="Times New Roman" w:hAnsi="Times New Roman" w:cs="Times New Roman"/>
          <w:sz w:val="24"/>
          <w:szCs w:val="24"/>
        </w:rPr>
        <w:t>segregação</w:t>
      </w:r>
      <w:r>
        <w:rPr>
          <w:rFonts w:ascii="Times New Roman" w:eastAsia="Times New Roman" w:hAnsi="Times New Roman" w:cs="Times New Roman"/>
          <w:sz w:val="24"/>
          <w:szCs w:val="24"/>
        </w:rPr>
        <w:t xml:space="preserve"> compulsória de pacientes com hanseníase em hospitais-colônias</w:t>
      </w:r>
      <w:r w:rsidR="00A722B8">
        <w:rPr>
          <w:rFonts w:ascii="Times New Roman" w:eastAsia="Times New Roman" w:hAnsi="Times New Roman" w:cs="Times New Roman"/>
          <w:sz w:val="24"/>
          <w:szCs w:val="24"/>
        </w:rPr>
        <w:t>, bem como filhos separados de seus pais em razão das mesmas medidas sanitárias</w:t>
      </w:r>
      <w:r>
        <w:rPr>
          <w:rFonts w:ascii="Times New Roman" w:eastAsia="Times New Roman" w:hAnsi="Times New Roman" w:cs="Times New Roman"/>
          <w:sz w:val="24"/>
          <w:szCs w:val="24"/>
        </w:rPr>
        <w:t xml:space="preserve">. Devido </w:t>
      </w:r>
      <w:r w:rsidR="00A722B8">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tal política, muitos filhos foram privados do convívio familiar e encaminhados a preventórios, educandários, entre out</w:t>
      </w:r>
      <w:r w:rsidR="00A722B8">
        <w:rPr>
          <w:rFonts w:ascii="Times New Roman" w:eastAsia="Times New Roman" w:hAnsi="Times New Roman" w:cs="Times New Roman"/>
          <w:sz w:val="24"/>
          <w:szCs w:val="24"/>
        </w:rPr>
        <w:t>ras instituições de acolhimento e famílias substitutas, situação que redundou em vulnerabilidade social, além de danos morais e materiais</w:t>
      </w:r>
      <w:r>
        <w:rPr>
          <w:rFonts w:ascii="Times New Roman" w:eastAsia="Times New Roman" w:hAnsi="Times New Roman" w:cs="Times New Roman"/>
          <w:sz w:val="24"/>
          <w:szCs w:val="24"/>
        </w:rPr>
        <w:t xml:space="preserve">. Os moradores narraram que muitos </w:t>
      </w:r>
      <w:r w:rsidR="00A722B8">
        <w:rPr>
          <w:rFonts w:ascii="Times New Roman" w:eastAsia="Times New Roman" w:hAnsi="Times New Roman" w:cs="Times New Roman"/>
          <w:sz w:val="24"/>
          <w:szCs w:val="24"/>
        </w:rPr>
        <w:t>ex-</w:t>
      </w:r>
      <w:r>
        <w:rPr>
          <w:rFonts w:ascii="Times New Roman" w:eastAsia="Times New Roman" w:hAnsi="Times New Roman" w:cs="Times New Roman"/>
          <w:sz w:val="24"/>
          <w:szCs w:val="24"/>
        </w:rPr>
        <w:t>internos e filhos separados ainda lá residem, como forma de reparação</w:t>
      </w:r>
      <w:r w:rsidR="00A722B8">
        <w:rPr>
          <w:rFonts w:ascii="Times New Roman" w:eastAsia="Times New Roman" w:hAnsi="Times New Roman" w:cs="Times New Roman"/>
          <w:sz w:val="24"/>
          <w:szCs w:val="24"/>
        </w:rPr>
        <w:t xml:space="preserve"> pelas lesões sofridas.</w:t>
      </w:r>
      <w:r>
        <w:rPr>
          <w:rFonts w:ascii="Times New Roman" w:eastAsia="Times New Roman" w:hAnsi="Times New Roman" w:cs="Times New Roman"/>
          <w:sz w:val="24"/>
          <w:szCs w:val="24"/>
        </w:rPr>
        <w:t xml:space="preserve"> </w:t>
      </w:r>
      <w:r w:rsidR="00A722B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alientaram </w:t>
      </w:r>
      <w:r w:rsidR="00A722B8">
        <w:rPr>
          <w:rFonts w:ascii="Times New Roman" w:eastAsia="Times New Roman" w:hAnsi="Times New Roman" w:cs="Times New Roman"/>
          <w:sz w:val="24"/>
          <w:szCs w:val="24"/>
        </w:rPr>
        <w:t>ainda a</w:t>
      </w:r>
      <w:r>
        <w:rPr>
          <w:rFonts w:ascii="Times New Roman" w:eastAsia="Times New Roman" w:hAnsi="Times New Roman" w:cs="Times New Roman"/>
          <w:sz w:val="24"/>
          <w:szCs w:val="24"/>
        </w:rPr>
        <w:t xml:space="preserve"> importância </w:t>
      </w:r>
      <w:r w:rsidR="00A722B8">
        <w:rPr>
          <w:rFonts w:ascii="Times New Roman" w:eastAsia="Times New Roman" w:hAnsi="Times New Roman" w:cs="Times New Roman"/>
          <w:sz w:val="24"/>
          <w:szCs w:val="24"/>
        </w:rPr>
        <w:t xml:space="preserve">histórica </w:t>
      </w:r>
      <w:r>
        <w:rPr>
          <w:rFonts w:ascii="Times New Roman" w:eastAsia="Times New Roman" w:hAnsi="Times New Roman" w:cs="Times New Roman"/>
          <w:sz w:val="24"/>
          <w:szCs w:val="24"/>
        </w:rPr>
        <w:t xml:space="preserve">do local, que possui forte </w:t>
      </w:r>
      <w:r w:rsidR="00A722B8">
        <w:rPr>
          <w:rFonts w:ascii="Times New Roman" w:eastAsia="Times New Roman" w:hAnsi="Times New Roman" w:cs="Times New Roman"/>
          <w:sz w:val="24"/>
          <w:szCs w:val="24"/>
        </w:rPr>
        <w:t>simbologia de memória</w:t>
      </w:r>
      <w:r>
        <w:rPr>
          <w:rFonts w:ascii="Times New Roman" w:eastAsia="Times New Roman" w:hAnsi="Times New Roman" w:cs="Times New Roman"/>
          <w:sz w:val="24"/>
          <w:szCs w:val="24"/>
        </w:rPr>
        <w:t xml:space="preserve"> </w:t>
      </w:r>
      <w:r w:rsidR="00A722B8">
        <w:rPr>
          <w:rFonts w:ascii="Times New Roman" w:eastAsia="Times New Roman" w:hAnsi="Times New Roman" w:cs="Times New Roman"/>
          <w:sz w:val="24"/>
          <w:szCs w:val="24"/>
        </w:rPr>
        <w:t>para</w:t>
      </w:r>
      <w:r>
        <w:rPr>
          <w:rFonts w:ascii="Times New Roman" w:eastAsia="Times New Roman" w:hAnsi="Times New Roman" w:cs="Times New Roman"/>
          <w:sz w:val="24"/>
          <w:szCs w:val="24"/>
        </w:rPr>
        <w:t xml:space="preserve"> </w:t>
      </w:r>
      <w:r w:rsidR="00A722B8">
        <w:rPr>
          <w:rFonts w:ascii="Times New Roman" w:eastAsia="Times New Roman" w:hAnsi="Times New Roman" w:cs="Times New Roman"/>
          <w:sz w:val="24"/>
          <w:szCs w:val="24"/>
        </w:rPr>
        <w:t>o grupo</w:t>
      </w:r>
      <w:r>
        <w:rPr>
          <w:rFonts w:ascii="Times New Roman" w:eastAsia="Times New Roman" w:hAnsi="Times New Roman" w:cs="Times New Roman"/>
          <w:sz w:val="24"/>
          <w:szCs w:val="24"/>
        </w:rPr>
        <w:t xml:space="preserve">, em virtude do que viveram lá. </w:t>
      </w:r>
      <w:r w:rsidR="00A722B8">
        <w:rPr>
          <w:rFonts w:ascii="Times New Roman" w:eastAsia="Times New Roman" w:hAnsi="Times New Roman" w:cs="Times New Roman"/>
          <w:sz w:val="24"/>
          <w:szCs w:val="24"/>
        </w:rPr>
        <w:t>Relataram</w:t>
      </w:r>
      <w:r>
        <w:rPr>
          <w:rFonts w:ascii="Times New Roman" w:eastAsia="Times New Roman" w:hAnsi="Times New Roman" w:cs="Times New Roman"/>
          <w:sz w:val="24"/>
          <w:szCs w:val="24"/>
        </w:rPr>
        <w:t xml:space="preserve">, ainda, a ocorrência de ocupações irregulares por pessoas de fora da comunidade, principalmente nos pavilhões que têm risco de demolição. </w:t>
      </w:r>
      <w:r w:rsidR="00A722B8">
        <w:rPr>
          <w:rFonts w:ascii="Times New Roman" w:eastAsia="Times New Roman" w:hAnsi="Times New Roman" w:cs="Times New Roman"/>
          <w:sz w:val="24"/>
          <w:szCs w:val="24"/>
        </w:rPr>
        <w:t>Afirmaram</w:t>
      </w:r>
      <w:r>
        <w:rPr>
          <w:rFonts w:ascii="Times New Roman" w:eastAsia="Times New Roman" w:hAnsi="Times New Roman" w:cs="Times New Roman"/>
          <w:sz w:val="24"/>
          <w:szCs w:val="24"/>
        </w:rPr>
        <w:t xml:space="preserve"> que o local está sob </w:t>
      </w:r>
      <w:r w:rsidR="00A722B8">
        <w:rPr>
          <w:rFonts w:ascii="Times New Roman" w:eastAsia="Times New Roman" w:hAnsi="Times New Roman" w:cs="Times New Roman"/>
          <w:sz w:val="24"/>
          <w:szCs w:val="24"/>
        </w:rPr>
        <w:t xml:space="preserve">gestão </w:t>
      </w:r>
      <w:r>
        <w:rPr>
          <w:rFonts w:ascii="Times New Roman" w:eastAsia="Times New Roman" w:hAnsi="Times New Roman" w:cs="Times New Roman"/>
          <w:sz w:val="24"/>
          <w:szCs w:val="24"/>
        </w:rPr>
        <w:t>da administração do Município de Ubá</w:t>
      </w:r>
      <w:r w:rsidR="00A722B8">
        <w:rPr>
          <w:rFonts w:ascii="Times New Roman" w:eastAsia="Times New Roman" w:hAnsi="Times New Roman" w:cs="Times New Roman"/>
          <w:sz w:val="24"/>
          <w:szCs w:val="24"/>
        </w:rPr>
        <w:t>/MG</w:t>
      </w:r>
      <w:r>
        <w:rPr>
          <w:rFonts w:ascii="Times New Roman" w:eastAsia="Times New Roman" w:hAnsi="Times New Roman" w:cs="Times New Roman"/>
          <w:sz w:val="24"/>
          <w:szCs w:val="24"/>
        </w:rPr>
        <w:t>, devido a</w:t>
      </w:r>
      <w:r w:rsidR="00A722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processo de regularização fundiária que foi iniciado</w:t>
      </w:r>
      <w:r w:rsidR="00A722B8">
        <w:rPr>
          <w:rFonts w:ascii="Times New Roman" w:eastAsia="Times New Roman" w:hAnsi="Times New Roman" w:cs="Times New Roman"/>
          <w:sz w:val="24"/>
          <w:szCs w:val="24"/>
        </w:rPr>
        <w:t xml:space="preserve"> pela Prefeitura em 2022,</w:t>
      </w:r>
      <w:r>
        <w:rPr>
          <w:rFonts w:ascii="Times New Roman" w:eastAsia="Times New Roman" w:hAnsi="Times New Roman" w:cs="Times New Roman"/>
          <w:sz w:val="24"/>
          <w:szCs w:val="24"/>
        </w:rPr>
        <w:t xml:space="preserve"> mas sem avanço nas tratativas</w:t>
      </w:r>
      <w:r w:rsidR="00A722B8">
        <w:rPr>
          <w:rFonts w:ascii="Times New Roman" w:eastAsia="Times New Roman" w:hAnsi="Times New Roman" w:cs="Times New Roman"/>
          <w:sz w:val="24"/>
          <w:szCs w:val="24"/>
        </w:rPr>
        <w:t xml:space="preserve"> e providências</w:t>
      </w:r>
      <w:r>
        <w:rPr>
          <w:rFonts w:ascii="Times New Roman" w:eastAsia="Times New Roman" w:hAnsi="Times New Roman" w:cs="Times New Roman"/>
          <w:sz w:val="24"/>
          <w:szCs w:val="24"/>
        </w:rPr>
        <w:t xml:space="preserve">. Foi apurado, com a Promotora de Justiça responsável pela ordem de demolição, que há laudo da Defesa Civil que indica, expressamente, o perigo da área. Ocorre que, </w:t>
      </w:r>
      <w:r w:rsidR="00EE4B17">
        <w:rPr>
          <w:rFonts w:ascii="Times New Roman" w:eastAsia="Times New Roman" w:hAnsi="Times New Roman" w:cs="Times New Roman"/>
          <w:sz w:val="24"/>
          <w:szCs w:val="24"/>
        </w:rPr>
        <w:t>segundo</w:t>
      </w:r>
      <w:r>
        <w:rPr>
          <w:rFonts w:ascii="Times New Roman" w:eastAsia="Times New Roman" w:hAnsi="Times New Roman" w:cs="Times New Roman"/>
          <w:sz w:val="24"/>
          <w:szCs w:val="24"/>
        </w:rPr>
        <w:t xml:space="preserve"> informado pelos moradores atendidos, os pavilhões condenados à demolição não se encontram</w:t>
      </w:r>
      <w:r w:rsidR="00EE4B17">
        <w:rPr>
          <w:rFonts w:ascii="Times New Roman" w:eastAsia="Times New Roman" w:hAnsi="Times New Roman" w:cs="Times New Roman"/>
          <w:sz w:val="24"/>
          <w:szCs w:val="24"/>
        </w:rPr>
        <w:t xml:space="preserve"> em estado de risco</w:t>
      </w:r>
      <w:r>
        <w:rPr>
          <w:rFonts w:ascii="Times New Roman" w:eastAsia="Times New Roman" w:hAnsi="Times New Roman" w:cs="Times New Roman"/>
          <w:sz w:val="24"/>
          <w:szCs w:val="24"/>
        </w:rPr>
        <w:t xml:space="preserve"> como descrito no laudo, tendo tais </w:t>
      </w:r>
      <w:r w:rsidR="00EE4B17">
        <w:rPr>
          <w:rFonts w:ascii="Times New Roman" w:eastAsia="Times New Roman" w:hAnsi="Times New Roman" w:cs="Times New Roman"/>
          <w:sz w:val="24"/>
          <w:szCs w:val="24"/>
        </w:rPr>
        <w:t>ocupantes</w:t>
      </w:r>
      <w:r>
        <w:rPr>
          <w:rFonts w:ascii="Times New Roman" w:eastAsia="Times New Roman" w:hAnsi="Times New Roman" w:cs="Times New Roman"/>
          <w:sz w:val="24"/>
          <w:szCs w:val="24"/>
        </w:rPr>
        <w:t xml:space="preserve"> manifestado </w:t>
      </w:r>
      <w:r w:rsidR="00EE4B17">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interesse em recuper</w:t>
      </w:r>
      <w:r w:rsidR="00EE4B17">
        <w:rPr>
          <w:rFonts w:ascii="Times New Roman" w:eastAsia="Times New Roman" w:hAnsi="Times New Roman" w:cs="Times New Roman"/>
          <w:sz w:val="24"/>
          <w:szCs w:val="24"/>
        </w:rPr>
        <w:t>ar os prédios</w:t>
      </w:r>
      <w:r>
        <w:rPr>
          <w:rFonts w:ascii="Times New Roman" w:eastAsia="Times New Roman" w:hAnsi="Times New Roman" w:cs="Times New Roman"/>
          <w:sz w:val="24"/>
          <w:szCs w:val="24"/>
        </w:rPr>
        <w:t>, com fundos próprios, uma vez que lá residem diversas pessoas, inclusive crianças e idosos, além d</w:t>
      </w:r>
      <w:r w:rsidR="00EE4B17">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00EE4B17">
        <w:rPr>
          <w:rFonts w:ascii="Times New Roman" w:eastAsia="Times New Roman" w:hAnsi="Times New Roman" w:cs="Times New Roman"/>
          <w:sz w:val="24"/>
          <w:szCs w:val="24"/>
        </w:rPr>
        <w:t xml:space="preserve">reconhecerem forte </w:t>
      </w:r>
      <w:r>
        <w:rPr>
          <w:rFonts w:ascii="Times New Roman" w:eastAsia="Times New Roman" w:hAnsi="Times New Roman" w:cs="Times New Roman"/>
          <w:sz w:val="24"/>
          <w:szCs w:val="24"/>
        </w:rPr>
        <w:t xml:space="preserve">valor histórico e cultural </w:t>
      </w:r>
      <w:r w:rsidR="00EE4B17">
        <w:rPr>
          <w:rFonts w:ascii="Times New Roman" w:eastAsia="Times New Roman" w:hAnsi="Times New Roman" w:cs="Times New Roman"/>
          <w:sz w:val="24"/>
          <w:szCs w:val="24"/>
        </w:rPr>
        <w:t>naquele patrimônio</w:t>
      </w:r>
      <w:r>
        <w:rPr>
          <w:rFonts w:ascii="Times New Roman" w:eastAsia="Times New Roman" w:hAnsi="Times New Roman" w:cs="Times New Roman"/>
          <w:sz w:val="24"/>
          <w:szCs w:val="24"/>
        </w:rPr>
        <w:t xml:space="preserve">. Em ofício enviado pelo MORHAN, foi informada a existência de tratativas entre o Ministério dos Direitos Humanos e Cidadania e o IPHAN, </w:t>
      </w:r>
      <w:r w:rsidR="00EE4B17">
        <w:rPr>
          <w:rFonts w:ascii="Times New Roman" w:eastAsia="Times New Roman" w:hAnsi="Times New Roman" w:cs="Times New Roman"/>
          <w:sz w:val="24"/>
          <w:szCs w:val="24"/>
        </w:rPr>
        <w:t>para</w:t>
      </w:r>
      <w:r>
        <w:rPr>
          <w:rFonts w:ascii="Times New Roman" w:eastAsia="Times New Roman" w:hAnsi="Times New Roman" w:cs="Times New Roman"/>
          <w:sz w:val="24"/>
          <w:szCs w:val="24"/>
        </w:rPr>
        <w:t xml:space="preserve"> a preservação e tombamento desses locais. </w:t>
      </w:r>
    </w:p>
    <w:p w:rsidR="000F031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ENVOLVIDOS</w:t>
      </w:r>
      <w:r>
        <w:rPr>
          <w:rFonts w:ascii="Times New Roman" w:eastAsia="Times New Roman" w:hAnsi="Times New Roman" w:cs="Times New Roman"/>
          <w:sz w:val="24"/>
          <w:szCs w:val="24"/>
        </w:rPr>
        <w:t>:</w:t>
      </w:r>
    </w:p>
    <w:p w:rsidR="000F0316" w:rsidRDefault="000F0316">
      <w:pPr>
        <w:spacing w:after="0" w:line="360" w:lineRule="auto"/>
        <w:jc w:val="both"/>
        <w:rPr>
          <w:rFonts w:ascii="Times New Roman" w:eastAsia="Times New Roman" w:hAnsi="Times New Roman" w:cs="Times New Roman"/>
          <w:sz w:val="24"/>
          <w:szCs w:val="24"/>
        </w:rPr>
      </w:pPr>
    </w:p>
    <w:p w:rsidR="000F031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EE4B17">
        <w:rPr>
          <w:rFonts w:ascii="Times New Roman" w:eastAsia="Times New Roman" w:hAnsi="Times New Roman" w:cs="Times New Roman"/>
          <w:sz w:val="24"/>
          <w:szCs w:val="24"/>
        </w:rPr>
        <w:t>Município</w:t>
      </w:r>
      <w:r>
        <w:rPr>
          <w:rFonts w:ascii="Times New Roman" w:eastAsia="Times New Roman" w:hAnsi="Times New Roman" w:cs="Times New Roman"/>
          <w:sz w:val="24"/>
          <w:szCs w:val="24"/>
        </w:rPr>
        <w:t xml:space="preserve"> de Ubá-MG</w:t>
      </w:r>
    </w:p>
    <w:p w:rsidR="00EE4B17" w:rsidRDefault="00EE4B17" w:rsidP="00EE4B1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Fundação Hospitalar do Estado de Minas Gerais - FHEMIG</w:t>
      </w:r>
    </w:p>
    <w:p w:rsidR="000F0316" w:rsidRDefault="00EE4B1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Movimento de Reintegração das Pessoas Atingidas pela Hanseníase - MORHAN</w:t>
      </w:r>
    </w:p>
    <w:p w:rsidR="000F0316" w:rsidRDefault="00EE4B1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Instituto Estadual do Patrimônio Histórico e Artístico de Minas Gerais (IEPHA/MG)</w:t>
      </w:r>
    </w:p>
    <w:p w:rsidR="00EE4B17" w:rsidRDefault="00EE4B1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Ministério Público de Minas Gerais</w:t>
      </w:r>
    </w:p>
    <w:p w:rsidR="000F0316" w:rsidRDefault="000F0316">
      <w:pPr>
        <w:spacing w:after="0" w:line="360" w:lineRule="auto"/>
        <w:jc w:val="both"/>
        <w:rPr>
          <w:rFonts w:ascii="Times New Roman" w:eastAsia="Times New Roman" w:hAnsi="Times New Roman" w:cs="Times New Roman"/>
          <w:sz w:val="24"/>
          <w:szCs w:val="24"/>
        </w:rPr>
      </w:pPr>
    </w:p>
    <w:p w:rsidR="000F031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que a Defensoria Pública é instituição permanente, essencial à função jurisdicional do Estado, incumbindo-lhe, como expressão e instrumento do regime democrático, fundamentalmente, a orientação jurídica, a promoção dos direitos humanos e a defesa, em todos os graus, judicial e extrajudicial, dos direitos individuais e coletivos, de forma integral e gratuita, aos necessitados, na forma do LXXIV, do art. 5º, da Constituição Federal e do art. 1º, da Lei Complementar Federal nº 80/1994;</w:t>
      </w:r>
    </w:p>
    <w:p w:rsidR="000F0316" w:rsidRDefault="000F0316">
      <w:pPr>
        <w:spacing w:after="0" w:line="360" w:lineRule="auto"/>
        <w:jc w:val="both"/>
        <w:rPr>
          <w:rFonts w:ascii="Times New Roman" w:eastAsia="Times New Roman" w:hAnsi="Times New Roman" w:cs="Times New Roman"/>
          <w:sz w:val="24"/>
          <w:szCs w:val="24"/>
        </w:rPr>
      </w:pPr>
    </w:p>
    <w:p w:rsidR="000F031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 xml:space="preserve">que é dever do Estado dar efetividade aos princípios constitucionais da cidadania e da dignidade da pessoa humana, bem como cumprir com seus objetivos fundamentais de construir uma sociedade livre, justa e solidária, além de promover o bem de todos, </w:t>
      </w:r>
      <w:r w:rsidRPr="00155B20">
        <w:rPr>
          <w:rFonts w:ascii="Times New Roman" w:eastAsia="Times New Roman" w:hAnsi="Times New Roman" w:cs="Times New Roman"/>
          <w:b/>
          <w:bCs/>
          <w:sz w:val="24"/>
          <w:szCs w:val="24"/>
        </w:rPr>
        <w:t>sem preconceitos</w:t>
      </w:r>
      <w:r>
        <w:rPr>
          <w:rFonts w:ascii="Times New Roman" w:eastAsia="Times New Roman" w:hAnsi="Times New Roman" w:cs="Times New Roman"/>
          <w:sz w:val="24"/>
          <w:szCs w:val="24"/>
        </w:rPr>
        <w:t xml:space="preserve"> de raça, sexo ou quaisquer outras formas de discriminação (art. 1º, incisos II e III, e art. 3º, incisos I e IV, da CRFB/1988);</w:t>
      </w:r>
    </w:p>
    <w:p w:rsidR="002F393F" w:rsidRDefault="002F393F">
      <w:pPr>
        <w:spacing w:after="0" w:line="360" w:lineRule="auto"/>
        <w:jc w:val="both"/>
        <w:rPr>
          <w:rFonts w:ascii="Times New Roman" w:eastAsia="Times New Roman" w:hAnsi="Times New Roman" w:cs="Times New Roman"/>
          <w:sz w:val="24"/>
          <w:szCs w:val="24"/>
        </w:rPr>
      </w:pPr>
    </w:p>
    <w:p w:rsidR="002F393F" w:rsidRPr="002F393F" w:rsidRDefault="0038590A">
      <w:pPr>
        <w:spacing w:after="0" w:line="360" w:lineRule="auto"/>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1. </w:t>
      </w:r>
      <w:r w:rsidR="002F393F" w:rsidRPr="002F393F">
        <w:rPr>
          <w:rFonts w:ascii="Times New Roman" w:eastAsia="Times New Roman" w:hAnsi="Times New Roman" w:cs="Times New Roman"/>
          <w:b/>
          <w:bCs/>
          <w:sz w:val="24"/>
          <w:szCs w:val="24"/>
          <w:u w:val="single"/>
        </w:rPr>
        <w:t>Quanto ao direito à indenização por violações de Direitos Humanos</w:t>
      </w:r>
      <w:r w:rsidR="002F393F">
        <w:rPr>
          <w:rFonts w:ascii="Times New Roman" w:eastAsia="Times New Roman" w:hAnsi="Times New Roman" w:cs="Times New Roman"/>
          <w:b/>
          <w:bCs/>
          <w:sz w:val="24"/>
          <w:szCs w:val="24"/>
          <w:u w:val="single"/>
        </w:rPr>
        <w:t>:</w:t>
      </w:r>
    </w:p>
    <w:p w:rsidR="000F0316" w:rsidRDefault="000F0316">
      <w:pPr>
        <w:spacing w:after="0" w:line="360" w:lineRule="auto"/>
        <w:jc w:val="both"/>
        <w:rPr>
          <w:rFonts w:ascii="Times New Roman" w:eastAsia="Times New Roman" w:hAnsi="Times New Roman" w:cs="Times New Roman"/>
          <w:sz w:val="24"/>
          <w:szCs w:val="24"/>
        </w:rPr>
      </w:pPr>
    </w:p>
    <w:p w:rsidR="000F031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a Constituição Federal de 1988 prevê, em seu art. 5°, inciso V, que todos são iguais perante a lei, sem distinção de qualquer natureza, garantindo-se aos brasileiros e aos estrangeiros residentes no País a inviolabilidade do direito à vida, à liberdade, à igualdade, à segurança e à propriedade, sendo assegurada, entre outras garantias, a </w:t>
      </w:r>
      <w:r w:rsidRPr="00155B20">
        <w:rPr>
          <w:rFonts w:ascii="Times New Roman" w:eastAsia="Times New Roman" w:hAnsi="Times New Roman" w:cs="Times New Roman"/>
          <w:b/>
          <w:bCs/>
          <w:sz w:val="24"/>
          <w:szCs w:val="24"/>
        </w:rPr>
        <w:t>indenização por dano material, moral ou à imagem</w:t>
      </w:r>
      <w:r>
        <w:rPr>
          <w:rFonts w:ascii="Times New Roman" w:eastAsia="Times New Roman" w:hAnsi="Times New Roman" w:cs="Times New Roman"/>
          <w:sz w:val="24"/>
          <w:szCs w:val="24"/>
        </w:rPr>
        <w:t>;</w:t>
      </w:r>
    </w:p>
    <w:p w:rsidR="00EE4B17" w:rsidRDefault="00EE4B17">
      <w:pPr>
        <w:spacing w:after="0" w:line="360" w:lineRule="auto"/>
        <w:jc w:val="both"/>
        <w:rPr>
          <w:rFonts w:ascii="Times New Roman" w:eastAsia="Times New Roman" w:hAnsi="Times New Roman" w:cs="Times New Roman"/>
          <w:sz w:val="24"/>
          <w:szCs w:val="24"/>
        </w:rPr>
      </w:pPr>
    </w:p>
    <w:p w:rsidR="002F393F" w:rsidRDefault="002F393F" w:rsidP="0003742E">
      <w:pPr>
        <w:tabs>
          <w:tab w:val="left" w:pos="5103"/>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CONSIDERANDO</w:t>
      </w:r>
      <w:r>
        <w:rPr>
          <w:rFonts w:ascii="Times New Roman" w:eastAsia="Times New Roman" w:hAnsi="Times New Roman" w:cs="Times New Roman"/>
          <w:sz w:val="24"/>
          <w:szCs w:val="24"/>
        </w:rPr>
        <w:t xml:space="preserve"> que</w:t>
      </w:r>
      <w:r w:rsidR="00C336BC">
        <w:rPr>
          <w:rFonts w:ascii="Times New Roman" w:eastAsia="Times New Roman" w:hAnsi="Times New Roman" w:cs="Times New Roman"/>
          <w:sz w:val="24"/>
          <w:szCs w:val="24"/>
        </w:rPr>
        <w:t>, consoante previsão do a</w:t>
      </w:r>
      <w:r w:rsidR="00C336BC" w:rsidRPr="002F393F">
        <w:rPr>
          <w:rFonts w:ascii="Times New Roman" w:eastAsia="Times New Roman" w:hAnsi="Times New Roman" w:cs="Times New Roman"/>
          <w:sz w:val="24"/>
          <w:szCs w:val="24"/>
        </w:rPr>
        <w:t xml:space="preserve">rt. 37, §6º, da </w:t>
      </w:r>
      <w:r w:rsidR="00C336BC">
        <w:rPr>
          <w:rFonts w:ascii="Times New Roman" w:eastAsia="Times New Roman" w:hAnsi="Times New Roman" w:cs="Times New Roman"/>
          <w:sz w:val="24"/>
          <w:szCs w:val="24"/>
        </w:rPr>
        <w:t>CRFB/1988,</w:t>
      </w:r>
      <w:r>
        <w:rPr>
          <w:rFonts w:ascii="Times New Roman" w:eastAsia="Times New Roman" w:hAnsi="Times New Roman" w:cs="Times New Roman"/>
          <w:sz w:val="24"/>
          <w:szCs w:val="24"/>
        </w:rPr>
        <w:t xml:space="preserve"> </w:t>
      </w:r>
      <w:r w:rsidRPr="002F393F">
        <w:rPr>
          <w:rFonts w:ascii="Times New Roman" w:eastAsia="Times New Roman" w:hAnsi="Times New Roman" w:cs="Times New Roman"/>
          <w:sz w:val="24"/>
          <w:szCs w:val="24"/>
        </w:rPr>
        <w:t>"</w:t>
      </w:r>
      <w:r>
        <w:rPr>
          <w:rFonts w:ascii="Times New Roman" w:eastAsia="Times New Roman" w:hAnsi="Times New Roman" w:cs="Times New Roman"/>
          <w:sz w:val="24"/>
          <w:szCs w:val="24"/>
        </w:rPr>
        <w:t>a</w:t>
      </w:r>
      <w:r w:rsidRPr="002F393F">
        <w:rPr>
          <w:rFonts w:ascii="Times New Roman" w:eastAsia="Times New Roman" w:hAnsi="Times New Roman" w:cs="Times New Roman"/>
          <w:sz w:val="24"/>
          <w:szCs w:val="24"/>
        </w:rPr>
        <w:t xml:space="preserve">s pessoas jurídicas de direito público e as de direito privado prestadoras de serviço público </w:t>
      </w:r>
      <w:r w:rsidRPr="002F393F">
        <w:rPr>
          <w:rFonts w:ascii="Times New Roman" w:eastAsia="Times New Roman" w:hAnsi="Times New Roman" w:cs="Times New Roman"/>
          <w:b/>
          <w:bCs/>
          <w:sz w:val="24"/>
          <w:szCs w:val="24"/>
        </w:rPr>
        <w:t>responderão pelos danos que seus agentes</w:t>
      </w:r>
      <w:r w:rsidRPr="002F393F">
        <w:rPr>
          <w:rFonts w:ascii="Times New Roman" w:eastAsia="Times New Roman" w:hAnsi="Times New Roman" w:cs="Times New Roman"/>
          <w:sz w:val="24"/>
          <w:szCs w:val="24"/>
        </w:rPr>
        <w:t xml:space="preserve">, </w:t>
      </w:r>
      <w:r w:rsidRPr="00C336BC">
        <w:rPr>
          <w:rFonts w:ascii="Times New Roman" w:eastAsia="Times New Roman" w:hAnsi="Times New Roman" w:cs="Times New Roman"/>
          <w:b/>
          <w:bCs/>
          <w:sz w:val="24"/>
          <w:szCs w:val="24"/>
        </w:rPr>
        <w:t>nessa qualidade, causarem a terceiros</w:t>
      </w:r>
      <w:r w:rsidRPr="002F393F">
        <w:rPr>
          <w:rFonts w:ascii="Times New Roman" w:eastAsia="Times New Roman" w:hAnsi="Times New Roman" w:cs="Times New Roman"/>
          <w:sz w:val="24"/>
          <w:szCs w:val="24"/>
        </w:rPr>
        <w:t>, assegurado o direito de regresso contra o responsável em casos de dolo ou culpa"</w:t>
      </w:r>
      <w:r>
        <w:rPr>
          <w:rFonts w:ascii="Times New Roman" w:eastAsia="Times New Roman" w:hAnsi="Times New Roman" w:cs="Times New Roman"/>
          <w:sz w:val="24"/>
          <w:szCs w:val="24"/>
        </w:rPr>
        <w:t>;</w:t>
      </w:r>
    </w:p>
    <w:p w:rsidR="002F393F" w:rsidRDefault="002F393F">
      <w:pPr>
        <w:spacing w:after="0" w:line="360" w:lineRule="auto"/>
        <w:jc w:val="both"/>
        <w:rPr>
          <w:rFonts w:ascii="Times New Roman" w:eastAsia="Times New Roman" w:hAnsi="Times New Roman" w:cs="Times New Roman"/>
          <w:sz w:val="24"/>
          <w:szCs w:val="24"/>
        </w:rPr>
      </w:pPr>
    </w:p>
    <w:p w:rsidR="002F393F" w:rsidRDefault="002F393F" w:rsidP="002F393F">
      <w:pPr>
        <w:spacing w:after="0" w:line="360" w:lineRule="auto"/>
        <w:jc w:val="both"/>
        <w:rPr>
          <w:rFonts w:ascii="Times New Roman" w:eastAsia="Times New Roman" w:hAnsi="Times New Roman" w:cs="Times New Roman"/>
          <w:sz w:val="24"/>
          <w:szCs w:val="24"/>
        </w:rPr>
      </w:pPr>
      <w:r w:rsidRPr="00104DDB">
        <w:rPr>
          <w:rFonts w:ascii="Times New Roman" w:eastAsia="Times New Roman" w:hAnsi="Times New Roman" w:cs="Times New Roman"/>
          <w:b/>
          <w:sz w:val="24"/>
          <w:szCs w:val="24"/>
        </w:rPr>
        <w:t>CONSIDERANDO</w:t>
      </w:r>
      <w:r w:rsidRPr="00104DDB">
        <w:rPr>
          <w:rFonts w:ascii="Times New Roman" w:eastAsia="Times New Roman" w:hAnsi="Times New Roman" w:cs="Times New Roman"/>
          <w:sz w:val="24"/>
          <w:szCs w:val="24"/>
        </w:rPr>
        <w:t xml:space="preserve"> que o art. 186 e art. 187, do Código Civil (Lei 10.406/2002), dispõem, respectivamente, que aquele que, por ação ou omissão voluntária, negligência ou imprudência</w:t>
      </w:r>
      <w:r w:rsidRPr="00104DDB">
        <w:rPr>
          <w:rFonts w:ascii="Times New Roman" w:eastAsia="Times New Roman" w:hAnsi="Times New Roman" w:cs="Times New Roman"/>
          <w:b/>
          <w:sz w:val="24"/>
          <w:szCs w:val="24"/>
        </w:rPr>
        <w:t>, violar direito e causar dano a outrem, ainda que exclusivamente moral, comete ato ilícito</w:t>
      </w:r>
      <w:r w:rsidRPr="00104DDB">
        <w:rPr>
          <w:rFonts w:ascii="Times New Roman" w:eastAsia="Times New Roman" w:hAnsi="Times New Roman" w:cs="Times New Roman"/>
          <w:sz w:val="24"/>
          <w:szCs w:val="24"/>
        </w:rPr>
        <w:t>, sendo este caracterizado, também, quando o titular de um direito, ao exercê-lo, excede manifestamente os limites impostos pelo seu fim econômico ou social, pela boa-fé ou pelos bons costumes;</w:t>
      </w:r>
    </w:p>
    <w:p w:rsidR="002F393F" w:rsidRDefault="002F393F" w:rsidP="002F393F">
      <w:pPr>
        <w:spacing w:after="0" w:line="360" w:lineRule="auto"/>
        <w:jc w:val="both"/>
        <w:rPr>
          <w:rFonts w:ascii="Times New Roman" w:eastAsia="Times New Roman" w:hAnsi="Times New Roman" w:cs="Times New Roman"/>
          <w:sz w:val="24"/>
          <w:szCs w:val="24"/>
        </w:rPr>
      </w:pPr>
    </w:p>
    <w:p w:rsidR="002F393F" w:rsidRDefault="002F393F" w:rsidP="002F393F">
      <w:pPr>
        <w:spacing w:after="0" w:line="360" w:lineRule="auto"/>
        <w:jc w:val="both"/>
        <w:rPr>
          <w:rFonts w:ascii="Times New Roman" w:eastAsia="Times New Roman" w:hAnsi="Times New Roman" w:cs="Times New Roman"/>
          <w:sz w:val="24"/>
          <w:szCs w:val="24"/>
        </w:rPr>
      </w:pPr>
      <w:r w:rsidRPr="00104DDB">
        <w:rPr>
          <w:rFonts w:ascii="Times New Roman" w:eastAsia="Times New Roman" w:hAnsi="Times New Roman" w:cs="Times New Roman"/>
          <w:b/>
          <w:sz w:val="24"/>
          <w:szCs w:val="24"/>
        </w:rPr>
        <w:t xml:space="preserve">CONSIDERANDO </w:t>
      </w:r>
      <w:r w:rsidRPr="00104DDB">
        <w:rPr>
          <w:rFonts w:ascii="Times New Roman" w:eastAsia="Times New Roman" w:hAnsi="Times New Roman" w:cs="Times New Roman"/>
          <w:sz w:val="24"/>
          <w:szCs w:val="24"/>
        </w:rPr>
        <w:t xml:space="preserve">que o art. 927, do Código Civil, prevê o </w:t>
      </w:r>
      <w:r w:rsidRPr="00104DDB">
        <w:rPr>
          <w:rFonts w:ascii="Times New Roman" w:eastAsia="Times New Roman" w:hAnsi="Times New Roman" w:cs="Times New Roman"/>
          <w:b/>
          <w:bCs/>
          <w:sz w:val="24"/>
          <w:szCs w:val="24"/>
        </w:rPr>
        <w:t>dever repar</w:t>
      </w:r>
      <w:r w:rsidRPr="00104DDB">
        <w:rPr>
          <w:rFonts w:ascii="Times New Roman" w:eastAsia="Times New Roman" w:hAnsi="Times New Roman" w:cs="Times New Roman"/>
          <w:b/>
          <w:sz w:val="24"/>
          <w:szCs w:val="24"/>
        </w:rPr>
        <w:t>ação àqueles que, por ato ilícito, causarem dano a outrem</w:t>
      </w:r>
      <w:r w:rsidRPr="00104DDB">
        <w:rPr>
          <w:rFonts w:ascii="Times New Roman" w:eastAsia="Times New Roman" w:hAnsi="Times New Roman" w:cs="Times New Roman"/>
          <w:sz w:val="24"/>
          <w:szCs w:val="24"/>
        </w:rPr>
        <w:t xml:space="preserve">, </w:t>
      </w:r>
      <w:r w:rsidRPr="00104DDB">
        <w:rPr>
          <w:rFonts w:ascii="Times New Roman" w:eastAsia="Times New Roman" w:hAnsi="Times New Roman" w:cs="Times New Roman"/>
          <w:bCs/>
          <w:sz w:val="24"/>
          <w:szCs w:val="24"/>
        </w:rPr>
        <w:t xml:space="preserve">estabelecendo, ainda, a obrigação de indenizar, </w:t>
      </w:r>
      <w:r w:rsidRPr="00C336BC">
        <w:rPr>
          <w:rFonts w:ascii="Times New Roman" w:eastAsia="Times New Roman" w:hAnsi="Times New Roman" w:cs="Times New Roman"/>
          <w:b/>
          <w:sz w:val="24"/>
          <w:szCs w:val="24"/>
        </w:rPr>
        <w:t>independente de culpa</w:t>
      </w:r>
      <w:r w:rsidRPr="00104DDB">
        <w:rPr>
          <w:rFonts w:ascii="Times New Roman" w:eastAsia="Times New Roman" w:hAnsi="Times New Roman" w:cs="Times New Roman"/>
          <w:bCs/>
          <w:sz w:val="24"/>
          <w:szCs w:val="24"/>
        </w:rPr>
        <w:t>, quando a atividade desenvolvida pelo autor da ofensa implicar, por sua natureza, risco para os direitos de outrem</w:t>
      </w:r>
      <w:r w:rsidRPr="00104DDB">
        <w:rPr>
          <w:rFonts w:ascii="Times New Roman" w:eastAsia="Times New Roman" w:hAnsi="Times New Roman" w:cs="Times New Roman"/>
          <w:sz w:val="24"/>
          <w:szCs w:val="24"/>
        </w:rPr>
        <w:t>;</w:t>
      </w:r>
    </w:p>
    <w:p w:rsidR="00C336BC" w:rsidRDefault="00C336BC" w:rsidP="002F393F">
      <w:pPr>
        <w:spacing w:after="0" w:line="360" w:lineRule="auto"/>
        <w:jc w:val="both"/>
        <w:rPr>
          <w:rFonts w:ascii="Times New Roman" w:eastAsia="Times New Roman" w:hAnsi="Times New Roman" w:cs="Times New Roman"/>
          <w:sz w:val="24"/>
          <w:szCs w:val="24"/>
        </w:rPr>
      </w:pPr>
    </w:p>
    <w:p w:rsidR="00C336BC" w:rsidRDefault="0038590A" w:rsidP="00C336BC">
      <w:pPr>
        <w:spacing w:after="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2. </w:t>
      </w:r>
      <w:r w:rsidR="00C336BC">
        <w:rPr>
          <w:rFonts w:ascii="Times New Roman" w:eastAsia="Times New Roman" w:hAnsi="Times New Roman" w:cs="Times New Roman"/>
          <w:b/>
          <w:sz w:val="24"/>
          <w:szCs w:val="24"/>
          <w:u w:val="single"/>
        </w:rPr>
        <w:t>Quanto ao direito à moradia</w:t>
      </w:r>
      <w:r w:rsidR="00D22D45">
        <w:rPr>
          <w:rFonts w:ascii="Times New Roman" w:eastAsia="Times New Roman" w:hAnsi="Times New Roman" w:cs="Times New Roman"/>
          <w:b/>
          <w:sz w:val="24"/>
          <w:szCs w:val="24"/>
          <w:u w:val="single"/>
        </w:rPr>
        <w:t xml:space="preserve"> e a regularização fundiária</w:t>
      </w:r>
      <w:r w:rsidR="00C336BC">
        <w:rPr>
          <w:rFonts w:ascii="Times New Roman" w:eastAsia="Times New Roman" w:hAnsi="Times New Roman" w:cs="Times New Roman"/>
          <w:b/>
          <w:sz w:val="24"/>
          <w:szCs w:val="24"/>
          <w:u w:val="single"/>
        </w:rPr>
        <w:t>:</w:t>
      </w:r>
    </w:p>
    <w:p w:rsidR="00C336BC" w:rsidRDefault="00C336BC" w:rsidP="00C336BC">
      <w:pPr>
        <w:spacing w:after="0" w:line="360" w:lineRule="auto"/>
        <w:jc w:val="both"/>
        <w:rPr>
          <w:rFonts w:ascii="Times New Roman" w:eastAsia="Times New Roman" w:hAnsi="Times New Roman" w:cs="Times New Roman"/>
          <w:sz w:val="24"/>
          <w:szCs w:val="24"/>
        </w:rPr>
      </w:pPr>
    </w:p>
    <w:p w:rsidR="00C336BC" w:rsidRDefault="00C336BC" w:rsidP="00C336B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o </w:t>
      </w:r>
      <w:r w:rsidRPr="00155B20">
        <w:rPr>
          <w:rFonts w:ascii="Times New Roman" w:eastAsia="Times New Roman" w:hAnsi="Times New Roman" w:cs="Times New Roman"/>
          <w:b/>
          <w:bCs/>
          <w:sz w:val="24"/>
          <w:szCs w:val="24"/>
        </w:rPr>
        <w:t>direito à moradia</w:t>
      </w:r>
      <w:r>
        <w:rPr>
          <w:rFonts w:ascii="Times New Roman" w:eastAsia="Times New Roman" w:hAnsi="Times New Roman" w:cs="Times New Roman"/>
          <w:sz w:val="24"/>
          <w:szCs w:val="24"/>
        </w:rPr>
        <w:t xml:space="preserve"> é contemplado como uma das garantias </w:t>
      </w:r>
      <w:r w:rsidRPr="00EE4B17">
        <w:rPr>
          <w:rFonts w:ascii="Times New Roman" w:eastAsia="Times New Roman" w:hAnsi="Times New Roman" w:cs="Times New Roman"/>
          <w:sz w:val="24"/>
          <w:szCs w:val="24"/>
        </w:rPr>
        <w:t xml:space="preserve">sociais </w:t>
      </w:r>
      <w:r>
        <w:rPr>
          <w:rFonts w:ascii="Times New Roman" w:eastAsia="Times New Roman" w:hAnsi="Times New Roman" w:cs="Times New Roman"/>
          <w:sz w:val="24"/>
          <w:szCs w:val="24"/>
        </w:rPr>
        <w:t>pelo art. 6º, da Constituição Federal de 1988;</w:t>
      </w:r>
    </w:p>
    <w:p w:rsidR="00C336BC" w:rsidRDefault="00C336BC" w:rsidP="00C336BC">
      <w:pPr>
        <w:spacing w:after="0" w:line="360" w:lineRule="auto"/>
        <w:jc w:val="both"/>
        <w:rPr>
          <w:rFonts w:ascii="Times New Roman" w:eastAsia="Times New Roman" w:hAnsi="Times New Roman" w:cs="Times New Roman"/>
          <w:sz w:val="24"/>
          <w:szCs w:val="24"/>
        </w:rPr>
      </w:pPr>
    </w:p>
    <w:p w:rsidR="00C336BC" w:rsidRDefault="00C336BC" w:rsidP="00C336B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que cabe ao Poder Público municipal, nos termos do art. 182</w:t>
      </w:r>
      <w:r w:rsidR="0038590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da Constituição Federal</w:t>
      </w:r>
      <w:r w:rsidR="0038590A">
        <w:rPr>
          <w:rFonts w:ascii="Times New Roman" w:eastAsia="Times New Roman" w:hAnsi="Times New Roman" w:cs="Times New Roman"/>
          <w:sz w:val="24"/>
          <w:szCs w:val="24"/>
        </w:rPr>
        <w:t xml:space="preserve"> de 1988</w:t>
      </w:r>
      <w:r>
        <w:rPr>
          <w:rFonts w:ascii="Times New Roman" w:eastAsia="Times New Roman" w:hAnsi="Times New Roman" w:cs="Times New Roman"/>
          <w:sz w:val="24"/>
          <w:szCs w:val="24"/>
        </w:rPr>
        <w:t xml:space="preserve">, </w:t>
      </w:r>
      <w:r w:rsidRPr="0038590A">
        <w:rPr>
          <w:rFonts w:ascii="Times New Roman" w:eastAsia="Times New Roman" w:hAnsi="Times New Roman" w:cs="Times New Roman"/>
          <w:b/>
          <w:bCs/>
          <w:sz w:val="24"/>
          <w:szCs w:val="24"/>
        </w:rPr>
        <w:t>executar a política de desenvolvimento urbano</w:t>
      </w:r>
      <w:r>
        <w:rPr>
          <w:rFonts w:ascii="Times New Roman" w:eastAsia="Times New Roman" w:hAnsi="Times New Roman" w:cs="Times New Roman"/>
          <w:sz w:val="24"/>
          <w:szCs w:val="24"/>
        </w:rPr>
        <w:t>, com o objetivo de ordenar o pleno desenvolvimento das funções sociais da cidade e garantir o bem-estar de seus habitantes;</w:t>
      </w:r>
    </w:p>
    <w:p w:rsidR="00C336BC" w:rsidRDefault="00C336BC" w:rsidP="00C336BC">
      <w:pPr>
        <w:spacing w:after="0" w:line="360" w:lineRule="auto"/>
        <w:jc w:val="both"/>
        <w:rPr>
          <w:rFonts w:ascii="Times New Roman" w:eastAsia="Times New Roman" w:hAnsi="Times New Roman" w:cs="Times New Roman"/>
          <w:sz w:val="24"/>
          <w:szCs w:val="24"/>
        </w:rPr>
      </w:pPr>
    </w:p>
    <w:p w:rsidR="00C336BC" w:rsidRDefault="00C336BC" w:rsidP="00C336B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 xml:space="preserve">que o </w:t>
      </w:r>
      <w:r w:rsidRPr="00986245">
        <w:rPr>
          <w:rFonts w:ascii="Times New Roman" w:eastAsia="Times New Roman" w:hAnsi="Times New Roman" w:cs="Times New Roman"/>
          <w:b/>
          <w:bCs/>
          <w:sz w:val="24"/>
          <w:szCs w:val="24"/>
        </w:rPr>
        <w:t>direito à moradia é um direito humano</w:t>
      </w:r>
      <w:r>
        <w:rPr>
          <w:rFonts w:ascii="Times New Roman" w:eastAsia="Times New Roman" w:hAnsi="Times New Roman" w:cs="Times New Roman"/>
          <w:sz w:val="24"/>
          <w:szCs w:val="24"/>
        </w:rPr>
        <w:t xml:space="preserve"> previsto em diversas declarações e tratados internacionais de direitos humanos, dos quais o Estado Brasileiro é parte, em especial na Declaração Universal de Direitos Humanos de 1948 (artigo XXV), </w:t>
      </w:r>
      <w:r>
        <w:rPr>
          <w:rFonts w:ascii="Times New Roman" w:eastAsia="Times New Roman" w:hAnsi="Times New Roman" w:cs="Times New Roman"/>
          <w:sz w:val="24"/>
          <w:szCs w:val="24"/>
        </w:rPr>
        <w:lastRenderedPageBreak/>
        <w:t xml:space="preserve">no Pacto Internacional de Direitos Econômicos, Sociais e Culturais de 1966 (artigo 11), na Convenção Sobre os Direitos da Criança de 1989 (artigo 21), na Declaração sobre Assentamentos Humanos de Vancouver de 1976, na Agenda 21 sobre Meio Ambiente e Desenvolvimento de 1992 (Capítulo 7); e que os tratados e convenções internacionais sobre direitos humanos aprovados, em cada casa do Congresso Nacional, são equivalentes às emendas constitucionais, por força do artigo 5º, § 3º, da Constituição Federal; </w:t>
      </w:r>
    </w:p>
    <w:p w:rsidR="00C336BC" w:rsidRDefault="00C336BC" w:rsidP="00C336BC">
      <w:pPr>
        <w:spacing w:after="0" w:line="360" w:lineRule="auto"/>
        <w:jc w:val="both"/>
        <w:rPr>
          <w:rFonts w:ascii="Times New Roman" w:eastAsia="Times New Roman" w:hAnsi="Times New Roman" w:cs="Times New Roman"/>
          <w:sz w:val="24"/>
          <w:szCs w:val="24"/>
        </w:rPr>
      </w:pPr>
    </w:p>
    <w:p w:rsidR="00C336BC" w:rsidRDefault="00C336BC" w:rsidP="00C336B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 xml:space="preserve">que o Comentário Geral n. 7, do Comitê dos Direitos Econômicos, Sociais e Culturais da ONU, explicita que os </w:t>
      </w:r>
      <w:r w:rsidRPr="00986245">
        <w:rPr>
          <w:rFonts w:ascii="Times New Roman" w:eastAsia="Times New Roman" w:hAnsi="Times New Roman" w:cs="Times New Roman"/>
          <w:b/>
          <w:bCs/>
          <w:sz w:val="24"/>
          <w:szCs w:val="24"/>
        </w:rPr>
        <w:t>despejos forçados não podem resultar em pessoas desabrigadas ou vulneráveis à violação dos direitos humanos</w:t>
      </w:r>
      <w:r>
        <w:rPr>
          <w:rFonts w:ascii="Times New Roman" w:eastAsia="Times New Roman" w:hAnsi="Times New Roman" w:cs="Times New Roman"/>
          <w:sz w:val="24"/>
          <w:szCs w:val="24"/>
        </w:rPr>
        <w:t xml:space="preserve">, </w:t>
      </w:r>
      <w:r w:rsidRPr="00986245">
        <w:rPr>
          <w:rFonts w:ascii="Times New Roman" w:eastAsia="Times New Roman" w:hAnsi="Times New Roman" w:cs="Times New Roman"/>
          <w:b/>
          <w:bCs/>
          <w:sz w:val="24"/>
          <w:szCs w:val="24"/>
        </w:rPr>
        <w:t>incumbindo ao Poder Público garantir alternativa de moradia aos que sofrerem despejos</w:t>
      </w:r>
      <w:r>
        <w:rPr>
          <w:rFonts w:ascii="Times New Roman" w:eastAsia="Times New Roman" w:hAnsi="Times New Roman" w:cs="Times New Roman"/>
          <w:sz w:val="24"/>
          <w:szCs w:val="24"/>
        </w:rPr>
        <w:t>;</w:t>
      </w:r>
    </w:p>
    <w:p w:rsidR="00C336BC" w:rsidRDefault="00C336BC" w:rsidP="00C336BC">
      <w:pPr>
        <w:spacing w:after="0" w:line="360" w:lineRule="auto"/>
        <w:jc w:val="both"/>
        <w:rPr>
          <w:rFonts w:ascii="Times New Roman" w:eastAsia="Times New Roman" w:hAnsi="Times New Roman" w:cs="Times New Roman"/>
          <w:sz w:val="24"/>
          <w:szCs w:val="24"/>
        </w:rPr>
      </w:pPr>
    </w:p>
    <w:p w:rsidR="00C336BC" w:rsidRDefault="00C336BC" w:rsidP="00C336B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 xml:space="preserve">que compete aos Municípios processar, analisar e aprovar os </w:t>
      </w:r>
      <w:r w:rsidRPr="00986245">
        <w:rPr>
          <w:rFonts w:ascii="Times New Roman" w:eastAsia="Times New Roman" w:hAnsi="Times New Roman" w:cs="Times New Roman"/>
          <w:sz w:val="24"/>
          <w:szCs w:val="24"/>
        </w:rPr>
        <w:t>projetos de regularização fundiária</w:t>
      </w:r>
      <w:r>
        <w:rPr>
          <w:rFonts w:ascii="Times New Roman" w:eastAsia="Times New Roman" w:hAnsi="Times New Roman" w:cs="Times New Roman"/>
          <w:sz w:val="24"/>
          <w:szCs w:val="24"/>
        </w:rPr>
        <w:t xml:space="preserve"> (art. 30,</w:t>
      </w:r>
      <w:r w:rsidR="00986245">
        <w:rPr>
          <w:rFonts w:ascii="Times New Roman" w:eastAsia="Times New Roman" w:hAnsi="Times New Roman" w:cs="Times New Roman"/>
          <w:sz w:val="24"/>
          <w:szCs w:val="24"/>
        </w:rPr>
        <w:t xml:space="preserve"> inciso</w:t>
      </w:r>
      <w:r>
        <w:rPr>
          <w:rFonts w:ascii="Times New Roman" w:eastAsia="Times New Roman" w:hAnsi="Times New Roman" w:cs="Times New Roman"/>
          <w:sz w:val="24"/>
          <w:szCs w:val="24"/>
        </w:rPr>
        <w:t xml:space="preserve"> II, da Lei 13.465/2017) e que a </w:t>
      </w:r>
      <w:r w:rsidRPr="00986245">
        <w:rPr>
          <w:rFonts w:ascii="Times New Roman" w:eastAsia="Times New Roman" w:hAnsi="Times New Roman" w:cs="Times New Roman"/>
          <w:b/>
          <w:bCs/>
          <w:sz w:val="24"/>
          <w:szCs w:val="24"/>
        </w:rPr>
        <w:t xml:space="preserve">Regularização Fundiária Urbana </w:t>
      </w:r>
      <w:r w:rsidR="00986245">
        <w:rPr>
          <w:rFonts w:ascii="Times New Roman" w:eastAsia="Times New Roman" w:hAnsi="Times New Roman" w:cs="Times New Roman"/>
          <w:b/>
          <w:bCs/>
          <w:sz w:val="24"/>
          <w:szCs w:val="24"/>
        </w:rPr>
        <w:t xml:space="preserve">- Reurb </w:t>
      </w:r>
      <w:r w:rsidRPr="00986245">
        <w:rPr>
          <w:rFonts w:ascii="Times New Roman" w:eastAsia="Times New Roman" w:hAnsi="Times New Roman" w:cs="Times New Roman"/>
          <w:b/>
          <w:bCs/>
          <w:sz w:val="24"/>
          <w:szCs w:val="24"/>
        </w:rPr>
        <w:t xml:space="preserve">tem por objetivo identificar núcleos urbanos informais que devam ser regularizados, organizá-los e assegurar a prestação de serviços públicos aos ocupantes, </w:t>
      </w:r>
      <w:r w:rsidRPr="00D22D45">
        <w:rPr>
          <w:rFonts w:ascii="Times New Roman" w:eastAsia="Times New Roman" w:hAnsi="Times New Roman" w:cs="Times New Roman"/>
          <w:sz w:val="24"/>
          <w:szCs w:val="24"/>
        </w:rPr>
        <w:t>de modo a melhorar as condições urbanísticas e ambientais, criando unidades imobiliárias</w:t>
      </w:r>
      <w:r>
        <w:rPr>
          <w:rFonts w:ascii="Times New Roman" w:eastAsia="Times New Roman" w:hAnsi="Times New Roman" w:cs="Times New Roman"/>
          <w:sz w:val="24"/>
          <w:szCs w:val="24"/>
        </w:rPr>
        <w:t xml:space="preserve"> compatíveis com o ordenamento territorial urbano e constituindo sobre elas direitos reais em favor dos ocupantes (art. 10, </w:t>
      </w:r>
      <w:r w:rsidR="00986245">
        <w:rPr>
          <w:rFonts w:ascii="Times New Roman" w:eastAsia="Times New Roman" w:hAnsi="Times New Roman" w:cs="Times New Roman"/>
          <w:sz w:val="24"/>
          <w:szCs w:val="24"/>
        </w:rPr>
        <w:t xml:space="preserve">incisos </w:t>
      </w:r>
      <w:r>
        <w:rPr>
          <w:rFonts w:ascii="Times New Roman" w:eastAsia="Times New Roman" w:hAnsi="Times New Roman" w:cs="Times New Roman"/>
          <w:sz w:val="24"/>
          <w:szCs w:val="24"/>
        </w:rPr>
        <w:t>I e II, da Lei n. 13.465/2017);</w:t>
      </w:r>
    </w:p>
    <w:p w:rsidR="00C336BC" w:rsidRDefault="00C336BC" w:rsidP="00C336BC">
      <w:pPr>
        <w:spacing w:after="0" w:line="360" w:lineRule="auto"/>
        <w:jc w:val="both"/>
        <w:rPr>
          <w:rFonts w:ascii="Times New Roman" w:eastAsia="Times New Roman" w:hAnsi="Times New Roman" w:cs="Times New Roman"/>
          <w:sz w:val="24"/>
          <w:szCs w:val="24"/>
        </w:rPr>
      </w:pPr>
    </w:p>
    <w:p w:rsidR="00C336BC" w:rsidRDefault="00C336BC" w:rsidP="00C336B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w:t>
      </w:r>
      <w:r w:rsidR="00986245">
        <w:rPr>
          <w:rFonts w:ascii="Times New Roman" w:eastAsia="Times New Roman" w:hAnsi="Times New Roman" w:cs="Times New Roman"/>
          <w:sz w:val="24"/>
          <w:szCs w:val="24"/>
        </w:rPr>
        <w:t>que a</w:t>
      </w:r>
      <w:r>
        <w:rPr>
          <w:rFonts w:ascii="Times New Roman" w:eastAsia="Times New Roman" w:hAnsi="Times New Roman" w:cs="Times New Roman"/>
          <w:sz w:val="24"/>
          <w:szCs w:val="24"/>
        </w:rPr>
        <w:t xml:space="preserve"> Legitimação Fundiária</w:t>
      </w:r>
      <w:r w:rsidR="00986245">
        <w:rPr>
          <w:rFonts w:ascii="Times New Roman" w:eastAsia="Times New Roman" w:hAnsi="Times New Roman" w:cs="Times New Roman"/>
          <w:sz w:val="24"/>
          <w:szCs w:val="24"/>
        </w:rPr>
        <w:t xml:space="preserve"> é </w:t>
      </w:r>
      <w:r>
        <w:rPr>
          <w:rFonts w:ascii="Times New Roman" w:eastAsia="Times New Roman" w:hAnsi="Times New Roman" w:cs="Times New Roman"/>
          <w:sz w:val="24"/>
          <w:szCs w:val="24"/>
        </w:rPr>
        <w:t xml:space="preserve">mecanismo de reconhecimento da </w:t>
      </w:r>
      <w:r w:rsidRPr="00D22D45">
        <w:rPr>
          <w:rFonts w:ascii="Times New Roman" w:eastAsia="Times New Roman" w:hAnsi="Times New Roman" w:cs="Times New Roman"/>
          <w:b/>
          <w:bCs/>
          <w:sz w:val="24"/>
          <w:szCs w:val="24"/>
        </w:rPr>
        <w:t xml:space="preserve">aquisição originária do direito real de propriedade sobre unidade imobiliária </w:t>
      </w:r>
      <w:r w:rsidRPr="00D22D45">
        <w:rPr>
          <w:rFonts w:ascii="Times New Roman" w:eastAsia="Times New Roman" w:hAnsi="Times New Roman" w:cs="Times New Roman"/>
          <w:sz w:val="24"/>
          <w:szCs w:val="24"/>
        </w:rPr>
        <w:t xml:space="preserve">objeto da Reurb, </w:t>
      </w:r>
      <w:r w:rsidR="00D22D45" w:rsidRPr="00D22D45">
        <w:rPr>
          <w:rFonts w:ascii="Times New Roman" w:eastAsia="Times New Roman" w:hAnsi="Times New Roman" w:cs="Times New Roman"/>
          <w:sz w:val="24"/>
          <w:szCs w:val="24"/>
        </w:rPr>
        <w:t>cabendo</w:t>
      </w:r>
      <w:r w:rsidRPr="00D22D45">
        <w:rPr>
          <w:rFonts w:ascii="Times New Roman" w:eastAsia="Times New Roman" w:hAnsi="Times New Roman" w:cs="Times New Roman"/>
          <w:sz w:val="24"/>
          <w:szCs w:val="24"/>
        </w:rPr>
        <w:t xml:space="preserve"> </w:t>
      </w:r>
      <w:r w:rsidR="00D22D45" w:rsidRPr="00D22D45">
        <w:rPr>
          <w:rFonts w:ascii="Times New Roman" w:eastAsia="Times New Roman" w:hAnsi="Times New Roman" w:cs="Times New Roman"/>
          <w:sz w:val="24"/>
          <w:szCs w:val="24"/>
        </w:rPr>
        <w:t>a</w:t>
      </w:r>
      <w:r w:rsidRPr="00D22D45">
        <w:rPr>
          <w:rFonts w:ascii="Times New Roman" w:eastAsia="Times New Roman" w:hAnsi="Times New Roman" w:cs="Times New Roman"/>
          <w:sz w:val="24"/>
          <w:szCs w:val="24"/>
        </w:rPr>
        <w:t>o poder público entregar</w:t>
      </w:r>
      <w:r w:rsidR="00D22D45" w:rsidRPr="00D22D45">
        <w:rPr>
          <w:rFonts w:ascii="Times New Roman" w:eastAsia="Times New Roman" w:hAnsi="Times New Roman" w:cs="Times New Roman"/>
          <w:sz w:val="24"/>
          <w:szCs w:val="24"/>
        </w:rPr>
        <w:t xml:space="preserve"> </w:t>
      </w:r>
      <w:r w:rsidRPr="00D22D45">
        <w:rPr>
          <w:rFonts w:ascii="Times New Roman" w:eastAsia="Times New Roman" w:hAnsi="Times New Roman" w:cs="Times New Roman"/>
          <w:sz w:val="24"/>
          <w:szCs w:val="24"/>
        </w:rPr>
        <w:t>o título outorgando a propriedade ao ocupante do terreno, nos termos</w:t>
      </w:r>
      <w:r>
        <w:rPr>
          <w:rFonts w:ascii="Times New Roman" w:eastAsia="Times New Roman" w:hAnsi="Times New Roman" w:cs="Times New Roman"/>
          <w:sz w:val="24"/>
          <w:szCs w:val="24"/>
        </w:rPr>
        <w:t xml:space="preserve"> do art. 11,</w:t>
      </w:r>
      <w:r w:rsidR="00D22D45">
        <w:rPr>
          <w:rFonts w:ascii="Times New Roman" w:eastAsia="Times New Roman" w:hAnsi="Times New Roman" w:cs="Times New Roman"/>
          <w:sz w:val="24"/>
          <w:szCs w:val="24"/>
        </w:rPr>
        <w:t xml:space="preserve"> inciso</w:t>
      </w:r>
      <w:r>
        <w:rPr>
          <w:rFonts w:ascii="Times New Roman" w:eastAsia="Times New Roman" w:hAnsi="Times New Roman" w:cs="Times New Roman"/>
          <w:sz w:val="24"/>
          <w:szCs w:val="24"/>
        </w:rPr>
        <w:t xml:space="preserve"> VII, da Lei 13.465/17; </w:t>
      </w:r>
    </w:p>
    <w:p w:rsidR="00C336BC" w:rsidRDefault="00C336BC" w:rsidP="00C336BC">
      <w:pPr>
        <w:spacing w:after="0" w:line="360" w:lineRule="auto"/>
        <w:jc w:val="both"/>
        <w:rPr>
          <w:rFonts w:ascii="Times New Roman" w:eastAsia="Times New Roman" w:hAnsi="Times New Roman" w:cs="Times New Roman"/>
          <w:sz w:val="24"/>
          <w:szCs w:val="24"/>
        </w:rPr>
      </w:pPr>
    </w:p>
    <w:p w:rsidR="00C336BC" w:rsidRDefault="00C336BC" w:rsidP="00C336B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referida legitimação fundiária constitui forma originária de aquisição do direito real de propriedade</w:t>
      </w:r>
      <w:r w:rsidR="00D22D4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conferido por ato do poder público, exclusivamente no âmbito da Reurb, àquele que detiver em área pública ou possuir em </w:t>
      </w:r>
      <w:r>
        <w:rPr>
          <w:rFonts w:ascii="Times New Roman" w:eastAsia="Times New Roman" w:hAnsi="Times New Roman" w:cs="Times New Roman"/>
          <w:sz w:val="24"/>
          <w:szCs w:val="24"/>
        </w:rPr>
        <w:lastRenderedPageBreak/>
        <w:t xml:space="preserve">área privada, como sua, unidade imobiliária com destinação urbana, integrante de núcleo urbano informal consolidado existente em 22 de dezembro de 2016; </w:t>
      </w:r>
    </w:p>
    <w:p w:rsidR="00C336BC" w:rsidRDefault="00C336BC" w:rsidP="00C336BC">
      <w:pPr>
        <w:spacing w:after="0" w:line="360" w:lineRule="auto"/>
        <w:jc w:val="both"/>
        <w:rPr>
          <w:rFonts w:ascii="Times New Roman" w:eastAsia="Times New Roman" w:hAnsi="Times New Roman" w:cs="Times New Roman"/>
          <w:sz w:val="24"/>
          <w:szCs w:val="24"/>
        </w:rPr>
      </w:pPr>
    </w:p>
    <w:p w:rsidR="00C336BC" w:rsidRDefault="00C336BC" w:rsidP="00C336B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os termos do art. 23</w:t>
      </w:r>
      <w:r w:rsidR="00D22D45">
        <w:rPr>
          <w:rFonts w:ascii="Times New Roman" w:eastAsia="Times New Roman" w:hAnsi="Times New Roman" w:cs="Times New Roman"/>
          <w:sz w:val="24"/>
          <w:szCs w:val="24"/>
        </w:rPr>
        <w:t>, § 2°,</w:t>
      </w:r>
      <w:r>
        <w:rPr>
          <w:rFonts w:ascii="Times New Roman" w:eastAsia="Times New Roman" w:hAnsi="Times New Roman" w:cs="Times New Roman"/>
          <w:sz w:val="24"/>
          <w:szCs w:val="24"/>
        </w:rPr>
        <w:t xml:space="preserve"> da Lei 13.465/2017, que prevê que por meio da legitimação fundiária, em qualquer das modalidades da Reurb, o ocupante adquire a unidade imobiliária com destinação urbana livre e desembaraçada de quaisquer ônus, direitos reais, gravames ou inscrições, eventualmente existentes em sua matrícula de origem, exceto quando disserem respeito ao próprio legitimado;</w:t>
      </w:r>
    </w:p>
    <w:p w:rsidR="00C336BC" w:rsidRDefault="00C336BC" w:rsidP="00C336BC">
      <w:pPr>
        <w:spacing w:after="0" w:line="360" w:lineRule="auto"/>
        <w:jc w:val="both"/>
        <w:rPr>
          <w:rFonts w:ascii="Times New Roman" w:eastAsia="Times New Roman" w:hAnsi="Times New Roman" w:cs="Times New Roman"/>
          <w:sz w:val="24"/>
          <w:szCs w:val="24"/>
        </w:rPr>
      </w:pPr>
    </w:p>
    <w:p w:rsidR="00C336BC" w:rsidRDefault="00C336BC" w:rsidP="00C336B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a Lei 13.465/2017 prevê duas modalidades de Reurb, nos termos do art. 13, sendo elas: I</w:t>
      </w:r>
      <w:r w:rsidR="00D22D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22D45">
        <w:rPr>
          <w:rFonts w:ascii="Times New Roman" w:eastAsia="Times New Roman" w:hAnsi="Times New Roman" w:cs="Times New Roman"/>
          <w:b/>
          <w:bCs/>
          <w:sz w:val="24"/>
          <w:szCs w:val="24"/>
        </w:rPr>
        <w:t>Reurb de Interesse Social</w:t>
      </w:r>
      <w:r>
        <w:rPr>
          <w:rFonts w:ascii="Times New Roman" w:eastAsia="Times New Roman" w:hAnsi="Times New Roman" w:cs="Times New Roman"/>
          <w:sz w:val="24"/>
          <w:szCs w:val="24"/>
        </w:rPr>
        <w:t xml:space="preserve"> (</w:t>
      </w:r>
      <w:r w:rsidRPr="00D22D45">
        <w:rPr>
          <w:rFonts w:ascii="Times New Roman" w:eastAsia="Times New Roman" w:hAnsi="Times New Roman" w:cs="Times New Roman"/>
          <w:b/>
          <w:bCs/>
          <w:sz w:val="24"/>
          <w:szCs w:val="24"/>
        </w:rPr>
        <w:t>Reurb-S</w:t>
      </w:r>
      <w:r>
        <w:rPr>
          <w:rFonts w:ascii="Times New Roman" w:eastAsia="Times New Roman" w:hAnsi="Times New Roman" w:cs="Times New Roman"/>
          <w:sz w:val="24"/>
          <w:szCs w:val="24"/>
        </w:rPr>
        <w:t xml:space="preserve">), </w:t>
      </w:r>
      <w:r w:rsidRPr="00D22D45">
        <w:rPr>
          <w:rFonts w:ascii="Times New Roman" w:eastAsia="Times New Roman" w:hAnsi="Times New Roman" w:cs="Times New Roman"/>
          <w:b/>
          <w:bCs/>
          <w:sz w:val="24"/>
          <w:szCs w:val="24"/>
        </w:rPr>
        <w:t>que diz respeito à regularização fundiária aplicável aos núcleos urbanos informais ocupados predominantemente por população de baixa renda</w:t>
      </w:r>
      <w:r>
        <w:rPr>
          <w:rFonts w:ascii="Times New Roman" w:eastAsia="Times New Roman" w:hAnsi="Times New Roman" w:cs="Times New Roman"/>
          <w:sz w:val="24"/>
          <w:szCs w:val="24"/>
        </w:rPr>
        <w:t>; e II</w:t>
      </w:r>
      <w:r w:rsidR="00D22D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Reurb de Interesse Específico (Reurb-E), correspondente à regularização fundiária aplicável aos núcleos urbanos informais ocupados por população não qualificada na hipótese anterior;</w:t>
      </w:r>
    </w:p>
    <w:p w:rsidR="00C336BC" w:rsidRDefault="00C336BC" w:rsidP="00C336BC">
      <w:pPr>
        <w:spacing w:after="0" w:line="360" w:lineRule="auto"/>
        <w:jc w:val="both"/>
        <w:rPr>
          <w:rFonts w:ascii="Times New Roman" w:eastAsia="Times New Roman" w:hAnsi="Times New Roman" w:cs="Times New Roman"/>
          <w:sz w:val="24"/>
          <w:szCs w:val="24"/>
        </w:rPr>
      </w:pPr>
    </w:p>
    <w:p w:rsidR="00C336BC" w:rsidRDefault="00C336BC" w:rsidP="00C336B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 xml:space="preserve">o Decreto n° 6.717/2022, do município de Ubá-MG, que autoriza a </w:t>
      </w:r>
      <w:r w:rsidRPr="00763EFD">
        <w:rPr>
          <w:rFonts w:ascii="Times New Roman" w:eastAsia="Times New Roman" w:hAnsi="Times New Roman" w:cs="Times New Roman"/>
          <w:b/>
          <w:bCs/>
          <w:sz w:val="24"/>
          <w:szCs w:val="24"/>
        </w:rPr>
        <w:t>Regularização Fundiária Urbana de Interesse Social</w:t>
      </w:r>
      <w:r>
        <w:rPr>
          <w:rFonts w:ascii="Times New Roman" w:eastAsia="Times New Roman" w:hAnsi="Times New Roman" w:cs="Times New Roman"/>
          <w:sz w:val="24"/>
          <w:szCs w:val="24"/>
        </w:rPr>
        <w:t xml:space="preserve"> (</w:t>
      </w:r>
      <w:r w:rsidRPr="00763EFD">
        <w:rPr>
          <w:rFonts w:ascii="Times New Roman" w:eastAsia="Times New Roman" w:hAnsi="Times New Roman" w:cs="Times New Roman"/>
          <w:b/>
          <w:bCs/>
          <w:sz w:val="24"/>
          <w:szCs w:val="24"/>
        </w:rPr>
        <w:t>Reurb-S</w:t>
      </w:r>
      <w:r>
        <w:rPr>
          <w:rFonts w:ascii="Times New Roman" w:eastAsia="Times New Roman" w:hAnsi="Times New Roman" w:cs="Times New Roman"/>
          <w:sz w:val="24"/>
          <w:szCs w:val="24"/>
        </w:rPr>
        <w:t xml:space="preserve">) </w:t>
      </w:r>
      <w:r w:rsidRPr="00763EFD">
        <w:rPr>
          <w:rFonts w:ascii="Times New Roman" w:eastAsia="Times New Roman" w:hAnsi="Times New Roman" w:cs="Times New Roman"/>
          <w:b/>
          <w:bCs/>
          <w:sz w:val="24"/>
          <w:szCs w:val="24"/>
        </w:rPr>
        <w:t>da Colônia Padre Damião, atendendo aos pressupostos da Lei 13.465/2017</w:t>
      </w:r>
      <w:r>
        <w:rPr>
          <w:rFonts w:ascii="Times New Roman" w:eastAsia="Times New Roman" w:hAnsi="Times New Roman" w:cs="Times New Roman"/>
          <w:sz w:val="24"/>
          <w:szCs w:val="24"/>
        </w:rPr>
        <w:t>;</w:t>
      </w:r>
    </w:p>
    <w:p w:rsidR="00C336BC" w:rsidRDefault="00C336BC" w:rsidP="00C336BC">
      <w:pPr>
        <w:spacing w:after="0" w:line="360" w:lineRule="auto"/>
        <w:jc w:val="both"/>
        <w:rPr>
          <w:rFonts w:ascii="Times New Roman" w:eastAsia="Times New Roman" w:hAnsi="Times New Roman" w:cs="Times New Roman"/>
          <w:sz w:val="24"/>
          <w:szCs w:val="24"/>
        </w:rPr>
      </w:pPr>
    </w:p>
    <w:p w:rsidR="00C336BC" w:rsidRDefault="00C336BC" w:rsidP="00C336B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a tese da “</w:t>
      </w:r>
      <w:r>
        <w:rPr>
          <w:rFonts w:ascii="Times New Roman" w:eastAsia="Times New Roman" w:hAnsi="Times New Roman" w:cs="Times New Roman"/>
          <w:b/>
          <w:sz w:val="24"/>
          <w:szCs w:val="24"/>
        </w:rPr>
        <w:t>Desocupação Humanizada</w:t>
      </w:r>
      <w:r>
        <w:rPr>
          <w:rFonts w:ascii="Times New Roman" w:eastAsia="Times New Roman" w:hAnsi="Times New Roman" w:cs="Times New Roman"/>
          <w:sz w:val="24"/>
          <w:szCs w:val="24"/>
        </w:rPr>
        <w:t>”, adotada pelo ministro do Supremo Tribunal Federal (STF) Luís Roberto Barroso, no âmbito da Arguição de Descumprimento de Preceito Fundamental (ADPF) 828</w:t>
      </w:r>
      <w:r w:rsidR="00763EF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determin</w:t>
      </w:r>
      <w:r w:rsidR="00763EFD">
        <w:rPr>
          <w:rFonts w:ascii="Times New Roman" w:eastAsia="Times New Roman" w:hAnsi="Times New Roman" w:cs="Times New Roman"/>
          <w:sz w:val="24"/>
          <w:szCs w:val="24"/>
        </w:rPr>
        <w:t>ando</w:t>
      </w:r>
      <w:r>
        <w:rPr>
          <w:rFonts w:ascii="Times New Roman" w:eastAsia="Times New Roman" w:hAnsi="Times New Roman" w:cs="Times New Roman"/>
          <w:sz w:val="24"/>
          <w:szCs w:val="24"/>
        </w:rPr>
        <w:t xml:space="preserve"> a </w:t>
      </w:r>
      <w:r w:rsidR="00763EFD">
        <w:rPr>
          <w:rFonts w:ascii="Times New Roman" w:eastAsia="Times New Roman" w:hAnsi="Times New Roman" w:cs="Times New Roman"/>
          <w:sz w:val="24"/>
          <w:szCs w:val="24"/>
        </w:rPr>
        <w:t>aplicação</w:t>
      </w:r>
      <w:r>
        <w:rPr>
          <w:rFonts w:ascii="Times New Roman" w:eastAsia="Times New Roman" w:hAnsi="Times New Roman" w:cs="Times New Roman"/>
          <w:sz w:val="24"/>
          <w:szCs w:val="24"/>
        </w:rPr>
        <w:t xml:space="preserve"> de regime de transição</w:t>
      </w:r>
      <w:r w:rsidR="00763EFD">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o tratar de conflito possessório, buscando humanizar os procedimentos que tangenciam tais conflitos</w:t>
      </w:r>
      <w:r w:rsidR="00763EFD">
        <w:rPr>
          <w:rFonts w:ascii="Times New Roman" w:eastAsia="Times New Roman" w:hAnsi="Times New Roman" w:cs="Times New Roman"/>
          <w:sz w:val="24"/>
          <w:szCs w:val="24"/>
        </w:rPr>
        <w:t xml:space="preserve"> e eventuais desocupações decorrentes</w:t>
      </w:r>
      <w:r>
        <w:rPr>
          <w:rFonts w:ascii="Times New Roman" w:eastAsia="Times New Roman" w:hAnsi="Times New Roman" w:cs="Times New Roman"/>
          <w:sz w:val="24"/>
          <w:szCs w:val="24"/>
        </w:rPr>
        <w:t>;</w:t>
      </w:r>
    </w:p>
    <w:p w:rsidR="00C336BC" w:rsidRDefault="00C336BC" w:rsidP="00C336BC">
      <w:pPr>
        <w:spacing w:after="0" w:line="360" w:lineRule="auto"/>
        <w:jc w:val="both"/>
        <w:rPr>
          <w:rFonts w:ascii="Times New Roman" w:eastAsia="Times New Roman" w:hAnsi="Times New Roman" w:cs="Times New Roman"/>
          <w:sz w:val="24"/>
          <w:szCs w:val="24"/>
        </w:rPr>
      </w:pPr>
    </w:p>
    <w:p w:rsidR="00C336BC" w:rsidRDefault="00C336BC" w:rsidP="00C336B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a tentativa de humanização dos processos de conflitos possessórios, estabelecida pelo Min. Barroso, prevê a criação de comissões de conflitos fundiários que sirvam de apoio a juízes, visando elaborar estratégias para retomar decisões de reintegração de posse, bem como “realizar inspeções judiciais e audiências </w:t>
      </w:r>
      <w:r>
        <w:rPr>
          <w:rFonts w:ascii="Times New Roman" w:eastAsia="Times New Roman" w:hAnsi="Times New Roman" w:cs="Times New Roman"/>
          <w:sz w:val="24"/>
          <w:szCs w:val="24"/>
        </w:rPr>
        <w:lastRenderedPageBreak/>
        <w:t>de mediação antes de qualquer decisão para desocupação, mesmo em locais nos quais já haja decisões que determinem despejos”</w:t>
      </w:r>
      <w:r w:rsidR="00763EFD">
        <w:rPr>
          <w:rFonts w:ascii="Times New Roman" w:eastAsia="Times New Roman" w:hAnsi="Times New Roman" w:cs="Times New Roman"/>
          <w:sz w:val="24"/>
          <w:szCs w:val="24"/>
        </w:rPr>
        <w:t>, sendo que a</w:t>
      </w:r>
      <w:r>
        <w:rPr>
          <w:rFonts w:ascii="Times New Roman" w:eastAsia="Times New Roman" w:hAnsi="Times New Roman" w:cs="Times New Roman"/>
          <w:sz w:val="24"/>
          <w:szCs w:val="24"/>
        </w:rPr>
        <w:t xml:space="preserve"> decisão do ministro também prevê que “quaisquer medidas administrativas que resultem em remoções também devem ser avisadas previamente, e as comunidades afetadas devem ser ouvidas (...)”;</w:t>
      </w:r>
    </w:p>
    <w:p w:rsidR="00C336BC" w:rsidRDefault="00C336BC" w:rsidP="002F393F">
      <w:pPr>
        <w:spacing w:after="0" w:line="360" w:lineRule="auto"/>
        <w:jc w:val="both"/>
        <w:rPr>
          <w:rFonts w:ascii="Times New Roman" w:eastAsia="Times New Roman" w:hAnsi="Times New Roman" w:cs="Times New Roman"/>
          <w:sz w:val="24"/>
          <w:szCs w:val="24"/>
        </w:rPr>
      </w:pPr>
    </w:p>
    <w:p w:rsidR="00605025" w:rsidRDefault="00763EFD" w:rsidP="00605025">
      <w:pPr>
        <w:spacing w:after="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3. </w:t>
      </w:r>
      <w:r w:rsidR="00605025">
        <w:rPr>
          <w:rFonts w:ascii="Times New Roman" w:eastAsia="Times New Roman" w:hAnsi="Times New Roman" w:cs="Times New Roman"/>
          <w:b/>
          <w:sz w:val="24"/>
          <w:szCs w:val="24"/>
          <w:u w:val="single"/>
        </w:rPr>
        <w:t>Quanto ao combate à discriminação:</w:t>
      </w:r>
    </w:p>
    <w:p w:rsidR="00605025" w:rsidRDefault="00605025">
      <w:pPr>
        <w:spacing w:after="0" w:line="360" w:lineRule="auto"/>
        <w:jc w:val="both"/>
        <w:rPr>
          <w:rFonts w:ascii="Times New Roman" w:eastAsia="Times New Roman" w:hAnsi="Times New Roman" w:cs="Times New Roman"/>
          <w:sz w:val="24"/>
          <w:szCs w:val="24"/>
        </w:rPr>
      </w:pPr>
    </w:p>
    <w:p w:rsidR="000F031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o teor da Lei Federal n. 9.010/1995, que alterou a terminologia oficial relativa à Hanseníase, </w:t>
      </w:r>
      <w:r>
        <w:rPr>
          <w:rFonts w:ascii="Times New Roman" w:eastAsia="Times New Roman" w:hAnsi="Times New Roman" w:cs="Times New Roman"/>
          <w:b/>
          <w:sz w:val="24"/>
          <w:szCs w:val="24"/>
        </w:rPr>
        <w:t>ve</w:t>
      </w:r>
      <w:r w:rsidR="00EE4B17">
        <w:rPr>
          <w:rFonts w:ascii="Times New Roman" w:eastAsia="Times New Roman" w:hAnsi="Times New Roman" w:cs="Times New Roman"/>
          <w:b/>
          <w:sz w:val="24"/>
          <w:szCs w:val="24"/>
        </w:rPr>
        <w:t>d</w:t>
      </w:r>
      <w:r>
        <w:rPr>
          <w:rFonts w:ascii="Times New Roman" w:eastAsia="Times New Roman" w:hAnsi="Times New Roman" w:cs="Times New Roman"/>
          <w:b/>
          <w:sz w:val="24"/>
          <w:szCs w:val="24"/>
        </w:rPr>
        <w:t xml:space="preserve">ando o uso da designação anteriormente conferida à doença, visando a minimizar </w:t>
      </w:r>
      <w:r w:rsidR="00155B20">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 xml:space="preserve"> discriminaç</w:t>
      </w:r>
      <w:r w:rsidR="00155B20">
        <w:rPr>
          <w:rFonts w:ascii="Times New Roman" w:eastAsia="Times New Roman" w:hAnsi="Times New Roman" w:cs="Times New Roman"/>
          <w:b/>
          <w:sz w:val="24"/>
          <w:szCs w:val="24"/>
        </w:rPr>
        <w:t>ão</w:t>
      </w:r>
      <w:r>
        <w:rPr>
          <w:rFonts w:ascii="Times New Roman" w:eastAsia="Times New Roman" w:hAnsi="Times New Roman" w:cs="Times New Roman"/>
          <w:b/>
          <w:sz w:val="24"/>
          <w:szCs w:val="24"/>
        </w:rPr>
        <w:t xml:space="preserve"> sofrid</w:t>
      </w:r>
      <w:r w:rsidR="00155B20">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 xml:space="preserve"> pelos pacientes e familiares</w:t>
      </w:r>
      <w:r>
        <w:rPr>
          <w:rFonts w:ascii="Times New Roman" w:eastAsia="Times New Roman" w:hAnsi="Times New Roman" w:cs="Times New Roman"/>
          <w:sz w:val="24"/>
          <w:szCs w:val="24"/>
        </w:rPr>
        <w:t>;</w:t>
      </w:r>
    </w:p>
    <w:p w:rsidR="000F0316" w:rsidRDefault="000F0316">
      <w:pPr>
        <w:spacing w:after="0" w:line="360" w:lineRule="auto"/>
        <w:jc w:val="both"/>
        <w:rPr>
          <w:rFonts w:ascii="Times New Roman" w:eastAsia="Times New Roman" w:hAnsi="Times New Roman" w:cs="Times New Roman"/>
          <w:sz w:val="24"/>
          <w:szCs w:val="24"/>
        </w:rPr>
      </w:pPr>
    </w:p>
    <w:p w:rsidR="000F031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a Lei Estadual n. 15.439/2005, do Estado de Minas Gerais, que instituiu a </w:t>
      </w:r>
      <w:r>
        <w:rPr>
          <w:rFonts w:ascii="Times New Roman" w:eastAsia="Times New Roman" w:hAnsi="Times New Roman" w:cs="Times New Roman"/>
          <w:b/>
          <w:sz w:val="24"/>
          <w:szCs w:val="24"/>
        </w:rPr>
        <w:t>Política Estadual de Educação Preventiva contra a Hanseníase e de Combate ao Preconceito, objetivando reduzir o processo de exclusão social dos pacientes com hanseníase</w:t>
      </w:r>
      <w:r>
        <w:rPr>
          <w:rFonts w:ascii="Times New Roman" w:eastAsia="Times New Roman" w:hAnsi="Times New Roman" w:cs="Times New Roman"/>
          <w:sz w:val="24"/>
          <w:szCs w:val="24"/>
        </w:rPr>
        <w:t>, entre outras missões;</w:t>
      </w:r>
    </w:p>
    <w:p w:rsidR="000F0316" w:rsidRDefault="000F0316">
      <w:pPr>
        <w:spacing w:after="0" w:line="360" w:lineRule="auto"/>
        <w:jc w:val="both"/>
        <w:rPr>
          <w:rFonts w:ascii="Times New Roman" w:eastAsia="Times New Roman" w:hAnsi="Times New Roman" w:cs="Times New Roman"/>
          <w:sz w:val="24"/>
          <w:szCs w:val="24"/>
        </w:rPr>
      </w:pPr>
    </w:p>
    <w:p w:rsidR="000F0316" w:rsidRDefault="00763EFD">
      <w:pPr>
        <w:spacing w:after="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4. Quanto ao tombamento de patrimônio histórico, artístico e cultural:</w:t>
      </w:r>
    </w:p>
    <w:p w:rsidR="000F0316" w:rsidRDefault="000F0316">
      <w:pPr>
        <w:spacing w:after="0" w:line="360" w:lineRule="auto"/>
        <w:jc w:val="both"/>
        <w:rPr>
          <w:rFonts w:ascii="Times New Roman" w:eastAsia="Times New Roman" w:hAnsi="Times New Roman" w:cs="Times New Roman"/>
          <w:sz w:val="24"/>
          <w:szCs w:val="24"/>
        </w:rPr>
      </w:pPr>
    </w:p>
    <w:p w:rsidR="000F031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o art. 216, §§ 1º e 2º, da CRFB/1988, estabelece que o </w:t>
      </w:r>
      <w:r>
        <w:rPr>
          <w:rFonts w:ascii="Times New Roman" w:eastAsia="Times New Roman" w:hAnsi="Times New Roman" w:cs="Times New Roman"/>
          <w:b/>
          <w:sz w:val="24"/>
          <w:szCs w:val="24"/>
        </w:rPr>
        <w:t>Poder Público, com a colaboração da comunidade, promoverá e protegerá o patrimônio cultural brasileiro, prevendo punição por danos e ameaças a referido patrimônio</w:t>
      </w:r>
      <w:r>
        <w:rPr>
          <w:rFonts w:ascii="Times New Roman" w:eastAsia="Times New Roman" w:hAnsi="Times New Roman" w:cs="Times New Roman"/>
          <w:sz w:val="24"/>
          <w:szCs w:val="24"/>
        </w:rPr>
        <w:t>;</w:t>
      </w:r>
    </w:p>
    <w:p w:rsidR="000F0316" w:rsidRDefault="000F0316">
      <w:pPr>
        <w:spacing w:after="0" w:line="360" w:lineRule="auto"/>
        <w:jc w:val="both"/>
        <w:rPr>
          <w:rFonts w:ascii="Times New Roman" w:eastAsia="Times New Roman" w:hAnsi="Times New Roman" w:cs="Times New Roman"/>
          <w:sz w:val="24"/>
          <w:szCs w:val="24"/>
        </w:rPr>
      </w:pPr>
    </w:p>
    <w:p w:rsidR="000F031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o art. 1°, do Decreto-Lei n° 25/1937, estabelece que </w:t>
      </w:r>
      <w:r>
        <w:rPr>
          <w:rFonts w:ascii="Times New Roman" w:eastAsia="Times New Roman" w:hAnsi="Times New Roman" w:cs="Times New Roman"/>
          <w:b/>
          <w:sz w:val="24"/>
          <w:szCs w:val="24"/>
        </w:rPr>
        <w:t>constitui patrimônio histórico e artístico nacional o conjunto de bens móveis e imóveis existentes no país e cuja conservação seja de interesse público</w:t>
      </w:r>
      <w:r>
        <w:rPr>
          <w:rFonts w:ascii="Times New Roman" w:eastAsia="Times New Roman" w:hAnsi="Times New Roman" w:cs="Times New Roman"/>
          <w:sz w:val="24"/>
          <w:szCs w:val="24"/>
        </w:rPr>
        <w:t xml:space="preserve">, </w:t>
      </w:r>
      <w:r w:rsidRPr="00763EFD">
        <w:rPr>
          <w:rFonts w:ascii="Times New Roman" w:eastAsia="Times New Roman" w:hAnsi="Times New Roman" w:cs="Times New Roman"/>
          <w:b/>
          <w:bCs/>
          <w:sz w:val="24"/>
          <w:szCs w:val="24"/>
        </w:rPr>
        <w:t>seja por sua vinculação a fatos memoráveis da história do Brasil</w:t>
      </w:r>
      <w:r>
        <w:rPr>
          <w:rFonts w:ascii="Times New Roman" w:eastAsia="Times New Roman" w:hAnsi="Times New Roman" w:cs="Times New Roman"/>
          <w:sz w:val="24"/>
          <w:szCs w:val="24"/>
        </w:rPr>
        <w:t xml:space="preserve">, seja por seu excepcional valor arqueológico ou etnográfico, bibliográfico ou artístico, especificando, contudo, que são </w:t>
      </w:r>
      <w:r>
        <w:rPr>
          <w:rFonts w:ascii="Times New Roman" w:eastAsia="Times New Roman" w:hAnsi="Times New Roman" w:cs="Times New Roman"/>
          <w:b/>
          <w:sz w:val="24"/>
          <w:szCs w:val="24"/>
        </w:rPr>
        <w:t>considerados parte integrante do patrimônio histórico ou artístico nacional apenas os bens inscritos em um dos quatro Livros do Tombo</w:t>
      </w:r>
      <w:r>
        <w:rPr>
          <w:rFonts w:ascii="Times New Roman" w:eastAsia="Times New Roman" w:hAnsi="Times New Roman" w:cs="Times New Roman"/>
          <w:sz w:val="24"/>
          <w:szCs w:val="24"/>
        </w:rPr>
        <w:t>;</w:t>
      </w:r>
    </w:p>
    <w:p w:rsidR="000F0316" w:rsidRDefault="000F0316">
      <w:pPr>
        <w:spacing w:after="0" w:line="360" w:lineRule="auto"/>
        <w:jc w:val="both"/>
        <w:rPr>
          <w:rFonts w:ascii="Times New Roman" w:eastAsia="Times New Roman" w:hAnsi="Times New Roman" w:cs="Times New Roman"/>
          <w:sz w:val="24"/>
          <w:szCs w:val="24"/>
        </w:rPr>
      </w:pPr>
    </w:p>
    <w:p w:rsidR="000F031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CONSIDERANDO</w:t>
      </w:r>
      <w:r>
        <w:rPr>
          <w:rFonts w:ascii="Times New Roman" w:eastAsia="Times New Roman" w:hAnsi="Times New Roman" w:cs="Times New Roman"/>
          <w:sz w:val="24"/>
          <w:szCs w:val="24"/>
        </w:rPr>
        <w:t xml:space="preserve"> que o art. 208, da Constituição Estadual de Minas Gerais, dialoga com o texto do art. 216, da Constituição Federal, estabelecendo que </w:t>
      </w:r>
      <w:r>
        <w:rPr>
          <w:rFonts w:ascii="Times New Roman" w:eastAsia="Times New Roman" w:hAnsi="Times New Roman" w:cs="Times New Roman"/>
          <w:b/>
          <w:sz w:val="24"/>
          <w:szCs w:val="24"/>
        </w:rPr>
        <w:t>o patrimônio cultural mineiro é formado por bens de natureza material e imaterial, tomados individualmente ou em conjunto, que contenham referência à identidade, à ação e à memória dos diferentes grupos formadores da sociedade mineira</w:t>
      </w:r>
      <w:r>
        <w:rPr>
          <w:rFonts w:ascii="Times New Roman" w:eastAsia="Times New Roman" w:hAnsi="Times New Roman" w:cs="Times New Roman"/>
          <w:sz w:val="24"/>
          <w:szCs w:val="24"/>
        </w:rPr>
        <w:t>, entre os quais se incluem as criações científicas, tecnológicas e artísticas;</w:t>
      </w:r>
    </w:p>
    <w:p w:rsidR="000F0316" w:rsidRDefault="000F0316">
      <w:pPr>
        <w:spacing w:after="0" w:line="360" w:lineRule="auto"/>
        <w:jc w:val="both"/>
        <w:rPr>
          <w:rFonts w:ascii="Times New Roman" w:eastAsia="Times New Roman" w:hAnsi="Times New Roman" w:cs="Times New Roman"/>
          <w:sz w:val="24"/>
          <w:szCs w:val="24"/>
        </w:rPr>
      </w:pPr>
    </w:p>
    <w:p w:rsidR="000F031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o art. 209, da mencionada Constituição Estadual, prevê que o </w:t>
      </w:r>
      <w:r>
        <w:rPr>
          <w:rFonts w:ascii="Times New Roman" w:eastAsia="Times New Roman" w:hAnsi="Times New Roman" w:cs="Times New Roman"/>
          <w:b/>
          <w:sz w:val="24"/>
          <w:szCs w:val="24"/>
        </w:rPr>
        <w:t>Estado, com a colaboração da comunidade, protegerá o patrimônio cultural, utilizando-se de métodos de acautelamento e preservação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 ainda, de repressão aos danos e ameaças contra tal patrimônio</w:t>
      </w:r>
      <w:r>
        <w:rPr>
          <w:rFonts w:ascii="Times New Roman" w:eastAsia="Times New Roman" w:hAnsi="Times New Roman" w:cs="Times New Roman"/>
          <w:sz w:val="24"/>
          <w:szCs w:val="24"/>
        </w:rPr>
        <w:t>;</w:t>
      </w:r>
    </w:p>
    <w:p w:rsidR="000F0316" w:rsidRDefault="000F0316">
      <w:pPr>
        <w:spacing w:after="0" w:line="360" w:lineRule="auto"/>
        <w:jc w:val="both"/>
        <w:rPr>
          <w:rFonts w:ascii="Times New Roman" w:eastAsia="Times New Roman" w:hAnsi="Times New Roman" w:cs="Times New Roman"/>
          <w:sz w:val="24"/>
          <w:szCs w:val="24"/>
        </w:rPr>
      </w:pPr>
    </w:p>
    <w:p w:rsidR="000F031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o teor da Lei Estadual 5.775/1971, que criou o Instituto Estadual do Patrimônio Histórico e Artístico (IEPHA/MG); bem como o art. 2°, do Decreto Estadual 47.921/2020, que </w:t>
      </w:r>
      <w:r w:rsidR="00763EFD">
        <w:rPr>
          <w:rFonts w:ascii="Times New Roman" w:eastAsia="Times New Roman" w:hAnsi="Times New Roman" w:cs="Times New Roman"/>
          <w:sz w:val="24"/>
          <w:szCs w:val="24"/>
        </w:rPr>
        <w:t>prevê</w:t>
      </w:r>
      <w:r>
        <w:rPr>
          <w:rFonts w:ascii="Times New Roman" w:eastAsia="Times New Roman" w:hAnsi="Times New Roman" w:cs="Times New Roman"/>
          <w:sz w:val="24"/>
          <w:szCs w:val="24"/>
        </w:rPr>
        <w:t xml:space="preserve"> como </w:t>
      </w:r>
      <w:r>
        <w:rPr>
          <w:rFonts w:ascii="Times New Roman" w:eastAsia="Times New Roman" w:hAnsi="Times New Roman" w:cs="Times New Roman"/>
          <w:b/>
          <w:sz w:val="24"/>
          <w:szCs w:val="24"/>
        </w:rPr>
        <w:t>competências do IEPHA-MG pesquisar, identificar, proteger e promover o patrimônio cultural no Estado</w:t>
      </w:r>
      <w:r>
        <w:rPr>
          <w:rFonts w:ascii="Times New Roman" w:eastAsia="Times New Roman" w:hAnsi="Times New Roman" w:cs="Times New Roman"/>
          <w:sz w:val="24"/>
          <w:szCs w:val="24"/>
        </w:rPr>
        <w:t>;</w:t>
      </w:r>
    </w:p>
    <w:p w:rsidR="000F0316" w:rsidRDefault="000F0316">
      <w:pPr>
        <w:spacing w:after="0" w:line="360" w:lineRule="auto"/>
        <w:jc w:val="both"/>
        <w:rPr>
          <w:rFonts w:ascii="Times New Roman" w:eastAsia="Times New Roman" w:hAnsi="Times New Roman" w:cs="Times New Roman"/>
          <w:b/>
          <w:sz w:val="24"/>
          <w:szCs w:val="24"/>
        </w:rPr>
      </w:pPr>
    </w:p>
    <w:p w:rsidR="000F031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a Lei Estadual 11.726/1994 estabelece a política cultural do Estado, prevendo, dentre as ações a serem desenvolvidas pelo poder público na proteção do patrimônio o inventário, registro, vigilância e tombamento (art. 3º-A), e que a </w:t>
      </w:r>
      <w:r>
        <w:rPr>
          <w:rFonts w:ascii="Times New Roman" w:eastAsia="Times New Roman" w:hAnsi="Times New Roman" w:cs="Times New Roman"/>
          <w:b/>
          <w:sz w:val="24"/>
          <w:szCs w:val="24"/>
        </w:rPr>
        <w:t>Secretaria de Estado da Cultura desenvolverá, junto aos Municípios, ações de prevenção contra danos aos bens de valor histórico, artístico e cultural</w:t>
      </w:r>
      <w:r>
        <w:rPr>
          <w:rFonts w:ascii="Times New Roman" w:eastAsia="Times New Roman" w:hAnsi="Times New Roman" w:cs="Times New Roman"/>
          <w:sz w:val="24"/>
          <w:szCs w:val="24"/>
        </w:rPr>
        <w:t xml:space="preserve"> (art. 8º);</w:t>
      </w:r>
    </w:p>
    <w:p w:rsidR="000F0316" w:rsidRDefault="000F0316">
      <w:pPr>
        <w:spacing w:after="0" w:line="360" w:lineRule="auto"/>
        <w:jc w:val="both"/>
        <w:rPr>
          <w:rFonts w:ascii="Times New Roman" w:eastAsia="Times New Roman" w:hAnsi="Times New Roman" w:cs="Times New Roman"/>
          <w:sz w:val="24"/>
          <w:szCs w:val="24"/>
        </w:rPr>
      </w:pPr>
    </w:p>
    <w:p w:rsidR="000F0316" w:rsidRPr="00763EFD" w:rsidRDefault="00763EFD">
      <w:pPr>
        <w:spacing w:after="0" w:line="360" w:lineRule="auto"/>
        <w:jc w:val="both"/>
        <w:rPr>
          <w:rFonts w:ascii="Times New Roman" w:eastAsia="Times New Roman" w:hAnsi="Times New Roman" w:cs="Times New Roman"/>
          <w:b/>
          <w:sz w:val="24"/>
          <w:szCs w:val="24"/>
          <w:u w:val="single"/>
        </w:rPr>
      </w:pPr>
      <w:r w:rsidRPr="00763EFD">
        <w:rPr>
          <w:rFonts w:ascii="Times New Roman" w:eastAsia="Times New Roman" w:hAnsi="Times New Roman" w:cs="Times New Roman"/>
          <w:b/>
          <w:sz w:val="24"/>
          <w:szCs w:val="24"/>
          <w:u w:val="single"/>
        </w:rPr>
        <w:t>5. Quanto à Justiça de Transição</w:t>
      </w:r>
    </w:p>
    <w:p w:rsidR="00763EFD" w:rsidRDefault="00763EFD">
      <w:pPr>
        <w:spacing w:after="0" w:line="360" w:lineRule="auto"/>
        <w:jc w:val="both"/>
        <w:rPr>
          <w:rFonts w:ascii="Times New Roman" w:eastAsia="Times New Roman" w:hAnsi="Times New Roman" w:cs="Times New Roman"/>
          <w:b/>
          <w:sz w:val="24"/>
          <w:szCs w:val="24"/>
        </w:rPr>
      </w:pPr>
    </w:p>
    <w:p w:rsidR="000F031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a </w:t>
      </w:r>
      <w:r>
        <w:rPr>
          <w:rFonts w:ascii="Times New Roman" w:eastAsia="Times New Roman" w:hAnsi="Times New Roman" w:cs="Times New Roman"/>
          <w:b/>
          <w:sz w:val="24"/>
          <w:szCs w:val="24"/>
        </w:rPr>
        <w:t>Justiça de Transição</w:t>
      </w:r>
      <w:r>
        <w:rPr>
          <w:rFonts w:ascii="Times New Roman" w:eastAsia="Times New Roman" w:hAnsi="Times New Roman" w:cs="Times New Roman"/>
          <w:sz w:val="24"/>
          <w:szCs w:val="24"/>
        </w:rPr>
        <w:t>, que, de acordo com o Conselho de Segurança da ONU, trata-se de um “</w:t>
      </w:r>
      <w:r>
        <w:rPr>
          <w:rFonts w:ascii="Times New Roman" w:eastAsia="Times New Roman" w:hAnsi="Times New Roman" w:cs="Times New Roman"/>
          <w:b/>
          <w:sz w:val="24"/>
          <w:szCs w:val="24"/>
        </w:rPr>
        <w:t xml:space="preserve">conjunto de procedimentos e mecanismos, judiciais e extrajudiciais, associados aos esforços e tentativas de uma sociedade para superar o legado de violência e abusos cometidos em larga escala no passado, </w:t>
      </w:r>
      <w:r>
        <w:rPr>
          <w:rFonts w:ascii="Times New Roman" w:eastAsia="Times New Roman" w:hAnsi="Times New Roman" w:cs="Times New Roman"/>
          <w:b/>
          <w:sz w:val="24"/>
          <w:szCs w:val="24"/>
        </w:rPr>
        <w:lastRenderedPageBreak/>
        <w:t>visando assegurar a responsabilização, administração da justiça e reconciliação, bem como a busca pelo direito à memória e à verdade, entre outros.</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w:t>
      </w:r>
    </w:p>
    <w:p w:rsidR="000F0316" w:rsidRDefault="000F0316">
      <w:pPr>
        <w:spacing w:after="0" w:line="360" w:lineRule="auto"/>
        <w:jc w:val="both"/>
        <w:rPr>
          <w:rFonts w:ascii="Times New Roman" w:eastAsia="Times New Roman" w:hAnsi="Times New Roman" w:cs="Times New Roman"/>
          <w:sz w:val="24"/>
          <w:szCs w:val="24"/>
        </w:rPr>
      </w:pPr>
    </w:p>
    <w:p w:rsidR="000F031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a Justiça de Transição atua como </w:t>
      </w:r>
      <w:r w:rsidR="002C6F43">
        <w:rPr>
          <w:rFonts w:ascii="Times New Roman" w:eastAsia="Times New Roman" w:hAnsi="Times New Roman" w:cs="Times New Roman"/>
          <w:b/>
          <w:sz w:val="24"/>
          <w:szCs w:val="24"/>
        </w:rPr>
        <w:t>mecanismo</w:t>
      </w:r>
      <w:r>
        <w:rPr>
          <w:rFonts w:ascii="Times New Roman" w:eastAsia="Times New Roman" w:hAnsi="Times New Roman" w:cs="Times New Roman"/>
          <w:b/>
          <w:sz w:val="24"/>
          <w:szCs w:val="24"/>
        </w:rPr>
        <w:t xml:space="preserve"> que busca dar visibilidade a episódios históricos, muitas vezes ligados à violação de direitos humanos e violência contra grupos específicos</w:t>
      </w:r>
      <w:r>
        <w:rPr>
          <w:rFonts w:ascii="Times New Roman" w:eastAsia="Times New Roman" w:hAnsi="Times New Roman" w:cs="Times New Roman"/>
          <w:sz w:val="24"/>
          <w:szCs w:val="24"/>
        </w:rPr>
        <w:t xml:space="preserve">, </w:t>
      </w:r>
      <w:r w:rsidRPr="002C6F43">
        <w:rPr>
          <w:rFonts w:ascii="Times New Roman" w:eastAsia="Times New Roman" w:hAnsi="Times New Roman" w:cs="Times New Roman"/>
          <w:b/>
          <w:bCs/>
          <w:sz w:val="24"/>
          <w:szCs w:val="24"/>
        </w:rPr>
        <w:t>no intuito de garantir o direito à memória, como forma de construção histórica e prevenção contra novas violações</w:t>
      </w:r>
      <w:r>
        <w:rPr>
          <w:rFonts w:ascii="Times New Roman" w:eastAsia="Times New Roman" w:hAnsi="Times New Roman" w:cs="Times New Roman"/>
          <w:sz w:val="24"/>
          <w:szCs w:val="24"/>
        </w:rPr>
        <w:t>;</w:t>
      </w:r>
    </w:p>
    <w:p w:rsidR="000F0316" w:rsidRDefault="000F0316">
      <w:pPr>
        <w:spacing w:after="0" w:line="360" w:lineRule="auto"/>
        <w:jc w:val="both"/>
        <w:rPr>
          <w:rFonts w:ascii="Times New Roman" w:eastAsia="Times New Roman" w:hAnsi="Times New Roman" w:cs="Times New Roman"/>
          <w:sz w:val="24"/>
          <w:szCs w:val="24"/>
        </w:rPr>
      </w:pPr>
    </w:p>
    <w:p w:rsidR="000F031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o Procedimento Administrativo de Tutela Coletiva (PTAC) n. 020.2022 - SEI 9990000001.004135/2022-44, instaurado pela Defensoria Pública de Minas Gerais, após notícias de que o Estado estaria realizando pagamentos de indenizações irrisórias aos filhos separados, </w:t>
      </w:r>
      <w:r w:rsidR="002C6F43">
        <w:rPr>
          <w:rFonts w:ascii="Times New Roman" w:eastAsia="Times New Roman" w:hAnsi="Times New Roman" w:cs="Times New Roman"/>
          <w:sz w:val="24"/>
          <w:szCs w:val="24"/>
        </w:rPr>
        <w:t>vislumbrando-se, então, a necessidade</w:t>
      </w:r>
      <w:r>
        <w:rPr>
          <w:rFonts w:ascii="Times New Roman" w:eastAsia="Times New Roman" w:hAnsi="Times New Roman" w:cs="Times New Roman"/>
          <w:sz w:val="24"/>
          <w:szCs w:val="24"/>
        </w:rPr>
        <w:t xml:space="preserve"> de participa</w:t>
      </w:r>
      <w:r w:rsidR="002C6F43">
        <w:rPr>
          <w:rFonts w:ascii="Times New Roman" w:eastAsia="Times New Roman" w:hAnsi="Times New Roman" w:cs="Times New Roman"/>
          <w:sz w:val="24"/>
          <w:szCs w:val="24"/>
        </w:rPr>
        <w:t>ção da instituição</w:t>
      </w:r>
      <w:r>
        <w:rPr>
          <w:rFonts w:ascii="Times New Roman" w:eastAsia="Times New Roman" w:hAnsi="Times New Roman" w:cs="Times New Roman"/>
          <w:sz w:val="24"/>
          <w:szCs w:val="24"/>
        </w:rPr>
        <w:t xml:space="preserve"> </w:t>
      </w:r>
      <w:r w:rsidR="002C6F43">
        <w:rPr>
          <w:rFonts w:ascii="Times New Roman" w:eastAsia="Times New Roman" w:hAnsi="Times New Roman" w:cs="Times New Roman"/>
          <w:sz w:val="24"/>
          <w:szCs w:val="24"/>
        </w:rPr>
        <w:t>n</w:t>
      </w:r>
      <w:r>
        <w:rPr>
          <w:rFonts w:ascii="Times New Roman" w:eastAsia="Times New Roman" w:hAnsi="Times New Roman" w:cs="Times New Roman"/>
          <w:sz w:val="24"/>
          <w:szCs w:val="24"/>
        </w:rPr>
        <w:t>a construção d</w:t>
      </w:r>
      <w:r w:rsidR="003D63F4">
        <w:rPr>
          <w:rFonts w:ascii="Times New Roman" w:eastAsia="Times New Roman" w:hAnsi="Times New Roman" w:cs="Times New Roman"/>
          <w:sz w:val="24"/>
          <w:szCs w:val="24"/>
        </w:rPr>
        <w:t>e uma</w:t>
      </w:r>
      <w:r>
        <w:rPr>
          <w:rFonts w:ascii="Times New Roman" w:eastAsia="Times New Roman" w:hAnsi="Times New Roman" w:cs="Times New Roman"/>
          <w:sz w:val="24"/>
          <w:szCs w:val="24"/>
        </w:rPr>
        <w:t xml:space="preserve"> política pública </w:t>
      </w:r>
      <w:r w:rsidR="002C6F43">
        <w:rPr>
          <w:rFonts w:ascii="Times New Roman" w:eastAsia="Times New Roman" w:hAnsi="Times New Roman" w:cs="Times New Roman"/>
          <w:sz w:val="24"/>
          <w:szCs w:val="24"/>
        </w:rPr>
        <w:t xml:space="preserve">de ressarcimento </w:t>
      </w:r>
      <w:r>
        <w:rPr>
          <w:rFonts w:ascii="Times New Roman" w:eastAsia="Times New Roman" w:hAnsi="Times New Roman" w:cs="Times New Roman"/>
          <w:sz w:val="24"/>
          <w:szCs w:val="24"/>
        </w:rPr>
        <w:t>e a</w:t>
      </w:r>
      <w:r w:rsidR="002C6F43">
        <w:rPr>
          <w:rFonts w:ascii="Times New Roman" w:eastAsia="Times New Roman" w:hAnsi="Times New Roman" w:cs="Times New Roman"/>
          <w:sz w:val="24"/>
          <w:szCs w:val="24"/>
        </w:rPr>
        <w:t xml:space="preserve"> adoção de</w:t>
      </w:r>
      <w:r>
        <w:rPr>
          <w:rFonts w:ascii="Times New Roman" w:eastAsia="Times New Roman" w:hAnsi="Times New Roman" w:cs="Times New Roman"/>
          <w:sz w:val="24"/>
          <w:szCs w:val="24"/>
        </w:rPr>
        <w:t xml:space="preserve"> providências para garanti</w:t>
      </w:r>
      <w:r w:rsidR="002C6F43">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de direito à reparação justa e integral dos danos morais e materiais sofridos pelos filhos separados de seus pais com hanseníase, bem como para promover medidas de Justiça de Transição;</w:t>
      </w:r>
    </w:p>
    <w:p w:rsidR="000F0316" w:rsidRDefault="000F0316">
      <w:pPr>
        <w:spacing w:after="0" w:line="360" w:lineRule="auto"/>
        <w:jc w:val="both"/>
        <w:rPr>
          <w:rFonts w:ascii="Times New Roman" w:eastAsia="Times New Roman" w:hAnsi="Times New Roman" w:cs="Times New Roman"/>
          <w:sz w:val="24"/>
          <w:szCs w:val="24"/>
        </w:rPr>
      </w:pPr>
    </w:p>
    <w:p w:rsidR="000F031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a Defensoria Pública possui, como funções institucionais, o dever de promover, prioritariamente, a solução extrajudicial dos litígios, visando à composição entre as pessoas em conflito de interesses, por meio de mediação, conciliação, arbitragem e demais técnicas de composição e administração de conflitos;  promover a difusão e a conscientização dos direitos humanos, da cidadania e do ordenamento jurídico; promover ação civil pública e todas as espécies de ações capazes de propiciar a adequada tutela dos direitos difusos, coletivos ou individuais homogêneos quando o resultado da demanda puder beneficiar grupo de pessoas hipossuficientes; exercer a defesa dos direitos e interesses individuais, difusos, coletivos e individuais homogêneos e dos direitos do consumidor, na forma do inciso LXXIV do art. 5º da </w:t>
      </w:r>
      <w:r>
        <w:rPr>
          <w:rFonts w:ascii="Times New Roman" w:eastAsia="Times New Roman" w:hAnsi="Times New Roman" w:cs="Times New Roman"/>
          <w:sz w:val="24"/>
          <w:szCs w:val="24"/>
        </w:rPr>
        <w:lastRenderedPageBreak/>
        <w:t>Constituição Federal; promover a mais ampla defesa dos direitos fundamentais dos necessitados, abrangendo seus direitos individuais, coletivos, difusos, sociais, econômicos, culturais e ambientais, sendo admissíveis todas as espécies de ações capazes de propiciar sua adequada e efetiva tutela; tudo visando a assegurar às pessoas, sob quaisquer circunstâncias, o exercício pleno de seus direitos e garantias fundamentais, conforme o disposto no art. 4º, II, III, VII, VIII, X, da Lei Complementar Federal nº 80/94;</w:t>
      </w:r>
    </w:p>
    <w:p w:rsidR="000F0316" w:rsidRDefault="000F0316">
      <w:pPr>
        <w:spacing w:after="0" w:line="360" w:lineRule="auto"/>
        <w:jc w:val="both"/>
        <w:rPr>
          <w:rFonts w:ascii="Times New Roman" w:eastAsia="Times New Roman" w:hAnsi="Times New Roman" w:cs="Times New Roman"/>
          <w:sz w:val="24"/>
          <w:szCs w:val="24"/>
        </w:rPr>
      </w:pPr>
    </w:p>
    <w:p w:rsidR="000F031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RESOLVE</w:t>
      </w:r>
      <w:r w:rsidR="00FF4F53" w:rsidRPr="00FF4F53">
        <w:rPr>
          <w:rFonts w:ascii="Times New Roman" w:eastAsia="Times New Roman" w:hAnsi="Times New Roman" w:cs="Times New Roman"/>
          <w:bCs/>
          <w:sz w:val="24"/>
          <w:szCs w:val="24"/>
        </w:rPr>
        <w:t>,</w:t>
      </w:r>
      <w:r w:rsidRPr="00FF4F53">
        <w:rPr>
          <w:rFonts w:ascii="Times New Roman" w:eastAsia="Times New Roman" w:hAnsi="Times New Roman" w:cs="Times New Roman"/>
          <w:bCs/>
          <w:sz w:val="24"/>
          <w:szCs w:val="24"/>
        </w:rPr>
        <w:t xml:space="preserve"> </w:t>
      </w:r>
      <w:r w:rsidR="00FF4F53">
        <w:rPr>
          <w:rFonts w:ascii="Times New Roman" w:eastAsia="Times New Roman" w:hAnsi="Times New Roman" w:cs="Times New Roman"/>
          <w:sz w:val="24"/>
          <w:szCs w:val="24"/>
        </w:rPr>
        <w:t xml:space="preserve">diante das especificidades da Colônia de Saúde Padre Damião em Ubá/MG, desmembrar o PTAC 020.2022 - SEI 9990000001.004135/2022-44, para </w:t>
      </w:r>
      <w:r>
        <w:rPr>
          <w:rFonts w:ascii="Times New Roman" w:eastAsia="Times New Roman" w:hAnsi="Times New Roman" w:cs="Times New Roman"/>
          <w:sz w:val="24"/>
          <w:szCs w:val="24"/>
        </w:rPr>
        <w:t>instaurar o presente Procedimento Administrativo de Tutela Coletiva (PTAC)</w:t>
      </w:r>
      <w:r w:rsidR="00980875">
        <w:rPr>
          <w:rFonts w:ascii="Times New Roman" w:eastAsia="Times New Roman" w:hAnsi="Times New Roman" w:cs="Times New Roman"/>
          <w:sz w:val="24"/>
          <w:szCs w:val="24"/>
        </w:rPr>
        <w:t>, voltado a</w:t>
      </w:r>
      <w:r>
        <w:rPr>
          <w:rFonts w:ascii="Times New Roman" w:eastAsia="Times New Roman" w:hAnsi="Times New Roman" w:cs="Times New Roman"/>
          <w:sz w:val="24"/>
          <w:szCs w:val="24"/>
        </w:rPr>
        <w:t xml:space="preserve"> apurar os fatos referentes à ordem de desocupação</w:t>
      </w:r>
      <w:r w:rsidR="00980875">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 xml:space="preserve"> demolição dos pavilhões d</w:t>
      </w:r>
      <w:r w:rsidR="00980875">
        <w:rPr>
          <w:rFonts w:ascii="Times New Roman" w:eastAsia="Times New Roman" w:hAnsi="Times New Roman" w:cs="Times New Roman"/>
          <w:sz w:val="24"/>
          <w:szCs w:val="24"/>
        </w:rPr>
        <w:t>o antigo Hospital-Colônia em Ubá/MG</w:t>
      </w:r>
      <w:r>
        <w:rPr>
          <w:rFonts w:ascii="Times New Roman" w:eastAsia="Times New Roman" w:hAnsi="Times New Roman" w:cs="Times New Roman"/>
          <w:sz w:val="24"/>
          <w:szCs w:val="24"/>
        </w:rPr>
        <w:t xml:space="preserve">, adotando providências para a garantia do direito à moradia dos </w:t>
      </w:r>
      <w:r w:rsidR="00B950FD">
        <w:rPr>
          <w:rFonts w:ascii="Times New Roman" w:eastAsia="Times New Roman" w:hAnsi="Times New Roman" w:cs="Times New Roman"/>
          <w:sz w:val="24"/>
          <w:szCs w:val="24"/>
        </w:rPr>
        <w:t>ocupantes</w:t>
      </w:r>
      <w:r>
        <w:rPr>
          <w:rFonts w:ascii="Times New Roman" w:eastAsia="Times New Roman" w:hAnsi="Times New Roman" w:cs="Times New Roman"/>
          <w:sz w:val="24"/>
          <w:szCs w:val="24"/>
        </w:rPr>
        <w:t>, sendo esses, em sua maioria, internos e filhos separados, vítimas da política de isolamento compulsório dos pacientes de hanseníase</w:t>
      </w:r>
      <w:r w:rsidR="00A41CAD">
        <w:rPr>
          <w:rFonts w:ascii="Times New Roman" w:eastAsia="Times New Roman" w:hAnsi="Times New Roman" w:cs="Times New Roman"/>
          <w:sz w:val="24"/>
          <w:szCs w:val="24"/>
        </w:rPr>
        <w:t>, garantindo a reparação dos danos morais e materiais sofridos pela comunidade vulnerabilizada.</w:t>
      </w:r>
    </w:p>
    <w:p w:rsidR="000F0316" w:rsidRDefault="000F0316">
      <w:pPr>
        <w:spacing w:after="0" w:line="360" w:lineRule="auto"/>
        <w:jc w:val="both"/>
        <w:rPr>
          <w:rFonts w:ascii="Times New Roman" w:eastAsia="Times New Roman" w:hAnsi="Times New Roman" w:cs="Times New Roman"/>
          <w:sz w:val="24"/>
          <w:szCs w:val="24"/>
        </w:rPr>
      </w:pPr>
    </w:p>
    <w:p w:rsidR="000F031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tanto, determina-se a adoção das seguintes diligências:</w:t>
      </w:r>
    </w:p>
    <w:p w:rsidR="000F0316" w:rsidRDefault="000F0316">
      <w:pPr>
        <w:spacing w:after="0" w:line="360" w:lineRule="auto"/>
        <w:jc w:val="both"/>
        <w:rPr>
          <w:rFonts w:ascii="Times New Roman" w:eastAsia="Times New Roman" w:hAnsi="Times New Roman" w:cs="Times New Roman"/>
          <w:sz w:val="24"/>
          <w:szCs w:val="24"/>
        </w:rPr>
      </w:pPr>
    </w:p>
    <w:p w:rsidR="002C3A5D" w:rsidRDefault="002C3A5D" w:rsidP="002C3A5D">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000000">
        <w:rPr>
          <w:rFonts w:ascii="Times New Roman" w:eastAsia="Times New Roman" w:hAnsi="Times New Roman" w:cs="Times New Roman"/>
          <w:sz w:val="24"/>
          <w:szCs w:val="24"/>
        </w:rPr>
        <w:t>a juntada das atas de reuniões já realizadas sobre a temática</w:t>
      </w:r>
      <w:r>
        <w:rPr>
          <w:rFonts w:ascii="Times New Roman" w:eastAsia="Times New Roman" w:hAnsi="Times New Roman" w:cs="Times New Roman"/>
          <w:sz w:val="24"/>
          <w:szCs w:val="24"/>
        </w:rPr>
        <w:t xml:space="preserve">, </w:t>
      </w:r>
      <w:r w:rsidR="00000000" w:rsidRPr="002C3A5D">
        <w:rPr>
          <w:rFonts w:ascii="Times New Roman" w:eastAsia="Times New Roman" w:hAnsi="Times New Roman" w:cs="Times New Roman"/>
          <w:sz w:val="24"/>
          <w:szCs w:val="24"/>
        </w:rPr>
        <w:t>laudos técnicos</w:t>
      </w:r>
      <w:r>
        <w:rPr>
          <w:rFonts w:ascii="Times New Roman" w:eastAsia="Times New Roman" w:hAnsi="Times New Roman" w:cs="Times New Roman"/>
          <w:sz w:val="24"/>
          <w:szCs w:val="24"/>
        </w:rPr>
        <w:t>, decretos</w:t>
      </w:r>
      <w:r w:rsidR="00000000" w:rsidRPr="002C3A5D">
        <w:rPr>
          <w:rFonts w:ascii="Times New Roman" w:eastAsia="Times New Roman" w:hAnsi="Times New Roman" w:cs="Times New Roman"/>
          <w:sz w:val="24"/>
          <w:szCs w:val="24"/>
        </w:rPr>
        <w:t xml:space="preserve"> e outros documentos referentes </w:t>
      </w:r>
      <w:r>
        <w:rPr>
          <w:rFonts w:ascii="Times New Roman" w:eastAsia="Times New Roman" w:hAnsi="Times New Roman" w:cs="Times New Roman"/>
          <w:sz w:val="24"/>
          <w:szCs w:val="24"/>
        </w:rPr>
        <w:t>à</w:t>
      </w:r>
      <w:r w:rsidR="00000000" w:rsidRPr="002C3A5D">
        <w:rPr>
          <w:rFonts w:ascii="Times New Roman" w:eastAsia="Times New Roman" w:hAnsi="Times New Roman" w:cs="Times New Roman"/>
          <w:sz w:val="24"/>
          <w:szCs w:val="24"/>
        </w:rPr>
        <w:t xml:space="preserve"> Colônia;</w:t>
      </w:r>
    </w:p>
    <w:p w:rsidR="000F0316" w:rsidRDefault="002C3A5D" w:rsidP="002C3A5D">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000000">
        <w:rPr>
          <w:rFonts w:ascii="Times New Roman" w:eastAsia="Times New Roman" w:hAnsi="Times New Roman" w:cs="Times New Roman"/>
          <w:sz w:val="24"/>
          <w:szCs w:val="24"/>
        </w:rPr>
        <w:t>a realização de reuniões e tratativas, buscando a solução extrajudicial do conflito</w:t>
      </w:r>
      <w:r>
        <w:rPr>
          <w:rFonts w:ascii="Times New Roman" w:eastAsia="Times New Roman" w:hAnsi="Times New Roman" w:cs="Times New Roman"/>
          <w:sz w:val="24"/>
          <w:szCs w:val="24"/>
        </w:rPr>
        <w:t>, com a garantia de moradia dos atingidos e a reparação das lesões sofridas;</w:t>
      </w:r>
    </w:p>
    <w:p w:rsidR="000F0316" w:rsidRPr="002C3A5D" w:rsidRDefault="002C3A5D" w:rsidP="002C3A5D">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2C3A5D">
        <w:rPr>
          <w:rFonts w:ascii="Times New Roman" w:eastAsia="Times New Roman" w:hAnsi="Times New Roman" w:cs="Times New Roman"/>
          <w:sz w:val="24"/>
          <w:szCs w:val="24"/>
        </w:rPr>
        <w:t xml:space="preserve">a elaboração de instrumentos judiciais </w:t>
      </w:r>
      <w:r w:rsidRPr="002C3A5D">
        <w:rPr>
          <w:rFonts w:ascii="Times New Roman" w:eastAsia="Times New Roman" w:hAnsi="Times New Roman" w:cs="Times New Roman"/>
          <w:sz w:val="24"/>
          <w:szCs w:val="24"/>
        </w:rPr>
        <w:t>e extrajudiciais</w:t>
      </w:r>
      <w:r>
        <w:rPr>
          <w:rFonts w:ascii="Times New Roman" w:eastAsia="Times New Roman" w:hAnsi="Times New Roman" w:cs="Times New Roman"/>
          <w:sz w:val="24"/>
          <w:szCs w:val="24"/>
        </w:rPr>
        <w:t xml:space="preserve"> para a solução do litígio.</w:t>
      </w:r>
    </w:p>
    <w:p w:rsidR="002C3A5D" w:rsidRDefault="002C3A5D">
      <w:pPr>
        <w:spacing w:after="0" w:line="360" w:lineRule="auto"/>
        <w:jc w:val="both"/>
        <w:rPr>
          <w:rFonts w:ascii="Times New Roman" w:eastAsia="Times New Roman" w:hAnsi="Times New Roman" w:cs="Times New Roman"/>
          <w:sz w:val="24"/>
          <w:szCs w:val="24"/>
        </w:rPr>
      </w:pPr>
    </w:p>
    <w:p w:rsidR="000F031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Autue-se. Cumpra-se.</w:t>
      </w:r>
    </w:p>
    <w:p w:rsidR="000F0316"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Belo Horizonte/MG, 1</w:t>
      </w:r>
      <w:r w:rsidR="002C3A5D">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de maio de 2023.</w:t>
      </w:r>
    </w:p>
    <w:p w:rsidR="000F0316" w:rsidRDefault="000F0316">
      <w:pPr>
        <w:spacing w:after="0" w:line="360" w:lineRule="auto"/>
        <w:jc w:val="center"/>
        <w:rPr>
          <w:rFonts w:ascii="Times New Roman" w:eastAsia="Times New Roman" w:hAnsi="Times New Roman" w:cs="Times New Roman"/>
          <w:b/>
          <w:sz w:val="24"/>
          <w:szCs w:val="24"/>
        </w:rPr>
      </w:pPr>
    </w:p>
    <w:p w:rsidR="000F0316" w:rsidRDefault="000F0316">
      <w:pPr>
        <w:spacing w:after="0" w:line="360" w:lineRule="auto"/>
        <w:jc w:val="center"/>
        <w:rPr>
          <w:rFonts w:ascii="Times New Roman" w:eastAsia="Times New Roman" w:hAnsi="Times New Roman" w:cs="Times New Roman"/>
          <w:b/>
          <w:sz w:val="24"/>
          <w:szCs w:val="24"/>
        </w:rPr>
      </w:pPr>
    </w:p>
    <w:p w:rsidR="000F0316" w:rsidRPr="002C3A5D" w:rsidRDefault="00000000">
      <w:pPr>
        <w:spacing w:after="0" w:line="240" w:lineRule="auto"/>
        <w:jc w:val="center"/>
        <w:rPr>
          <w:rFonts w:ascii="Times New Roman" w:hAnsi="Times New Roman" w:cs="Times New Roman"/>
          <w:b/>
          <w:smallCaps/>
        </w:rPr>
      </w:pPr>
      <w:r w:rsidRPr="002C3A5D">
        <w:rPr>
          <w:rFonts w:ascii="Times New Roman" w:hAnsi="Times New Roman" w:cs="Times New Roman"/>
          <w:b/>
          <w:smallCaps/>
        </w:rPr>
        <w:t>Paulo Cesar Azevedo de Almeida</w:t>
      </w:r>
    </w:p>
    <w:p w:rsidR="000F0316" w:rsidRPr="002C3A5D" w:rsidRDefault="00000000">
      <w:pPr>
        <w:spacing w:after="0" w:line="240" w:lineRule="auto"/>
        <w:jc w:val="center"/>
        <w:rPr>
          <w:rFonts w:ascii="Times New Roman" w:hAnsi="Times New Roman" w:cs="Times New Roman"/>
          <w:b/>
          <w:smallCaps/>
        </w:rPr>
      </w:pPr>
      <w:r w:rsidRPr="002C3A5D">
        <w:rPr>
          <w:rFonts w:ascii="Times New Roman" w:hAnsi="Times New Roman" w:cs="Times New Roman"/>
          <w:b/>
          <w:smallCaps/>
        </w:rPr>
        <w:t>Coordenadoria Estratégica em Tutela Coletiva</w:t>
      </w:r>
    </w:p>
    <w:p w:rsidR="000F0316" w:rsidRPr="002C3A5D" w:rsidRDefault="00000000">
      <w:pPr>
        <w:spacing w:after="0" w:line="240" w:lineRule="auto"/>
        <w:jc w:val="center"/>
        <w:rPr>
          <w:rFonts w:ascii="Times New Roman" w:hAnsi="Times New Roman" w:cs="Times New Roman"/>
          <w:b/>
          <w:smallCaps/>
        </w:rPr>
      </w:pPr>
      <w:r w:rsidRPr="002C3A5D">
        <w:rPr>
          <w:rFonts w:ascii="Times New Roman" w:hAnsi="Times New Roman" w:cs="Times New Roman"/>
          <w:b/>
          <w:smallCaps/>
        </w:rPr>
        <w:t>Defensor Público</w:t>
      </w:r>
    </w:p>
    <w:p w:rsidR="000F0316" w:rsidRPr="002C3A5D" w:rsidRDefault="00000000" w:rsidP="002C3A5D">
      <w:pPr>
        <w:spacing w:after="0" w:line="240" w:lineRule="auto"/>
        <w:jc w:val="center"/>
        <w:rPr>
          <w:rFonts w:ascii="Times New Roman" w:hAnsi="Times New Roman" w:cs="Times New Roman"/>
          <w:b/>
          <w:smallCaps/>
        </w:rPr>
      </w:pPr>
      <w:r w:rsidRPr="002C3A5D">
        <w:rPr>
          <w:rFonts w:ascii="Times New Roman" w:hAnsi="Times New Roman" w:cs="Times New Roman"/>
          <w:b/>
          <w:smallCaps/>
        </w:rPr>
        <w:t>Madep 88</w:t>
      </w:r>
      <w:r w:rsidR="002C3A5D" w:rsidRPr="002C3A5D">
        <w:rPr>
          <w:rFonts w:ascii="Times New Roman" w:hAnsi="Times New Roman" w:cs="Times New Roman"/>
          <w:b/>
          <w:smallCaps/>
        </w:rPr>
        <w:t>3</w:t>
      </w:r>
    </w:p>
    <w:sectPr w:rsidR="000F0316" w:rsidRPr="002C3A5D">
      <w:headerReference w:type="default" r:id="rId8"/>
      <w:footerReference w:type="default" r:id="rId9"/>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4A85" w:rsidRDefault="00864A85">
      <w:pPr>
        <w:spacing w:after="0" w:line="240" w:lineRule="auto"/>
      </w:pPr>
      <w:r>
        <w:separator/>
      </w:r>
    </w:p>
  </w:endnote>
  <w:endnote w:type="continuationSeparator" w:id="0">
    <w:p w:rsidR="00864A85" w:rsidRDefault="0086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0316" w:rsidRDefault="00000000">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41BF4">
      <w:rPr>
        <w:noProof/>
        <w:color w:val="000000"/>
      </w:rPr>
      <w:t>1</w:t>
    </w:r>
    <w:r>
      <w:rPr>
        <w:color w:val="000000"/>
      </w:rPr>
      <w:fldChar w:fldCharType="end"/>
    </w:r>
  </w:p>
  <w:p w:rsidR="000F0316" w:rsidRDefault="00000000">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Coordenadoria Estratégica em Tutela Coletiva</w:t>
    </w:r>
  </w:p>
  <w:p w:rsidR="000F0316" w:rsidRDefault="00000000">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Rua dos Guajajaras, nº 1707, 7º andar, Barro Preto, Belo Horizonte/MG.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4A85" w:rsidRDefault="00864A85">
      <w:pPr>
        <w:spacing w:after="0" w:line="240" w:lineRule="auto"/>
      </w:pPr>
      <w:r>
        <w:separator/>
      </w:r>
    </w:p>
  </w:footnote>
  <w:footnote w:type="continuationSeparator" w:id="0">
    <w:p w:rsidR="00864A85" w:rsidRDefault="00864A85">
      <w:pPr>
        <w:spacing w:after="0" w:line="240" w:lineRule="auto"/>
      </w:pPr>
      <w:r>
        <w:continuationSeparator/>
      </w:r>
    </w:p>
  </w:footnote>
  <w:footnote w:id="1">
    <w:p w:rsidR="000F0316" w:rsidRPr="002C6F43" w:rsidRDefault="00000000">
      <w:pPr>
        <w:spacing w:after="0" w:line="240" w:lineRule="auto"/>
        <w:jc w:val="both"/>
        <w:rPr>
          <w:rFonts w:ascii="Times New Roman" w:hAnsi="Times New Roman" w:cs="Times New Roman"/>
          <w:sz w:val="18"/>
          <w:szCs w:val="18"/>
        </w:rPr>
      </w:pPr>
      <w:r w:rsidRPr="002C6F43">
        <w:rPr>
          <w:rFonts w:ascii="Times New Roman" w:hAnsi="Times New Roman" w:cs="Times New Roman"/>
          <w:sz w:val="18"/>
          <w:szCs w:val="18"/>
          <w:vertAlign w:val="superscript"/>
        </w:rPr>
        <w:footnoteRef/>
      </w:r>
      <w:r w:rsidRPr="002C6F43">
        <w:rPr>
          <w:rFonts w:ascii="Times New Roman" w:hAnsi="Times New Roman" w:cs="Times New Roman"/>
          <w:sz w:val="18"/>
          <w:szCs w:val="18"/>
        </w:rPr>
        <w:t xml:space="preserve"> ORGANIZAÇÃO DAS NAÇÕES UNIDAS. The rule of law and transitional justice in conflict and post-conflict societies. Nova York: ONU, 2004. Disponível em: </w:t>
      </w:r>
      <w:hyperlink r:id="rId1">
        <w:r w:rsidRPr="002C6F43">
          <w:rPr>
            <w:rFonts w:ascii="Times New Roman" w:hAnsi="Times New Roman" w:cs="Times New Roman"/>
            <w:color w:val="000000"/>
            <w:sz w:val="18"/>
            <w:szCs w:val="18"/>
          </w:rPr>
          <w:t>https://digitallibrary.un.org/record/527647</w:t>
        </w:r>
      </w:hyperlink>
      <w:r w:rsidRPr="002C6F43">
        <w:rPr>
          <w:rFonts w:ascii="Times New Roman" w:hAnsi="Times New Roman" w:cs="Times New Roman"/>
          <w:sz w:val="18"/>
          <w:szCs w:val="18"/>
        </w:rPr>
        <w:t>. Acesso em: 25 de ago. 2022 - The notion of “transitional justice” discussed in the present report comprises the full range of processes and mechanisms associated with a societyís attempts to come to terms with a legacy of large-scale past abuses, in order to ensure accountability, serve justice and achieve reconciliation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0316" w:rsidRDefault="00000000">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extent cx="1080000" cy="10800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80000" cy="1080000"/>
                  </a:xfrm>
                  <a:prstGeom prst="rect">
                    <a:avLst/>
                  </a:prstGeom>
                  <a:ln/>
                </pic:spPr>
              </pic:pic>
            </a:graphicData>
          </a:graphic>
        </wp:inline>
      </w:drawing>
    </w:r>
  </w:p>
  <w:p w:rsidR="000F0316" w:rsidRDefault="000F0316">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F7C50"/>
    <w:multiLevelType w:val="multilevel"/>
    <w:tmpl w:val="A824E5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35425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316"/>
    <w:rsid w:val="0003742E"/>
    <w:rsid w:val="000F0316"/>
    <w:rsid w:val="00155B20"/>
    <w:rsid w:val="002C3A5D"/>
    <w:rsid w:val="002C6F43"/>
    <w:rsid w:val="002F393F"/>
    <w:rsid w:val="0038590A"/>
    <w:rsid w:val="003D63F4"/>
    <w:rsid w:val="00605025"/>
    <w:rsid w:val="00613565"/>
    <w:rsid w:val="00763EFD"/>
    <w:rsid w:val="00792650"/>
    <w:rsid w:val="00864A85"/>
    <w:rsid w:val="008C5A76"/>
    <w:rsid w:val="00962201"/>
    <w:rsid w:val="00980875"/>
    <w:rsid w:val="00986245"/>
    <w:rsid w:val="009F5EAD"/>
    <w:rsid w:val="00A41CAD"/>
    <w:rsid w:val="00A722B8"/>
    <w:rsid w:val="00A94042"/>
    <w:rsid w:val="00B644AD"/>
    <w:rsid w:val="00B950FD"/>
    <w:rsid w:val="00C1164C"/>
    <w:rsid w:val="00C336BC"/>
    <w:rsid w:val="00D22D45"/>
    <w:rsid w:val="00D41BF4"/>
    <w:rsid w:val="00EE4B17"/>
    <w:rsid w:val="00FF4F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7EFAB"/>
  <w15:docId w15:val="{1EDB45D4-2016-4185-8EE4-87648BF2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A10A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10AA5"/>
    <w:rPr>
      <w:rFonts w:ascii="Tahoma" w:hAnsi="Tahoma" w:cs="Tahoma"/>
      <w:sz w:val="16"/>
      <w:szCs w:val="16"/>
    </w:rPr>
  </w:style>
  <w:style w:type="character" w:styleId="Hyperlink">
    <w:name w:val="Hyperlink"/>
    <w:basedOn w:val="Fontepargpadro"/>
    <w:uiPriority w:val="99"/>
    <w:unhideWhenUsed/>
    <w:rsid w:val="00F93ABF"/>
    <w:rPr>
      <w:color w:val="0000FF" w:themeColor="hyperlink"/>
      <w:u w:val="single"/>
    </w:rPr>
  </w:style>
  <w:style w:type="character" w:styleId="MenoPendente">
    <w:name w:val="Unresolved Mention"/>
    <w:basedOn w:val="Fontepargpadro"/>
    <w:uiPriority w:val="99"/>
    <w:semiHidden/>
    <w:unhideWhenUsed/>
    <w:rsid w:val="00F93ABF"/>
    <w:rPr>
      <w:color w:val="605E5C"/>
      <w:shd w:val="clear" w:color="auto" w:fill="E1DFDD"/>
    </w:rPr>
  </w:style>
  <w:style w:type="paragraph" w:styleId="PargrafodaLista">
    <w:name w:val="List Paragraph"/>
    <w:basedOn w:val="Normal"/>
    <w:uiPriority w:val="34"/>
    <w:qFormat/>
    <w:rsid w:val="00E729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igitallibrary.un.org/record/52764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6XE2wd3bdq6LVy3F/hUMmOvkUAw==">AMUW2mX5fz6l9N7qxCR+LoL0WvT43WS6lXtsdyt1OBq0bsYZyFQq8yXLFjsVpp2aKxkZbw/4nkGHtBLPw3fcvMn+REaB1wVvL1zKE8rxSKnqy3TXvi9pQEU=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F95D6FD5291DAC44B79CD8B4B4B06F7F" ma:contentTypeVersion="15" ma:contentTypeDescription="Crie um novo documento." ma:contentTypeScope="" ma:versionID="277e72c0386337c3f48d4b649406f9ec">
  <xsd:schema xmlns:xsd="http://www.w3.org/2001/XMLSchema" xmlns:xs="http://www.w3.org/2001/XMLSchema" xmlns:p="http://schemas.microsoft.com/office/2006/metadata/properties" xmlns:ns2="528e5038-cddd-41ba-b7da-c37f16250336" xmlns:ns3="eb0982ca-2f34-4782-ae56-e7017963951c" targetNamespace="http://schemas.microsoft.com/office/2006/metadata/properties" ma:root="true" ma:fieldsID="cfbcd9a2abc8b4e7b8f829fd94592afd" ns2:_="" ns3:_="">
    <xsd:import namespace="528e5038-cddd-41ba-b7da-c37f16250336"/>
    <xsd:import namespace="eb0982ca-2f34-4782-ae56-e701796395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e5038-cddd-41ba-b7da-c37f16250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0bc5ec6d-4359-4faf-b0b6-2f256882c4a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0982ca-2f34-4782-ae56-e701796395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48c930-f2d6-4a0e-8d38-f711c89dbfe1}" ma:internalName="TaxCatchAll" ma:showField="CatchAllData" ma:web="eb0982ca-2f34-4782-ae56-e7017963951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A17576-3D45-48CD-807C-4F26F0AED34B}"/>
</file>

<file path=customXml/itemProps3.xml><?xml version="1.0" encoding="utf-8"?>
<ds:datastoreItem xmlns:ds="http://schemas.openxmlformats.org/officeDocument/2006/customXml" ds:itemID="{316D3292-C9E1-4AA0-8240-8C6A39F4A9C9}"/>
</file>

<file path=docProps/app.xml><?xml version="1.0" encoding="utf-8"?>
<Properties xmlns="http://schemas.openxmlformats.org/officeDocument/2006/extended-properties" xmlns:vt="http://schemas.openxmlformats.org/officeDocument/2006/docPropsVTypes">
  <Template>Normal</Template>
  <TotalTime>127</TotalTime>
  <Pages>10</Pages>
  <Words>2981</Words>
  <Characters>16099</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Paulo Almeida</cp:lastModifiedBy>
  <cp:revision>80</cp:revision>
  <dcterms:created xsi:type="dcterms:W3CDTF">2022-08-26T16:21:00Z</dcterms:created>
  <dcterms:modified xsi:type="dcterms:W3CDTF">2023-05-14T20:20:00Z</dcterms:modified>
</cp:coreProperties>
</file>