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124758D5" w:rsidR="00472B25" w:rsidRPr="00472B25" w:rsidRDefault="00C84163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 de Instauração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394A1F2" w14:textId="181596DC" w:rsidR="00C84163" w:rsidRDefault="00C84163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F493683" w14:textId="77777777" w:rsidR="00C84163" w:rsidRDefault="00C84163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4C4EDB2" w14:textId="56C3760D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D70679">
        <w:rPr>
          <w:rFonts w:ascii="Times New Roman" w:hAnsi="Times New Roman" w:cs="Times New Roman"/>
          <w:sz w:val="24"/>
          <w:szCs w:val="24"/>
        </w:rPr>
        <w:t>26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12045BA9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C3D1A71" w14:textId="77777777" w:rsidR="00C84163" w:rsidRDefault="00C84163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D12BED4" w14:textId="77777777" w:rsidR="00C84163" w:rsidRDefault="00C84163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4E3018" w14:textId="7947833B" w:rsidR="00851D40" w:rsidRDefault="00851D4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FB0D9B">
        <w:rPr>
          <w:rFonts w:ascii="Times New Roman" w:hAnsi="Times New Roman" w:cs="Times New Roman"/>
          <w:sz w:val="24"/>
          <w:szCs w:val="24"/>
        </w:rPr>
        <w:t xml:space="preserve"> Disponibilização de armas de fogo, explosivos e arsenal bélico para manejo de crianças e adolescentes em evento público na cidade de Uberaba. Celebração ao Dia das Crianças. Conduta tipificada no art. 242, do Estatuto da Criança e do Adolescente, e no art. 16, parágrafo único, inciso V, do Estatuto do Desarmamento. Doutrina da proteção integral. Prevenção contra a difusão da cultura da violência.</w:t>
      </w:r>
      <w:r w:rsidR="00452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FFCD6" w14:textId="732F8E13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026A5E8D" w14:textId="1188784C" w:rsidR="00C84163" w:rsidRDefault="00C84163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3B7BA8B8" w14:textId="77777777" w:rsidR="00C84163" w:rsidRDefault="00C84163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0515CBC9" w:rsidR="00851D40" w:rsidRDefault="00851D40" w:rsidP="005A3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 e XI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>a fim de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  <w:r w:rsidR="005A3F2D">
        <w:rPr>
          <w:rFonts w:ascii="Times New Roman" w:hAnsi="Times New Roman" w:cs="Times New Roman"/>
          <w:sz w:val="24"/>
          <w:szCs w:val="24"/>
        </w:rPr>
        <w:t xml:space="preserve">apurar a promoção, pela Prefeitura Municipal de Uberaba/MG, de evento em celebração ao Dia das Crianças, contando com a </w:t>
      </w:r>
      <w:r w:rsidR="005A3F2D" w:rsidRPr="005A3F2D">
        <w:rPr>
          <w:rFonts w:ascii="Times New Roman" w:hAnsi="Times New Roman" w:cs="Times New Roman"/>
          <w:sz w:val="24"/>
          <w:szCs w:val="24"/>
        </w:rPr>
        <w:t>exposição de armas pesadas,</w:t>
      </w:r>
      <w:r w:rsidR="005A3F2D">
        <w:rPr>
          <w:rFonts w:ascii="Times New Roman" w:hAnsi="Times New Roman" w:cs="Times New Roman"/>
          <w:sz w:val="24"/>
          <w:szCs w:val="24"/>
        </w:rPr>
        <w:t xml:space="preserve"> explosivos e arsenal bélico, com permissão de</w:t>
      </w:r>
      <w:r w:rsidR="005A3F2D" w:rsidRPr="005A3F2D">
        <w:rPr>
          <w:rFonts w:ascii="Times New Roman" w:hAnsi="Times New Roman" w:cs="Times New Roman"/>
          <w:sz w:val="24"/>
          <w:szCs w:val="24"/>
        </w:rPr>
        <w:t xml:space="preserve"> manuseio de</w:t>
      </w:r>
      <w:r w:rsidR="005A3F2D">
        <w:rPr>
          <w:rFonts w:ascii="Times New Roman" w:hAnsi="Times New Roman" w:cs="Times New Roman"/>
          <w:sz w:val="24"/>
          <w:szCs w:val="24"/>
        </w:rPr>
        <w:t xml:space="preserve"> tais</w:t>
      </w:r>
      <w:r w:rsidR="005A3F2D" w:rsidRPr="005A3F2D">
        <w:rPr>
          <w:rFonts w:ascii="Times New Roman" w:hAnsi="Times New Roman" w:cs="Times New Roman"/>
          <w:sz w:val="24"/>
          <w:szCs w:val="24"/>
        </w:rPr>
        <w:t xml:space="preserve"> equipamentos </w:t>
      </w:r>
      <w:r w:rsidR="005A3F2D">
        <w:rPr>
          <w:rFonts w:ascii="Times New Roman" w:hAnsi="Times New Roman" w:cs="Times New Roman"/>
          <w:sz w:val="24"/>
          <w:szCs w:val="24"/>
        </w:rPr>
        <w:t xml:space="preserve">por parte de crianças, mediante participação de forças de segurança como </w:t>
      </w:r>
      <w:r w:rsidR="005A3F2D" w:rsidRPr="005A3F2D">
        <w:rPr>
          <w:rFonts w:ascii="Times New Roman" w:hAnsi="Times New Roman" w:cs="Times New Roman"/>
          <w:sz w:val="24"/>
          <w:szCs w:val="24"/>
        </w:rPr>
        <w:t>Polícia Militar, Exército, Polícia Civil e Polícia Federa</w:t>
      </w:r>
      <w:r w:rsidR="005A3F2D">
        <w:rPr>
          <w:rFonts w:ascii="Times New Roman" w:hAnsi="Times New Roman" w:cs="Times New Roman"/>
          <w:sz w:val="24"/>
          <w:szCs w:val="24"/>
        </w:rPr>
        <w:t>l.</w:t>
      </w:r>
    </w:p>
    <w:p w14:paraId="5A763567" w14:textId="562797E7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SÍNTESE DOS FATOS:</w:t>
      </w:r>
    </w:p>
    <w:p w14:paraId="57C09FA5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35CB7" w14:textId="44E86923" w:rsidR="005A3F2D" w:rsidRDefault="00B26CDF" w:rsidP="0040042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Defensoria Pública de Minas Gerais </w:t>
      </w:r>
      <w:r w:rsidR="005A3F2D">
        <w:rPr>
          <w:rFonts w:ascii="Times New Roman" w:hAnsi="Times New Roman" w:cs="Times New Roman"/>
          <w:color w:val="000000"/>
          <w:sz w:val="24"/>
          <w:szCs w:val="24"/>
        </w:rPr>
        <w:t>tomou conhecimento, por intermédio d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e veículos de</w:t>
      </w:r>
      <w:r w:rsidR="005A3F2D">
        <w:rPr>
          <w:rFonts w:ascii="Times New Roman" w:hAnsi="Times New Roman" w:cs="Times New Roman"/>
          <w:color w:val="000000"/>
          <w:sz w:val="24"/>
          <w:szCs w:val="24"/>
        </w:rPr>
        <w:t xml:space="preserve"> imprensa, 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de que a Prefeitura Municipal de Uberaba </w:t>
      </w:r>
      <w:r w:rsidR="008C26D3">
        <w:rPr>
          <w:rFonts w:ascii="Times New Roman" w:hAnsi="Times New Roman" w:cs="Times New Roman"/>
          <w:color w:val="000000"/>
          <w:sz w:val="24"/>
          <w:szCs w:val="24"/>
        </w:rPr>
        <w:t>realizou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 evento de comemoração ao Dia das Crianças, contando com a participação de agentes da 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>Polícia Militar, Exército, Polícia Civil e Polícia Federal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, promovendo 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>exposição de armas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explosivos, bem como permissão de 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>manuseio d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arsenal</w:t>
      </w:r>
      <w:r w:rsidR="00C84163">
        <w:rPr>
          <w:rFonts w:ascii="Times New Roman" w:hAnsi="Times New Roman" w:cs="Times New Roman"/>
          <w:color w:val="000000"/>
          <w:sz w:val="24"/>
          <w:szCs w:val="24"/>
        </w:rPr>
        <w:t xml:space="preserve"> pelas crianças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>ensinamentos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>sobre como funcionam esses equipamentos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. Em nota, a Prefeitura explicou as razões de realização de tais atividades nos seguintes termos: “</w:t>
      </w:r>
      <w:r w:rsidR="00400426" w:rsidRPr="00400426">
        <w:rPr>
          <w:rFonts w:ascii="Times New Roman" w:hAnsi="Times New Roman" w:cs="Times New Roman"/>
          <w:color w:val="000000"/>
          <w:sz w:val="24"/>
          <w:szCs w:val="24"/>
        </w:rPr>
        <w:t>Anualmente a Prefeitura de Uberaba promove nesta data o evento denominado Tempo de Brincar. As forças de segurança pública - Polícia Federal, Polícia Militar, Polícia Civil, Polícia Penal, Corpo de Bombeiros, Guarda Civil Municipal e do Exército Brasileiro, solicitaram a participação neste evento com o propósito de afastar o medo, culturalmente imposto nas crianças sobre as forças de segurança, e promover uma aproximação destas com a comunidade. A aproximação visa reduzir a sensação de medo e insegurança, aumentando a confiança da população e nas crianças de modo que entendam que os órgãos policiais são protetores e amigos. No evento específico foram demonstrados mecanismos de defesa e expostos equipamentos usados nas operações realizadas pelas instituições participantes com acompanhamento e manejo altamente profissional, tecnicamente e pedagogicamente responsável, sem registro de nenhum incidente, salientando a presença dos pais e responsáveis pelas crianças que lá também compareceram. A festa foi realizada na praça da Mogiana, logradouro histórico da cidade. Além dos brinquedos instalados no local para a festa, recreações promovidas por educadores físicos relembraram brincadeiras antigas como corrida no saco, bambolê dentre outras. A Prefeitura Municipal esclarece ainda que qualquer excesso que tenha sido cometido durante o evento, caberá investigação por organismos competentes</w:t>
      </w:r>
      <w:r w:rsidR="004523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52305" w:rsidRPr="00452305">
        <w:rPr>
          <w:rFonts w:ascii="Times New Roman" w:hAnsi="Times New Roman" w:cs="Times New Roman"/>
          <w:color w:val="000000"/>
          <w:sz w:val="24"/>
          <w:szCs w:val="24"/>
        </w:rPr>
        <w:t xml:space="preserve">De acordo com a assessoria da 5ª. Região da Polícia Militar de Minas Gerais, as armas expostas não estavam carregadas e as munições todas estavam inertes, sem nada dentro e incapazes de atirar ou qualquer outra reação fora do planejado. Ainda de acordo com a polícia, o ambiente onde a exposição estava acontecendo era totalmente controlado e os militares neste trabalho são treinados especificamente para </w:t>
      </w:r>
      <w:r w:rsidR="00452305" w:rsidRPr="00452305">
        <w:rPr>
          <w:rFonts w:ascii="Times New Roman" w:hAnsi="Times New Roman" w:cs="Times New Roman"/>
          <w:color w:val="000000"/>
          <w:sz w:val="24"/>
          <w:szCs w:val="24"/>
        </w:rPr>
        <w:lastRenderedPageBreak/>
        <w:t>este fim. A Polícia Militar de Minas Gerais esclarece e reforça que não havia nenhum risco no momento da exposição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F21DA27" w14:textId="77777777" w:rsidR="005A3F2D" w:rsidRDefault="005A3F2D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4EA62819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Prefeitura Municipal de Uberaba/MG</w:t>
      </w:r>
    </w:p>
    <w:p w14:paraId="118A1E9A" w14:textId="5BBDA8E6" w:rsidR="0041228A" w:rsidRDefault="00042106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Polícia Militar do Estado de Minas Gerais</w:t>
      </w:r>
    </w:p>
    <w:p w14:paraId="67EA1FE1" w14:textId="4B7A02A7" w:rsidR="007D1E5B" w:rsidRDefault="0040712F" w:rsidP="0040042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400426">
        <w:rPr>
          <w:rFonts w:ascii="Times New Roman" w:hAnsi="Times New Roman" w:cs="Times New Roman"/>
          <w:color w:val="000000"/>
          <w:sz w:val="24"/>
          <w:szCs w:val="24"/>
        </w:rPr>
        <w:t>Polícia Civil do Estado de Minas Gerais</w:t>
      </w:r>
    </w:p>
    <w:p w14:paraId="1BC90B03" w14:textId="77777777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4AC8491F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art. 5</w:t>
      </w:r>
      <w:r w:rsidR="00A9311C">
        <w:rPr>
          <w:rFonts w:ascii="Times New Roman" w:hAnsi="Times New Roman" w:cs="Times New Roman"/>
          <w:sz w:val="24"/>
          <w:szCs w:val="24"/>
        </w:rPr>
        <w:t xml:space="preserve">º, </w:t>
      </w:r>
      <w:r w:rsidRPr="00C913B4">
        <w:rPr>
          <w:rFonts w:ascii="Times New Roman" w:hAnsi="Times New Roman" w:cs="Times New Roman"/>
          <w:sz w:val="24"/>
          <w:szCs w:val="24"/>
        </w:rPr>
        <w:t xml:space="preserve"> da Constituição Federal 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77777777" w:rsidR="0041228A" w:rsidRP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EC9C18" w14:textId="4C2D29CC" w:rsidR="0006102D" w:rsidRDefault="0006102D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65560" w14:textId="748FC59A" w:rsid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8364F5">
        <w:rPr>
          <w:rFonts w:ascii="Times New Roman" w:hAnsi="Times New Roman" w:cs="Times New Roman"/>
          <w:sz w:val="24"/>
          <w:szCs w:val="24"/>
        </w:rPr>
        <w:t>é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 dever da família, da sociedade e do Estado assegurar à criança, ao adolescente e ao jovem, com absoluta prioridade, </w:t>
      </w:r>
      <w:r w:rsidR="008364F5">
        <w:rPr>
          <w:rFonts w:ascii="Times New Roman" w:hAnsi="Times New Roman" w:cs="Times New Roman"/>
          <w:sz w:val="24"/>
          <w:szCs w:val="24"/>
        </w:rPr>
        <w:t xml:space="preserve">dentre outras garantias, 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o direito à vida, à educação, </w:t>
      </w:r>
      <w:r w:rsidR="00C84163">
        <w:rPr>
          <w:rFonts w:ascii="Times New Roman" w:hAnsi="Times New Roman" w:cs="Times New Roman"/>
          <w:sz w:val="24"/>
          <w:szCs w:val="24"/>
        </w:rPr>
        <w:t xml:space="preserve">ao lazer, 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à </w:t>
      </w:r>
      <w:r w:rsidR="00C84163">
        <w:rPr>
          <w:rFonts w:ascii="Times New Roman" w:hAnsi="Times New Roman" w:cs="Times New Roman"/>
          <w:sz w:val="24"/>
          <w:szCs w:val="24"/>
        </w:rPr>
        <w:t xml:space="preserve">cultura, à </w:t>
      </w:r>
      <w:r w:rsidR="008364F5" w:rsidRPr="008364F5">
        <w:rPr>
          <w:rFonts w:ascii="Times New Roman" w:hAnsi="Times New Roman" w:cs="Times New Roman"/>
          <w:sz w:val="24"/>
          <w:szCs w:val="24"/>
        </w:rPr>
        <w:t>dignidade, além de colocá-los a salvo de toda forma de negligência</w:t>
      </w:r>
      <w:r w:rsidR="00C84163">
        <w:rPr>
          <w:rFonts w:ascii="Times New Roman" w:hAnsi="Times New Roman" w:cs="Times New Roman"/>
          <w:sz w:val="24"/>
          <w:szCs w:val="24"/>
        </w:rPr>
        <w:t>, violência, crueldade e opressão</w:t>
      </w:r>
      <w:r w:rsidR="008364F5">
        <w:rPr>
          <w:rFonts w:ascii="Times New Roman" w:hAnsi="Times New Roman" w:cs="Times New Roman"/>
          <w:sz w:val="24"/>
          <w:szCs w:val="24"/>
        </w:rPr>
        <w:t xml:space="preserve"> (nos termos do art. 227, da </w:t>
      </w:r>
      <w:r w:rsidR="008364F5" w:rsidRPr="0041228A">
        <w:rPr>
          <w:rFonts w:ascii="Times New Roman" w:hAnsi="Times New Roman" w:cs="Times New Roman"/>
          <w:sz w:val="24"/>
          <w:szCs w:val="24"/>
        </w:rPr>
        <w:t>CRFB/1988</w:t>
      </w:r>
      <w:r w:rsidR="008364F5">
        <w:rPr>
          <w:rFonts w:ascii="Times New Roman" w:hAnsi="Times New Roman" w:cs="Times New Roman"/>
          <w:sz w:val="24"/>
          <w:szCs w:val="24"/>
        </w:rPr>
        <w:t>);</w:t>
      </w:r>
    </w:p>
    <w:p w14:paraId="4A9C9E67" w14:textId="7575C030" w:rsidR="006576CB" w:rsidRDefault="006576CB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65CFC" w14:textId="77777777" w:rsidR="006576CB" w:rsidRDefault="006576CB" w:rsidP="006576C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</w:t>
      </w:r>
      <w:r w:rsidRPr="005F6685">
        <w:rPr>
          <w:rFonts w:ascii="Times New Roman" w:hAnsi="Times New Roman" w:cs="Times New Roman"/>
          <w:bCs/>
          <w:sz w:val="24"/>
          <w:szCs w:val="24"/>
        </w:rPr>
        <w:lastRenderedPageBreak/>
        <w:t>fundamentais inerentes à pessoa humana, a fim de lhes permitir o pleno desenvolvimento físico, mental, moral, espiritual e social, em condições de liberdade e de dignidade;</w:t>
      </w:r>
    </w:p>
    <w:p w14:paraId="3B1C1131" w14:textId="3ECC6648" w:rsidR="00D057F2" w:rsidRDefault="00D057F2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AAE25" w14:textId="6A0A84CE" w:rsidR="00C84163" w:rsidRDefault="00D057F2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C84163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C84163" w:rsidRPr="00C84163">
        <w:rPr>
          <w:rFonts w:ascii="Times New Roman" w:hAnsi="Times New Roman" w:cs="Times New Roman"/>
          <w:bCs/>
          <w:sz w:val="24"/>
          <w:szCs w:val="24"/>
        </w:rPr>
        <w:t xml:space="preserve">enhuma criança ou adolescente será objeto de qualquer forma de negligência, violência, crueldade e opressão, </w:t>
      </w:r>
      <w:r w:rsidR="00C84163">
        <w:rPr>
          <w:rFonts w:ascii="Times New Roman" w:hAnsi="Times New Roman" w:cs="Times New Roman"/>
          <w:bCs/>
          <w:sz w:val="24"/>
          <w:szCs w:val="24"/>
        </w:rPr>
        <w:t>punindo-se</w:t>
      </w:r>
      <w:r w:rsidR="00C84163" w:rsidRPr="00C84163">
        <w:rPr>
          <w:rFonts w:ascii="Times New Roman" w:hAnsi="Times New Roman" w:cs="Times New Roman"/>
          <w:bCs/>
          <w:sz w:val="24"/>
          <w:szCs w:val="24"/>
        </w:rPr>
        <w:t xml:space="preserve"> na forma da lei qualquer atentado, por ação ou omissão, aos seus direitos fundamentais</w:t>
      </w:r>
      <w:r w:rsidR="00C84163">
        <w:rPr>
          <w:rFonts w:ascii="Times New Roman" w:hAnsi="Times New Roman" w:cs="Times New Roman"/>
          <w:bCs/>
          <w:sz w:val="24"/>
          <w:szCs w:val="24"/>
        </w:rPr>
        <w:t>, conforme previsto no art. 5º, da Lei 8.069/1990 (Estatuto da Criança e do Adolescente – ECA);</w:t>
      </w:r>
    </w:p>
    <w:p w14:paraId="15705D64" w14:textId="69E6D9BC" w:rsidR="00C84163" w:rsidRDefault="00C84163" w:rsidP="00D0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BEF4A" w14:textId="12DF5A5D" w:rsidR="00C84163" w:rsidRDefault="00C84163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576CB">
        <w:rPr>
          <w:rFonts w:ascii="Times New Roman" w:hAnsi="Times New Roman" w:cs="Times New Roman"/>
          <w:bCs/>
          <w:sz w:val="24"/>
          <w:szCs w:val="24"/>
        </w:rPr>
        <w:t>nos termos do art. 18, da Lei 8.069/1990 (Estatuto da Criança e do Adolescente – ECA),</w:t>
      </w:r>
      <w:r>
        <w:rPr>
          <w:rFonts w:ascii="Times New Roman" w:hAnsi="Times New Roman" w:cs="Times New Roman"/>
          <w:bCs/>
          <w:sz w:val="24"/>
          <w:szCs w:val="24"/>
        </w:rPr>
        <w:t xml:space="preserve"> é</w:t>
      </w:r>
      <w:r w:rsidRPr="00C84163">
        <w:rPr>
          <w:rFonts w:ascii="Times New Roman" w:hAnsi="Times New Roman" w:cs="Times New Roman"/>
          <w:bCs/>
          <w:sz w:val="24"/>
          <w:szCs w:val="24"/>
        </w:rPr>
        <w:t xml:space="preserve"> dever de todos velar pela dignidade da criança e do adolescente, pondo-os a salvo de qualquer tratamento desumano, violento, aterrorizante, vexatório ou constrangedor</w:t>
      </w:r>
      <w:r w:rsidR="006576CB">
        <w:rPr>
          <w:rFonts w:ascii="Times New Roman" w:hAnsi="Times New Roman" w:cs="Times New Roman"/>
          <w:bCs/>
          <w:sz w:val="24"/>
          <w:szCs w:val="24"/>
        </w:rPr>
        <w:t>;</w:t>
      </w:r>
    </w:p>
    <w:p w14:paraId="1D9A660C" w14:textId="4749A00B" w:rsidR="006576CB" w:rsidRDefault="006576CB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8D9CFC" w14:textId="072A05B8" w:rsidR="006576CB" w:rsidRDefault="006576CB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a Lei 8.069/1990 (Estatuto da Criança e do Adolescente – ECA), atenta à condição peculiar de crianças e adolescentes como pessoas em desenvolvimento, promove o estímulo e a difusão de formas não violentas de educação, bem como incentiva práticas de resolução pacífica de conflitos que envolvam tal grupo vulnerabilizado (nos termos do art. 70-A);</w:t>
      </w:r>
    </w:p>
    <w:p w14:paraId="722A12F9" w14:textId="5326BDF6" w:rsidR="006576CB" w:rsidRDefault="006576CB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2689A" w14:textId="422E0FD9" w:rsidR="006576CB" w:rsidRDefault="006576CB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187A4A">
        <w:rPr>
          <w:rFonts w:ascii="Times New Roman" w:hAnsi="Times New Roman" w:cs="Times New Roman"/>
          <w:bCs/>
          <w:sz w:val="24"/>
          <w:szCs w:val="24"/>
        </w:rPr>
        <w:t xml:space="preserve"> o art. 242, da Lei 8.069/1990 (Estatuto da Criança e do Adolescente – ECA), tipifica como crime a conduta consistente em “v</w:t>
      </w:r>
      <w:r w:rsidR="00187A4A" w:rsidRPr="00187A4A">
        <w:rPr>
          <w:rFonts w:ascii="Times New Roman" w:hAnsi="Times New Roman" w:cs="Times New Roman"/>
          <w:bCs/>
          <w:sz w:val="24"/>
          <w:szCs w:val="24"/>
        </w:rPr>
        <w:t>ender, fornecer ainda que gratuitamente ou entregar, de qualquer forma, a criança ou adolescente arma, munição ou explosivo</w:t>
      </w:r>
      <w:r w:rsidR="00187A4A">
        <w:rPr>
          <w:rFonts w:ascii="Times New Roman" w:hAnsi="Times New Roman" w:cs="Times New Roman"/>
          <w:bCs/>
          <w:sz w:val="24"/>
          <w:szCs w:val="24"/>
        </w:rPr>
        <w:t xml:space="preserve">”, com pena de </w:t>
      </w:r>
      <w:r w:rsidR="00187A4A" w:rsidRPr="00187A4A">
        <w:rPr>
          <w:rFonts w:ascii="Times New Roman" w:hAnsi="Times New Roman" w:cs="Times New Roman"/>
          <w:bCs/>
          <w:sz w:val="24"/>
          <w:szCs w:val="24"/>
        </w:rPr>
        <w:t>reclusão, de 3 (três) a 6 (seis) anos</w:t>
      </w:r>
      <w:r w:rsidR="00187A4A">
        <w:rPr>
          <w:rFonts w:ascii="Times New Roman" w:hAnsi="Times New Roman" w:cs="Times New Roman"/>
          <w:bCs/>
          <w:sz w:val="24"/>
          <w:szCs w:val="24"/>
        </w:rPr>
        <w:t>;</w:t>
      </w:r>
    </w:p>
    <w:p w14:paraId="7C22E167" w14:textId="612E29FF" w:rsidR="00187A4A" w:rsidRDefault="00187A4A" w:rsidP="00D057F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5B4E71" w14:textId="3F30D738" w:rsidR="00187A4A" w:rsidRDefault="00187A4A" w:rsidP="00187A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hAnsi="Times New Roman" w:cs="Times New Roman"/>
          <w:bCs/>
          <w:sz w:val="24"/>
          <w:szCs w:val="24"/>
        </w:rPr>
        <w:t xml:space="preserve"> o art. 16, parágrafo único, inciso V, da Lei 10.826/2003 (Estatuto do Desarmamento), tipifica como crime a conduta consistente em “</w:t>
      </w:r>
      <w:r w:rsidRPr="00187A4A">
        <w:rPr>
          <w:rFonts w:ascii="Times New Roman" w:hAnsi="Times New Roman" w:cs="Times New Roman"/>
          <w:bCs/>
          <w:sz w:val="24"/>
          <w:szCs w:val="24"/>
        </w:rPr>
        <w:t>vender, entregar ou fornecer, ainda que gratuitamente, arma de fogo, acessório, munição ou explosivo a criança ou adolescente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com pena de </w:t>
      </w:r>
      <w:r w:rsidRPr="00187A4A">
        <w:rPr>
          <w:rFonts w:ascii="Times New Roman" w:hAnsi="Times New Roman" w:cs="Times New Roman"/>
          <w:bCs/>
          <w:sz w:val="24"/>
          <w:szCs w:val="24"/>
        </w:rPr>
        <w:t>reclusão, de 3 (três) a 6 (seis) anos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FBD5B94" w14:textId="6F89EDC2" w:rsidR="00187A4A" w:rsidRDefault="00187A4A" w:rsidP="00187A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3AD3C0" w14:textId="46D33091" w:rsidR="006B2843" w:rsidRDefault="006B2843" w:rsidP="006B2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teor da</w:t>
      </w:r>
      <w:r w:rsidRPr="006B2843">
        <w:rPr>
          <w:rFonts w:ascii="Times New Roman" w:hAnsi="Times New Roman" w:cs="Times New Roman"/>
          <w:sz w:val="24"/>
          <w:szCs w:val="24"/>
        </w:rPr>
        <w:t xml:space="preserve"> Convenção </w:t>
      </w:r>
      <w:r>
        <w:rPr>
          <w:rFonts w:ascii="Times New Roman" w:hAnsi="Times New Roman" w:cs="Times New Roman"/>
          <w:sz w:val="24"/>
          <w:szCs w:val="24"/>
        </w:rPr>
        <w:t>sobre os</w:t>
      </w:r>
      <w:r w:rsidRPr="006B2843">
        <w:rPr>
          <w:rFonts w:ascii="Times New Roman" w:hAnsi="Times New Roman" w:cs="Times New Roman"/>
          <w:sz w:val="24"/>
          <w:szCs w:val="24"/>
        </w:rPr>
        <w:t xml:space="preserve"> Direitos </w:t>
      </w:r>
      <w:r>
        <w:rPr>
          <w:rFonts w:ascii="Times New Roman" w:hAnsi="Times New Roman" w:cs="Times New Roman"/>
          <w:sz w:val="24"/>
          <w:szCs w:val="24"/>
        </w:rPr>
        <w:t>da Criança</w:t>
      </w:r>
      <w:r w:rsidRPr="006B2843">
        <w:rPr>
          <w:rFonts w:ascii="Times New Roman" w:hAnsi="Times New Roman" w:cs="Times New Roman"/>
          <w:sz w:val="24"/>
          <w:szCs w:val="24"/>
        </w:rPr>
        <w:t xml:space="preserve">, promulgada no Brasil pelo Decreto n° </w:t>
      </w:r>
      <w:r>
        <w:rPr>
          <w:rFonts w:ascii="Times New Roman" w:hAnsi="Times New Roman" w:cs="Times New Roman"/>
          <w:sz w:val="24"/>
          <w:szCs w:val="24"/>
        </w:rPr>
        <w:t>99.710</w:t>
      </w:r>
      <w:r w:rsidRPr="006B2843">
        <w:rPr>
          <w:rFonts w:ascii="Times New Roman" w:hAnsi="Times New Roman" w:cs="Times New Roman"/>
          <w:sz w:val="24"/>
          <w:szCs w:val="24"/>
        </w:rPr>
        <w:t>/199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2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prevê o dever do Estado de </w:t>
      </w:r>
      <w:r w:rsidRPr="006B2843">
        <w:rPr>
          <w:rFonts w:ascii="Times New Roman" w:hAnsi="Times New Roman" w:cs="Times New Roman"/>
          <w:sz w:val="24"/>
          <w:szCs w:val="24"/>
        </w:rPr>
        <w:t xml:space="preserve">preparar a criança para assumir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6B2843">
        <w:rPr>
          <w:rFonts w:ascii="Times New Roman" w:hAnsi="Times New Roman" w:cs="Times New Roman"/>
          <w:sz w:val="24"/>
          <w:szCs w:val="24"/>
        </w:rPr>
        <w:t>vida responsável numa sociedade livre, com espírito de compreensão, paz e tolerância (art. 29, item 1, alínea d), bem como o direito da criança ao lazer, ao divertimento e às atividades recreativas próprias da idade (art. 31, item 1);</w:t>
      </w:r>
    </w:p>
    <w:p w14:paraId="2EFB05DD" w14:textId="6F1CCB4B" w:rsidR="008216F7" w:rsidRDefault="008216F7" w:rsidP="006B2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FFE8C" w14:textId="4B295A5F" w:rsidR="008216F7" w:rsidRDefault="008216F7" w:rsidP="006B2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que, somente entre os meses de setembro e outubro de 2022, foram noticiados dois </w:t>
      </w:r>
      <w:r w:rsidR="00A107FB">
        <w:rPr>
          <w:rFonts w:ascii="Times New Roman" w:hAnsi="Times New Roman" w:cs="Times New Roman"/>
          <w:sz w:val="24"/>
          <w:szCs w:val="24"/>
        </w:rPr>
        <w:t>casos</w:t>
      </w:r>
      <w:r>
        <w:rPr>
          <w:rFonts w:ascii="Times New Roman" w:hAnsi="Times New Roman" w:cs="Times New Roman"/>
          <w:sz w:val="24"/>
          <w:szCs w:val="24"/>
        </w:rPr>
        <w:t xml:space="preserve"> de ataques a tiros em escolas </w:t>
      </w:r>
      <w:r w:rsidR="00A107F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Brasil, tendo o último </w:t>
      </w:r>
      <w:r w:rsidR="00A107FB">
        <w:rPr>
          <w:rFonts w:ascii="Times New Roman" w:hAnsi="Times New Roman" w:cs="Times New Roman"/>
          <w:sz w:val="24"/>
          <w:szCs w:val="24"/>
        </w:rPr>
        <w:t xml:space="preserve">episódio </w:t>
      </w:r>
      <w:r>
        <w:rPr>
          <w:rFonts w:ascii="Times New Roman" w:hAnsi="Times New Roman" w:cs="Times New Roman"/>
          <w:sz w:val="24"/>
          <w:szCs w:val="24"/>
        </w:rPr>
        <w:t>ocorrido</w:t>
      </w:r>
      <w:r w:rsidR="00A107FB">
        <w:rPr>
          <w:rFonts w:ascii="Times New Roman" w:hAnsi="Times New Roman" w:cs="Times New Roman"/>
          <w:sz w:val="24"/>
          <w:szCs w:val="24"/>
        </w:rPr>
        <w:t xml:space="preserve"> recentemente,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7FB">
        <w:rPr>
          <w:rFonts w:ascii="Times New Roman" w:hAnsi="Times New Roman" w:cs="Times New Roman"/>
          <w:sz w:val="24"/>
          <w:szCs w:val="24"/>
        </w:rPr>
        <w:t>na data de</w:t>
      </w:r>
      <w:r>
        <w:rPr>
          <w:rFonts w:ascii="Times New Roman" w:hAnsi="Times New Roman" w:cs="Times New Roman"/>
          <w:sz w:val="24"/>
          <w:szCs w:val="24"/>
        </w:rPr>
        <w:t xml:space="preserve"> 05/10/2022, na cidade de Sobral/CE, deixando dois adolescentes feridos e um morto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731008" w14:textId="77777777" w:rsidR="006B2843" w:rsidRDefault="006B2843" w:rsidP="00187A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6D0AB" w14:textId="2E6F2D9C" w:rsid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7A358246" w14:textId="71D3B801" w:rsidR="00187A4A" w:rsidRDefault="00187A4A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FC0A57" w14:textId="079A5274" w:rsidR="00851D40" w:rsidRPr="008E682C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exercer a defesa dos direitos e interesses individuais, difusos, coletivos e individuais homogêneos e dos direitos do consumidor, na forma do inciso LXXIV do art. 5º da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Constituição Federal; promover a mais ampla defesa dos direitos fundamentais dos necessitados, abrangendo seus direitos individuais, coletivos, difusos, sociais, </w:t>
      </w:r>
      <w:r w:rsidR="00A8122A" w:rsidRPr="008E682C">
        <w:rPr>
          <w:rFonts w:ascii="Times New Roman" w:hAnsi="Times New Roman" w:cs="Times New Roman"/>
          <w:sz w:val="24"/>
          <w:szCs w:val="24"/>
        </w:rPr>
        <w:t>econômicos, culturais e ambientais, sendo admissíveis todas as espécies de ações capazes de propiciar sua adequada e efetiva tutela</w:t>
      </w:r>
      <w:r w:rsidRPr="008E682C">
        <w:rPr>
          <w:rFonts w:ascii="Times New Roman" w:hAnsi="Times New Roman" w:cs="Times New Roman"/>
          <w:sz w:val="24"/>
          <w:szCs w:val="24"/>
        </w:rPr>
        <w:t>;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 tudo</w:t>
      </w:r>
      <w:r w:rsidRPr="008E682C">
        <w:rPr>
          <w:rFonts w:ascii="Times New Roman" w:hAnsi="Times New Roman" w:cs="Times New Roman"/>
          <w:sz w:val="24"/>
          <w:szCs w:val="24"/>
        </w:rPr>
        <w:t xml:space="preserve"> visando 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a </w:t>
      </w:r>
      <w:r w:rsidRPr="008E682C">
        <w:rPr>
          <w:rFonts w:ascii="Times New Roman" w:hAnsi="Times New Roman" w:cs="Times New Roman"/>
          <w:sz w:val="24"/>
          <w:szCs w:val="24"/>
        </w:rPr>
        <w:t>assegurar às pessoas, sob quaisquer circunstâncias, o exercício pleno de seus direitos e garantias fundamentais</w:t>
      </w:r>
      <w:r w:rsidR="006648B2" w:rsidRPr="008E682C">
        <w:rPr>
          <w:rFonts w:ascii="Times New Roman" w:hAnsi="Times New Roman" w:cs="Times New Roman"/>
          <w:sz w:val="24"/>
          <w:szCs w:val="24"/>
        </w:rPr>
        <w:t>,</w:t>
      </w:r>
      <w:r w:rsidRPr="008E682C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II, </w:t>
      </w:r>
      <w:r w:rsidRPr="008E682C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VIII, </w:t>
      </w:r>
      <w:r w:rsidRPr="008E682C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8E682C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C6215" w14:textId="77777777" w:rsidR="00695730" w:rsidRDefault="00286D89" w:rsidP="00286D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8E682C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8E682C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8E682C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8E682C">
        <w:rPr>
          <w:rFonts w:ascii="Times New Roman" w:hAnsi="Times New Roman" w:cs="Times New Roman"/>
          <w:sz w:val="24"/>
          <w:szCs w:val="24"/>
        </w:rPr>
        <w:t>de Tutela Coletiva (PTAC)</w:t>
      </w:r>
      <w:r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6F6CD2" w:rsidRPr="008E682C">
        <w:rPr>
          <w:rFonts w:ascii="Times New Roman" w:hAnsi="Times New Roman" w:cs="Times New Roman"/>
          <w:sz w:val="24"/>
          <w:szCs w:val="24"/>
        </w:rPr>
        <w:t>para</w:t>
      </w:r>
      <w:r w:rsidR="009E72DA" w:rsidRPr="008E682C">
        <w:rPr>
          <w:rFonts w:ascii="Times New Roman" w:hAnsi="Times New Roman" w:cs="Times New Roman"/>
          <w:sz w:val="24"/>
          <w:szCs w:val="24"/>
        </w:rPr>
        <w:t>: a)</w:t>
      </w:r>
      <w:r w:rsidR="006F6CD2"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E418F3" w:rsidRPr="00E418F3">
        <w:rPr>
          <w:rFonts w:ascii="Times New Roman" w:hAnsi="Times New Roman" w:cs="Times New Roman"/>
          <w:sz w:val="24"/>
          <w:szCs w:val="24"/>
        </w:rPr>
        <w:t xml:space="preserve">apurar </w:t>
      </w:r>
      <w:r w:rsidR="00E418F3">
        <w:rPr>
          <w:rFonts w:ascii="Times New Roman" w:hAnsi="Times New Roman" w:cs="Times New Roman"/>
          <w:sz w:val="24"/>
          <w:szCs w:val="24"/>
        </w:rPr>
        <w:t>as razões e os impactos da promoção</w:t>
      </w:r>
      <w:r w:rsidR="00E418F3" w:rsidRPr="00E418F3">
        <w:rPr>
          <w:rFonts w:ascii="Times New Roman" w:hAnsi="Times New Roman" w:cs="Times New Roman"/>
          <w:sz w:val="24"/>
          <w:szCs w:val="24"/>
        </w:rPr>
        <w:t>, pela Prefeitura Municipal de Uberaba/MG, de evento em celebração ao Dia das Crianças, contando com a exposição de armas pesadas, explosivos e arsenal bélico, com permissão de manuseio de tais equipamentos por parte de crianças, mediante participação de forças de segurança como Polícia Militar, Exército, Polícia Civil e Polícia Federal</w:t>
      </w:r>
      <w:r w:rsidR="00E418F3">
        <w:rPr>
          <w:rFonts w:ascii="Times New Roman" w:hAnsi="Times New Roman" w:cs="Times New Roman"/>
          <w:sz w:val="24"/>
          <w:szCs w:val="24"/>
        </w:rPr>
        <w:t>; b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) </w:t>
      </w:r>
      <w:r w:rsidR="00E418F3">
        <w:rPr>
          <w:rFonts w:ascii="Times New Roman" w:hAnsi="Times New Roman" w:cs="Times New Roman"/>
          <w:sz w:val="24"/>
          <w:szCs w:val="24"/>
        </w:rPr>
        <w:t xml:space="preserve">intervir, </w:t>
      </w:r>
      <w:r w:rsidR="00E418F3" w:rsidRPr="008E682C">
        <w:rPr>
          <w:rFonts w:ascii="Times New Roman" w:hAnsi="Times New Roman" w:cs="Times New Roman"/>
          <w:sz w:val="24"/>
          <w:szCs w:val="24"/>
        </w:rPr>
        <w:t xml:space="preserve">junto aos órgãos públicos competentes, </w:t>
      </w:r>
      <w:r w:rsidR="00E418F3">
        <w:rPr>
          <w:rFonts w:ascii="Times New Roman" w:hAnsi="Times New Roman" w:cs="Times New Roman"/>
          <w:sz w:val="24"/>
          <w:szCs w:val="24"/>
        </w:rPr>
        <w:t>na elaboração de política pública de promoção de paz e de não violência, voltado para crianças e adolescentes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, </w:t>
      </w:r>
      <w:r w:rsidR="00E418F3">
        <w:rPr>
          <w:rFonts w:ascii="Times New Roman" w:hAnsi="Times New Roman" w:cs="Times New Roman"/>
          <w:sz w:val="24"/>
          <w:szCs w:val="24"/>
        </w:rPr>
        <w:t xml:space="preserve">com 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campanhas </w:t>
      </w:r>
      <w:r w:rsidR="00E418F3">
        <w:rPr>
          <w:rFonts w:ascii="Times New Roman" w:hAnsi="Times New Roman" w:cs="Times New Roman"/>
          <w:sz w:val="24"/>
          <w:szCs w:val="24"/>
        </w:rPr>
        <w:t>de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 conscientização de pais e responsáveis </w:t>
      </w:r>
      <w:r w:rsidR="008E682C" w:rsidRPr="008E682C">
        <w:rPr>
          <w:rFonts w:ascii="Times New Roman" w:hAnsi="Times New Roman" w:cs="Times New Roman"/>
          <w:sz w:val="24"/>
          <w:szCs w:val="24"/>
        </w:rPr>
        <w:t>quanto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E418F3">
        <w:rPr>
          <w:rFonts w:ascii="Times New Roman" w:hAnsi="Times New Roman" w:cs="Times New Roman"/>
          <w:sz w:val="24"/>
          <w:szCs w:val="24"/>
        </w:rPr>
        <w:t>à proibição de entrega de armas aos seus filhos e filhas</w:t>
      </w:r>
      <w:r w:rsidR="00094BE7" w:rsidRPr="008E682C">
        <w:rPr>
          <w:rFonts w:ascii="Times New Roman" w:hAnsi="Times New Roman" w:cs="Times New Roman"/>
          <w:sz w:val="24"/>
          <w:szCs w:val="24"/>
        </w:rPr>
        <w:t>; d) desenvolver modelos de ofícios</w:t>
      </w:r>
      <w:r w:rsidR="00802AA4" w:rsidRPr="008E682C">
        <w:rPr>
          <w:rFonts w:ascii="Times New Roman" w:hAnsi="Times New Roman" w:cs="Times New Roman"/>
          <w:sz w:val="24"/>
          <w:szCs w:val="24"/>
        </w:rPr>
        <w:t>, recomendações,</w:t>
      </w:r>
      <w:r w:rsidR="00094BE7" w:rsidRPr="008E682C">
        <w:rPr>
          <w:rFonts w:ascii="Times New Roman" w:hAnsi="Times New Roman" w:cs="Times New Roman"/>
          <w:sz w:val="24"/>
          <w:szCs w:val="24"/>
        </w:rPr>
        <w:t xml:space="preserve"> informes técnico-jurídicos</w:t>
      </w:r>
      <w:r w:rsidR="00802AA4" w:rsidRPr="008E682C">
        <w:rPr>
          <w:rFonts w:ascii="Times New Roman" w:hAnsi="Times New Roman" w:cs="Times New Roman"/>
          <w:sz w:val="24"/>
          <w:szCs w:val="24"/>
        </w:rPr>
        <w:t xml:space="preserve"> e outros instrumentos</w:t>
      </w:r>
      <w:r w:rsidR="00094BE7"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E418F3">
        <w:rPr>
          <w:rFonts w:ascii="Times New Roman" w:hAnsi="Times New Roman" w:cs="Times New Roman"/>
          <w:sz w:val="24"/>
          <w:szCs w:val="24"/>
        </w:rPr>
        <w:t>capazes de</w:t>
      </w:r>
      <w:r w:rsidR="00094BE7" w:rsidRPr="008E682C">
        <w:rPr>
          <w:rFonts w:ascii="Times New Roman" w:hAnsi="Times New Roman" w:cs="Times New Roman"/>
          <w:sz w:val="24"/>
          <w:szCs w:val="24"/>
        </w:rPr>
        <w:t xml:space="preserve"> subsidiar a atuação de Defensoras e Defensores Públicos em relação </w:t>
      </w:r>
      <w:r w:rsidR="00E418F3">
        <w:rPr>
          <w:rFonts w:ascii="Times New Roman" w:hAnsi="Times New Roman" w:cs="Times New Roman"/>
          <w:sz w:val="24"/>
          <w:szCs w:val="24"/>
        </w:rPr>
        <w:t>à temática.</w:t>
      </w:r>
    </w:p>
    <w:p w14:paraId="3B80FCA6" w14:textId="77777777" w:rsidR="00695730" w:rsidRDefault="00695730" w:rsidP="00286D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CC10D" w14:textId="20CB8A2F" w:rsidR="00286D89" w:rsidRPr="00E418F3" w:rsidRDefault="00286D89" w:rsidP="00286D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determina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-se a adoção das seguintes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diligências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5A7BE040" w14:textId="77777777" w:rsidR="00286D89" w:rsidRPr="008E682C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00825C" w14:textId="5E03C3C9" w:rsidR="00980FDB" w:rsidRPr="008E682C" w:rsidRDefault="00286D89" w:rsidP="004D3A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418F3">
        <w:rPr>
          <w:rFonts w:ascii="Times New Roman" w:eastAsia="Times New Roman" w:hAnsi="Times New Roman" w:cs="Times New Roman"/>
          <w:sz w:val="24"/>
          <w:szCs w:val="24"/>
          <w:lang w:eastAsia="pt-BR"/>
        </w:rPr>
        <w:t>de matérias jornalísticas publicadas sobre o fato</w:t>
      </w:r>
      <w:r w:rsidR="00EE42D1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F12A054" w14:textId="77777777" w:rsidR="00802AA4" w:rsidRPr="008E682C" w:rsidRDefault="00802AA4" w:rsidP="00802AA4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251195" w14:textId="20BC2955" w:rsidR="00695730" w:rsidRDefault="00695730" w:rsidP="004D3A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coleta de termos de declarações de pais e responsáveis presentes no evento;</w:t>
      </w:r>
    </w:p>
    <w:p w14:paraId="34204264" w14:textId="77777777" w:rsidR="00695730" w:rsidRPr="00695730" w:rsidRDefault="00695730" w:rsidP="00695730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8DF1ED" w14:textId="304B5312" w:rsidR="00802AA4" w:rsidRPr="008E682C" w:rsidRDefault="00802AA4" w:rsidP="004D3A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elaboração de instrumentos extrajudiciais (ofícios, recomendações, informes técnico-jurídicos e outros) para </w:t>
      </w:r>
      <w:r w:rsidR="00695730">
        <w:rPr>
          <w:rFonts w:ascii="Times New Roman" w:eastAsia="Times New Roman" w:hAnsi="Times New Roman" w:cs="Times New Roman"/>
          <w:sz w:val="24"/>
          <w:szCs w:val="24"/>
          <w:lang w:eastAsia="pt-BR"/>
        </w:rPr>
        <w:t>coibir atividades que envolvam a disponibilização e o manuseio de armas de fogo a crianças e adolescentes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1D9E3F" w14:textId="77777777" w:rsidR="004D3A21" w:rsidRPr="004D3A21" w:rsidRDefault="004D3A21" w:rsidP="004D3A21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A2D1B0" w14:textId="7A023A58" w:rsidR="00A55A60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796F4DD5" w14:textId="77777777" w:rsidR="009F7907" w:rsidRPr="009F7907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13B889E2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6957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E168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957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02FC565" w14:textId="366C2E00" w:rsidR="009E72DA" w:rsidRDefault="009E72DA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F2D953B" w14:textId="77777777" w:rsidR="008C26D3" w:rsidRDefault="008C26D3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9BF850D" w14:textId="77777777" w:rsidR="00E1684F" w:rsidRDefault="00E1684F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C5B6032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Paulo Cesar Azevedo de Almeida</w:t>
      </w:r>
    </w:p>
    <w:p w14:paraId="58865D2B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Coordenadoria Estratégica em Tutela Coletiva</w:t>
      </w:r>
    </w:p>
    <w:p w14:paraId="35B10FF7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 Público</w:t>
      </w:r>
    </w:p>
    <w:p w14:paraId="64BE4C4C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proofErr w:type="spellStart"/>
      <w:r w:rsidRPr="00EB73C0">
        <w:rPr>
          <w:rFonts w:ascii="Calibri" w:hAnsi="Calibri" w:cs="Calibri"/>
          <w:b/>
          <w:smallCaps/>
          <w:color w:val="000000"/>
        </w:rPr>
        <w:t>Madep</w:t>
      </w:r>
      <w:proofErr w:type="spellEnd"/>
      <w:r w:rsidRPr="00EB73C0">
        <w:rPr>
          <w:rFonts w:ascii="Calibri" w:hAnsi="Calibri" w:cs="Calibri"/>
          <w:b/>
          <w:smallCaps/>
          <w:color w:val="000000"/>
        </w:rPr>
        <w:t xml:space="preserve"> 883</w:t>
      </w:r>
    </w:p>
    <w:p w14:paraId="04A251D8" w14:textId="6817CCBA" w:rsidR="009F7907" w:rsidRDefault="009F7907" w:rsidP="00802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0B719B9" w14:textId="42C2F377" w:rsidR="009F7907" w:rsidRDefault="009F7907" w:rsidP="00802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C02FFF6" w14:textId="77777777" w:rsidR="008C26D3" w:rsidRDefault="008C26D3" w:rsidP="00802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AE1DD66" w14:textId="77777777" w:rsidR="00E1684F" w:rsidRDefault="00E1684F" w:rsidP="00802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74988E" w14:textId="3EB5EE9D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 xml:space="preserve">Daniele </w:t>
      </w:r>
      <w:proofErr w:type="spellStart"/>
      <w:r>
        <w:rPr>
          <w:rFonts w:ascii="Calibri" w:hAnsi="Calibri" w:cs="Calibri"/>
          <w:b/>
          <w:smallCaps/>
          <w:color w:val="000000"/>
        </w:rPr>
        <w:t>Bellet</w:t>
      </w:r>
      <w:r w:rsidR="008B7C6C">
        <w:rPr>
          <w:rFonts w:ascii="Calibri" w:hAnsi="Calibri" w:cs="Calibri"/>
          <w:b/>
          <w:smallCaps/>
          <w:color w:val="000000"/>
        </w:rPr>
        <w:t>t</w:t>
      </w:r>
      <w:r>
        <w:rPr>
          <w:rFonts w:ascii="Calibri" w:hAnsi="Calibri" w:cs="Calibri"/>
          <w:b/>
          <w:smallCaps/>
          <w:color w:val="000000"/>
        </w:rPr>
        <w:t>ato</w:t>
      </w:r>
      <w:proofErr w:type="spellEnd"/>
      <w:r>
        <w:rPr>
          <w:rFonts w:ascii="Calibri" w:hAnsi="Calibri" w:cs="Calibri"/>
          <w:b/>
          <w:smallCap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smallCaps/>
          <w:color w:val="000000"/>
        </w:rPr>
        <w:t>Nesrala</w:t>
      </w:r>
      <w:proofErr w:type="spellEnd"/>
    </w:p>
    <w:p w14:paraId="34437B3C" w14:textId="3D4F3F9A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Assessora Institucional da Defensoria Pública</w:t>
      </w:r>
      <w:r w:rsidR="008E682C">
        <w:rPr>
          <w:rFonts w:ascii="Calibri" w:hAnsi="Calibri" w:cs="Calibri"/>
          <w:b/>
          <w:smallCaps/>
          <w:color w:val="000000"/>
        </w:rPr>
        <w:t>-</w:t>
      </w:r>
      <w:r>
        <w:rPr>
          <w:rFonts w:ascii="Calibri" w:hAnsi="Calibri" w:cs="Calibri"/>
          <w:b/>
          <w:smallCaps/>
          <w:color w:val="000000"/>
        </w:rPr>
        <w:t>Geral</w:t>
      </w:r>
    </w:p>
    <w:p w14:paraId="232EAC9A" w14:textId="3FCEDE3C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</w:t>
      </w:r>
      <w:r>
        <w:rPr>
          <w:rFonts w:ascii="Calibri" w:hAnsi="Calibri" w:cs="Calibri"/>
          <w:b/>
          <w:smallCaps/>
          <w:color w:val="000000"/>
        </w:rPr>
        <w:t>a</w:t>
      </w:r>
      <w:r w:rsidRPr="00EB73C0">
        <w:rPr>
          <w:rFonts w:ascii="Calibri" w:hAnsi="Calibri" w:cs="Calibri"/>
          <w:b/>
          <w:smallCaps/>
          <w:color w:val="000000"/>
        </w:rPr>
        <w:t xml:space="preserve"> Públic</w:t>
      </w:r>
      <w:r>
        <w:rPr>
          <w:rFonts w:ascii="Calibri" w:hAnsi="Calibri" w:cs="Calibri"/>
          <w:b/>
          <w:smallCaps/>
          <w:color w:val="000000"/>
        </w:rPr>
        <w:t>a</w:t>
      </w:r>
    </w:p>
    <w:p w14:paraId="0C77E03D" w14:textId="2997477D" w:rsidR="008E682C" w:rsidRDefault="00802AA4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proofErr w:type="spellStart"/>
      <w:r w:rsidRPr="00E1392A">
        <w:rPr>
          <w:rFonts w:ascii="Calibri" w:hAnsi="Calibri" w:cs="Calibri"/>
          <w:b/>
          <w:smallCaps/>
        </w:rPr>
        <w:t>Madep</w:t>
      </w:r>
      <w:proofErr w:type="spellEnd"/>
      <w:r w:rsidRPr="00E1392A">
        <w:rPr>
          <w:rFonts w:ascii="Calibri" w:hAnsi="Calibri" w:cs="Calibri"/>
          <w:b/>
          <w:smallCaps/>
        </w:rPr>
        <w:t xml:space="preserve"> </w:t>
      </w:r>
      <w:r w:rsidR="00E1684F" w:rsidRPr="00E1392A">
        <w:rPr>
          <w:rFonts w:ascii="Calibri" w:hAnsi="Calibri" w:cs="Calibri"/>
          <w:b/>
          <w:smallCaps/>
        </w:rPr>
        <w:t>761</w:t>
      </w:r>
    </w:p>
    <w:p w14:paraId="2B9E56BC" w14:textId="2A225124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018FA494" w14:textId="77777777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5D0ED702" w14:textId="4DBB17F7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1D934935" w14:textId="77777777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7FD81AD3" w14:textId="77777777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C26D3">
        <w:rPr>
          <w:rFonts w:ascii="Calibri" w:hAnsi="Calibri" w:cs="Calibri"/>
          <w:b/>
          <w:smallCaps/>
        </w:rPr>
        <w:t xml:space="preserve">Vinicius Silva </w:t>
      </w:r>
      <w:proofErr w:type="spellStart"/>
      <w:r w:rsidRPr="008C26D3">
        <w:rPr>
          <w:rFonts w:ascii="Calibri" w:hAnsi="Calibri" w:cs="Calibri"/>
          <w:b/>
          <w:smallCaps/>
        </w:rPr>
        <w:t>Giani</w:t>
      </w:r>
      <w:proofErr w:type="spellEnd"/>
    </w:p>
    <w:p w14:paraId="6A81E111" w14:textId="362F6B1D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>
        <w:rPr>
          <w:rFonts w:ascii="Calibri" w:hAnsi="Calibri" w:cs="Calibri"/>
          <w:b/>
          <w:smallCaps/>
        </w:rPr>
        <w:t>Defensor Público</w:t>
      </w:r>
    </w:p>
    <w:p w14:paraId="53958AD3" w14:textId="6E6F06D1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proofErr w:type="spellStart"/>
      <w:r>
        <w:rPr>
          <w:rFonts w:ascii="Calibri" w:hAnsi="Calibri" w:cs="Calibri"/>
          <w:b/>
          <w:smallCaps/>
        </w:rPr>
        <w:t>M</w:t>
      </w:r>
      <w:r w:rsidRPr="008C26D3">
        <w:rPr>
          <w:rFonts w:ascii="Calibri" w:hAnsi="Calibri" w:cs="Calibri"/>
          <w:b/>
          <w:smallCaps/>
        </w:rPr>
        <w:t>adep</w:t>
      </w:r>
      <w:proofErr w:type="spellEnd"/>
      <w:r w:rsidRPr="008C26D3">
        <w:rPr>
          <w:rFonts w:ascii="Calibri" w:hAnsi="Calibri" w:cs="Calibri"/>
          <w:b/>
          <w:smallCaps/>
        </w:rPr>
        <w:t xml:space="preserve"> 624</w:t>
      </w:r>
    </w:p>
    <w:p w14:paraId="34657E2E" w14:textId="7EA974B7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45EF7E1A" w14:textId="77777777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7399A27F" w14:textId="67FBC8DC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4155A153" w14:textId="0D1ABB3B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00DC71A2" w14:textId="77777777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C26D3">
        <w:rPr>
          <w:rFonts w:ascii="Calibri" w:hAnsi="Calibri" w:cs="Calibri"/>
          <w:b/>
          <w:smallCaps/>
        </w:rPr>
        <w:t>Valéria Maria do Amaral Ferraz</w:t>
      </w:r>
    </w:p>
    <w:p w14:paraId="2EE6E18C" w14:textId="684E5510" w:rsidR="008C26D3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>
        <w:rPr>
          <w:rFonts w:ascii="Calibri" w:hAnsi="Calibri" w:cs="Calibri"/>
          <w:b/>
          <w:smallCaps/>
        </w:rPr>
        <w:t>Defensora Pública</w:t>
      </w:r>
    </w:p>
    <w:p w14:paraId="558D8440" w14:textId="5DBD999E" w:rsidR="008C26D3" w:rsidRPr="00695730" w:rsidRDefault="008C26D3" w:rsidP="00695730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proofErr w:type="spellStart"/>
      <w:r>
        <w:rPr>
          <w:rFonts w:ascii="Calibri" w:hAnsi="Calibri" w:cs="Calibri"/>
          <w:b/>
          <w:smallCaps/>
        </w:rPr>
        <w:t>M</w:t>
      </w:r>
      <w:r w:rsidRPr="008C26D3">
        <w:rPr>
          <w:rFonts w:ascii="Calibri" w:hAnsi="Calibri" w:cs="Calibri"/>
          <w:b/>
          <w:smallCaps/>
        </w:rPr>
        <w:t>adep</w:t>
      </w:r>
      <w:proofErr w:type="spellEnd"/>
      <w:r w:rsidRPr="008C26D3">
        <w:rPr>
          <w:rFonts w:ascii="Calibri" w:hAnsi="Calibri" w:cs="Calibri"/>
          <w:b/>
          <w:smallCaps/>
        </w:rPr>
        <w:t xml:space="preserve"> 283</w:t>
      </w:r>
    </w:p>
    <w:sectPr w:rsidR="008C26D3" w:rsidRPr="00695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141F" w14:textId="77777777" w:rsidR="00A06D77" w:rsidRDefault="00A06D77">
      <w:pPr>
        <w:spacing w:after="0" w:line="240" w:lineRule="auto"/>
      </w:pPr>
      <w:r>
        <w:separator/>
      </w:r>
    </w:p>
  </w:endnote>
  <w:endnote w:type="continuationSeparator" w:id="0">
    <w:p w14:paraId="07EBD89D" w14:textId="77777777" w:rsidR="00A06D77" w:rsidRDefault="00A0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ED2B" w14:textId="77777777" w:rsidR="00A06D77" w:rsidRDefault="00A06D77">
      <w:pPr>
        <w:spacing w:after="0" w:line="240" w:lineRule="auto"/>
      </w:pPr>
      <w:r>
        <w:separator/>
      </w:r>
    </w:p>
  </w:footnote>
  <w:footnote w:type="continuationSeparator" w:id="0">
    <w:p w14:paraId="0B195D56" w14:textId="77777777" w:rsidR="00A06D77" w:rsidRDefault="00A06D77">
      <w:pPr>
        <w:spacing w:after="0" w:line="240" w:lineRule="auto"/>
      </w:pPr>
      <w:r>
        <w:continuationSeparator/>
      </w:r>
    </w:p>
  </w:footnote>
  <w:footnote w:id="1">
    <w:p w14:paraId="4887C625" w14:textId="0CB1E259" w:rsidR="008216F7" w:rsidRDefault="008216F7">
      <w:pPr>
        <w:pStyle w:val="Textodenotaderodap"/>
      </w:pPr>
      <w:r>
        <w:rPr>
          <w:rStyle w:val="Refdenotaderodap"/>
        </w:rPr>
        <w:footnoteRef/>
      </w:r>
      <w:r>
        <w:t xml:space="preserve"> Disponível em</w:t>
      </w:r>
      <w:r w:rsidR="00A107FB">
        <w:t xml:space="preserve">: </w:t>
      </w:r>
      <w:r w:rsidR="00A107FB" w:rsidRPr="00A107FB">
        <w:t>https://noticias.uol.com.br/ultimas-noticias/bbc/2022/10/05/com-mais-armas-circulando-brasil-comeca-a-colecionar-casos-de-tiros-em-escolas-ve-especialista.htm#:~:text=O%20caso%20mais%20recente%20aconteceu,Estado%20%C3%A0%20BBC%20News%20Brasil.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058B8"/>
    <w:rsid w:val="00042106"/>
    <w:rsid w:val="000454D8"/>
    <w:rsid w:val="0006102D"/>
    <w:rsid w:val="000724D4"/>
    <w:rsid w:val="00094BE7"/>
    <w:rsid w:val="000955EA"/>
    <w:rsid w:val="000D075A"/>
    <w:rsid w:val="0010321D"/>
    <w:rsid w:val="00112D8E"/>
    <w:rsid w:val="0012603A"/>
    <w:rsid w:val="00137DD2"/>
    <w:rsid w:val="00187A4A"/>
    <w:rsid w:val="00192DB6"/>
    <w:rsid w:val="001B1C84"/>
    <w:rsid w:val="001B6378"/>
    <w:rsid w:val="001D4D11"/>
    <w:rsid w:val="001E68A4"/>
    <w:rsid w:val="00235232"/>
    <w:rsid w:val="0025773A"/>
    <w:rsid w:val="00284F28"/>
    <w:rsid w:val="00286D89"/>
    <w:rsid w:val="00292BCE"/>
    <w:rsid w:val="002956B5"/>
    <w:rsid w:val="00295B9F"/>
    <w:rsid w:val="0030655F"/>
    <w:rsid w:val="00315414"/>
    <w:rsid w:val="00330811"/>
    <w:rsid w:val="00347B72"/>
    <w:rsid w:val="00366E15"/>
    <w:rsid w:val="003B2AA4"/>
    <w:rsid w:val="00400426"/>
    <w:rsid w:val="0040712F"/>
    <w:rsid w:val="00407D3C"/>
    <w:rsid w:val="0041228A"/>
    <w:rsid w:val="00415897"/>
    <w:rsid w:val="004213AB"/>
    <w:rsid w:val="00452305"/>
    <w:rsid w:val="004565CA"/>
    <w:rsid w:val="00466DD7"/>
    <w:rsid w:val="00472B25"/>
    <w:rsid w:val="004741B3"/>
    <w:rsid w:val="0049385D"/>
    <w:rsid w:val="004D3A21"/>
    <w:rsid w:val="004D3E10"/>
    <w:rsid w:val="00507870"/>
    <w:rsid w:val="0055089B"/>
    <w:rsid w:val="005518B0"/>
    <w:rsid w:val="00556DA9"/>
    <w:rsid w:val="005670CA"/>
    <w:rsid w:val="00571635"/>
    <w:rsid w:val="005754CD"/>
    <w:rsid w:val="005966F9"/>
    <w:rsid w:val="005A3F2D"/>
    <w:rsid w:val="005D2519"/>
    <w:rsid w:val="005E4EA2"/>
    <w:rsid w:val="005F6685"/>
    <w:rsid w:val="005F68F8"/>
    <w:rsid w:val="00634617"/>
    <w:rsid w:val="006546E9"/>
    <w:rsid w:val="00654F46"/>
    <w:rsid w:val="00657086"/>
    <w:rsid w:val="006576CB"/>
    <w:rsid w:val="006648B2"/>
    <w:rsid w:val="00695730"/>
    <w:rsid w:val="00695E32"/>
    <w:rsid w:val="006B2843"/>
    <w:rsid w:val="006E6471"/>
    <w:rsid w:val="006F6CD2"/>
    <w:rsid w:val="0071495A"/>
    <w:rsid w:val="00735232"/>
    <w:rsid w:val="00760763"/>
    <w:rsid w:val="00765E20"/>
    <w:rsid w:val="00784391"/>
    <w:rsid w:val="00796094"/>
    <w:rsid w:val="007B090D"/>
    <w:rsid w:val="007C4CC9"/>
    <w:rsid w:val="007D1E5B"/>
    <w:rsid w:val="007D7E4A"/>
    <w:rsid w:val="007F1E01"/>
    <w:rsid w:val="00802AA4"/>
    <w:rsid w:val="0081441A"/>
    <w:rsid w:val="008216F7"/>
    <w:rsid w:val="008364F5"/>
    <w:rsid w:val="00850DF5"/>
    <w:rsid w:val="00851D40"/>
    <w:rsid w:val="00852F49"/>
    <w:rsid w:val="00883A61"/>
    <w:rsid w:val="008A09B3"/>
    <w:rsid w:val="008B7C6C"/>
    <w:rsid w:val="008C26D3"/>
    <w:rsid w:val="008C4785"/>
    <w:rsid w:val="008C6E1A"/>
    <w:rsid w:val="008E682C"/>
    <w:rsid w:val="0094437C"/>
    <w:rsid w:val="00980FDB"/>
    <w:rsid w:val="00990E1C"/>
    <w:rsid w:val="009965BF"/>
    <w:rsid w:val="009A5509"/>
    <w:rsid w:val="009C084E"/>
    <w:rsid w:val="009E3592"/>
    <w:rsid w:val="009E72DA"/>
    <w:rsid w:val="009F4BBA"/>
    <w:rsid w:val="009F7907"/>
    <w:rsid w:val="00A06D77"/>
    <w:rsid w:val="00A107FB"/>
    <w:rsid w:val="00A12FFA"/>
    <w:rsid w:val="00A22EB5"/>
    <w:rsid w:val="00A26BE2"/>
    <w:rsid w:val="00A427D4"/>
    <w:rsid w:val="00A55A60"/>
    <w:rsid w:val="00A8122A"/>
    <w:rsid w:val="00A8194C"/>
    <w:rsid w:val="00A85ADB"/>
    <w:rsid w:val="00A87A55"/>
    <w:rsid w:val="00A9311C"/>
    <w:rsid w:val="00AB0A07"/>
    <w:rsid w:val="00AD11BA"/>
    <w:rsid w:val="00AD657B"/>
    <w:rsid w:val="00B066D7"/>
    <w:rsid w:val="00B11715"/>
    <w:rsid w:val="00B11C31"/>
    <w:rsid w:val="00B12C49"/>
    <w:rsid w:val="00B26CDF"/>
    <w:rsid w:val="00B36135"/>
    <w:rsid w:val="00B76E90"/>
    <w:rsid w:val="00BA1D3D"/>
    <w:rsid w:val="00BA2084"/>
    <w:rsid w:val="00BE7E7F"/>
    <w:rsid w:val="00C03720"/>
    <w:rsid w:val="00C33776"/>
    <w:rsid w:val="00C71A03"/>
    <w:rsid w:val="00C76B8D"/>
    <w:rsid w:val="00C84163"/>
    <w:rsid w:val="00C913B4"/>
    <w:rsid w:val="00CA3B79"/>
    <w:rsid w:val="00CD0A74"/>
    <w:rsid w:val="00CD4848"/>
    <w:rsid w:val="00CE6048"/>
    <w:rsid w:val="00CF776C"/>
    <w:rsid w:val="00D057F2"/>
    <w:rsid w:val="00D1399F"/>
    <w:rsid w:val="00D163D7"/>
    <w:rsid w:val="00D30F15"/>
    <w:rsid w:val="00D70679"/>
    <w:rsid w:val="00D8005D"/>
    <w:rsid w:val="00DA55FA"/>
    <w:rsid w:val="00DC1CBC"/>
    <w:rsid w:val="00DD24C7"/>
    <w:rsid w:val="00E1392A"/>
    <w:rsid w:val="00E1684F"/>
    <w:rsid w:val="00E16C9B"/>
    <w:rsid w:val="00E24E93"/>
    <w:rsid w:val="00E4163D"/>
    <w:rsid w:val="00E418F3"/>
    <w:rsid w:val="00E46C0B"/>
    <w:rsid w:val="00E711DB"/>
    <w:rsid w:val="00EB3F35"/>
    <w:rsid w:val="00EC7C26"/>
    <w:rsid w:val="00EE42D1"/>
    <w:rsid w:val="00F34E7B"/>
    <w:rsid w:val="00F4624A"/>
    <w:rsid w:val="00FB0D9B"/>
    <w:rsid w:val="00FC1987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16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16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1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97BD9-EAFA-49C2-8198-464839300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D1D03-8AC1-4203-B065-A22A9F4D01EE}"/>
</file>

<file path=customXml/itemProps3.xml><?xml version="1.0" encoding="utf-8"?>
<ds:datastoreItem xmlns:ds="http://schemas.openxmlformats.org/officeDocument/2006/customXml" ds:itemID="{724A8891-8DED-4FB6-A451-87B2ED8A0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4859</TotalTime>
  <Pages>7</Pages>
  <Words>1839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3910</cp:revision>
  <cp:lastPrinted>2019-03-19T18:19:00Z</cp:lastPrinted>
  <dcterms:created xsi:type="dcterms:W3CDTF">2022-01-17T12:14:00Z</dcterms:created>
  <dcterms:modified xsi:type="dcterms:W3CDTF">2022-10-14T19:12:00Z</dcterms:modified>
</cp:coreProperties>
</file>