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FEF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:rsidR="00096FEF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096FEF" w:rsidRDefault="00096FEF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096FEF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643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096FEF" w:rsidRDefault="00096FE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83620F" w:rsidRDefault="00000000" w:rsidP="008362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20F">
        <w:rPr>
          <w:rFonts w:ascii="Times New Roman" w:eastAsia="Times New Roman" w:hAnsi="Times New Roman" w:cs="Times New Roman"/>
          <w:b/>
          <w:sz w:val="24"/>
          <w:szCs w:val="24"/>
        </w:rPr>
        <w:t>EMENTA</w:t>
      </w:r>
      <w:r w:rsidR="006432E5" w:rsidRPr="0083620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 Egressos do Sistema Prisional. </w:t>
      </w:r>
      <w:r w:rsidR="006432E5" w:rsidRPr="0083620F">
        <w:rPr>
          <w:rFonts w:ascii="Times New Roman" w:eastAsia="Times New Roman" w:hAnsi="Times New Roman" w:cs="Times New Roman"/>
          <w:b/>
          <w:sz w:val="24"/>
          <w:szCs w:val="24"/>
        </w:rPr>
        <w:t>Ausência de</w:t>
      </w:r>
      <w:r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 concessão </w:t>
      </w:r>
      <w:r w:rsidR="006432E5" w:rsidRPr="0083620F">
        <w:rPr>
          <w:rFonts w:ascii="Times New Roman" w:eastAsia="Times New Roman" w:hAnsi="Times New Roman" w:cs="Times New Roman"/>
          <w:b/>
          <w:sz w:val="24"/>
          <w:szCs w:val="24"/>
        </w:rPr>
        <w:t>de P</w:t>
      </w:r>
      <w:r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asse </w:t>
      </w:r>
      <w:r w:rsidR="006432E5" w:rsidRPr="0083620F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odoviário </w:t>
      </w:r>
      <w:r w:rsidR="006432E5" w:rsidRPr="0083620F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ratuito </w:t>
      </w:r>
      <w:r w:rsidR="006432E5"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às pessoas </w:t>
      </w:r>
      <w:r w:rsidR="0083620F" w:rsidRPr="0083620F">
        <w:rPr>
          <w:rFonts w:ascii="Times New Roman" w:eastAsia="Times New Roman" w:hAnsi="Times New Roman" w:cs="Times New Roman"/>
          <w:b/>
          <w:sz w:val="24"/>
          <w:szCs w:val="24"/>
        </w:rPr>
        <w:t>devolvidas</w:t>
      </w:r>
      <w:r w:rsidR="006432E5"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620F" w:rsidRPr="0083620F">
        <w:rPr>
          <w:rFonts w:ascii="Times New Roman" w:eastAsia="Times New Roman" w:hAnsi="Times New Roman" w:cs="Times New Roman"/>
          <w:b/>
          <w:sz w:val="24"/>
          <w:szCs w:val="24"/>
        </w:rPr>
        <w:t>à</w:t>
      </w:r>
      <w:r w:rsidR="006432E5"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 liberdade após encarceramento</w:t>
      </w:r>
      <w:r w:rsidRPr="0083620F">
        <w:rPr>
          <w:rFonts w:ascii="Times New Roman" w:eastAsia="Times New Roman" w:hAnsi="Times New Roman" w:cs="Times New Roman"/>
          <w:b/>
          <w:sz w:val="24"/>
          <w:szCs w:val="24"/>
        </w:rPr>
        <w:t xml:space="preserve">. Impossibilidade de retorno ao município de origem </w:t>
      </w:r>
      <w:r w:rsidR="0083620F" w:rsidRPr="0083620F">
        <w:rPr>
          <w:rFonts w:ascii="Times New Roman" w:eastAsia="Times New Roman" w:hAnsi="Times New Roman" w:cs="Times New Roman"/>
          <w:b/>
          <w:sz w:val="24"/>
          <w:szCs w:val="24"/>
        </w:rPr>
        <w:t>ou do domicílio da família. Carência de recursos. Risco de exposição à situação de rua.</w:t>
      </w:r>
    </w:p>
    <w:p w:rsidR="00096FEF" w:rsidRDefault="00096FEF" w:rsidP="008362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</w:t>
      </w:r>
      <w:r w:rsidRPr="0083620F">
        <w:rPr>
          <w:rFonts w:ascii="Times New Roman" w:eastAsia="Times New Roman" w:hAnsi="Times New Roman" w:cs="Times New Roman"/>
          <w:sz w:val="24"/>
          <w:szCs w:val="24"/>
        </w:rPr>
        <w:t xml:space="preserve">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os fatos relacionados à não concessão de </w:t>
      </w:r>
      <w:r w:rsidR="0083620F" w:rsidRPr="008362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3620F">
        <w:rPr>
          <w:rFonts w:ascii="Times New Roman" w:eastAsia="Times New Roman" w:hAnsi="Times New Roman" w:cs="Times New Roman"/>
          <w:sz w:val="24"/>
          <w:szCs w:val="24"/>
        </w:rPr>
        <w:t xml:space="preserve">asse </w:t>
      </w:r>
      <w:r w:rsidR="0083620F" w:rsidRPr="0083620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3620F">
        <w:rPr>
          <w:rFonts w:ascii="Times New Roman" w:eastAsia="Times New Roman" w:hAnsi="Times New Roman" w:cs="Times New Roman"/>
          <w:sz w:val="24"/>
          <w:szCs w:val="24"/>
        </w:rPr>
        <w:t xml:space="preserve">odoviário aos egressos do Sistema Prisional do Estado de Minas Gerais, que não possuem condições </w:t>
      </w:r>
      <w:r w:rsidR="0083620F" w:rsidRPr="0083620F">
        <w:rPr>
          <w:rFonts w:ascii="Times New Roman" w:eastAsia="Times New Roman" w:hAnsi="Times New Roman" w:cs="Times New Roman"/>
          <w:sz w:val="24"/>
          <w:szCs w:val="24"/>
        </w:rPr>
        <w:t>econômicas</w:t>
      </w:r>
      <w:r w:rsidRPr="0083620F">
        <w:rPr>
          <w:rFonts w:ascii="Times New Roman" w:eastAsia="Times New Roman" w:hAnsi="Times New Roman" w:cs="Times New Roman"/>
          <w:sz w:val="24"/>
          <w:szCs w:val="24"/>
        </w:rPr>
        <w:t xml:space="preserve"> de retornar aos seus municípios de origem</w:t>
      </w:r>
      <w:r w:rsidR="0083620F" w:rsidRPr="0083620F">
        <w:rPr>
          <w:rFonts w:ascii="Times New Roman" w:eastAsia="Times New Roman" w:hAnsi="Times New Roman" w:cs="Times New Roman"/>
          <w:sz w:val="24"/>
          <w:szCs w:val="24"/>
        </w:rPr>
        <w:t xml:space="preserve"> ou ao domicílio de suas famílias e, com isso, </w:t>
      </w:r>
      <w:r w:rsidRPr="0083620F">
        <w:rPr>
          <w:rFonts w:ascii="Times New Roman" w:eastAsia="Times New Roman" w:hAnsi="Times New Roman" w:cs="Times New Roman"/>
          <w:sz w:val="24"/>
          <w:szCs w:val="24"/>
        </w:rPr>
        <w:t xml:space="preserve">tomar providências </w:t>
      </w:r>
      <w:r w:rsidR="0083620F" w:rsidRPr="0083620F">
        <w:rPr>
          <w:rFonts w:ascii="Times New Roman" w:eastAsia="Times New Roman" w:hAnsi="Times New Roman" w:cs="Times New Roman"/>
          <w:sz w:val="24"/>
          <w:szCs w:val="24"/>
        </w:rPr>
        <w:t>voltadas à garantia</w:t>
      </w:r>
      <w:r w:rsidRPr="0083620F">
        <w:rPr>
          <w:rFonts w:ascii="Times New Roman" w:eastAsia="Times New Roman" w:hAnsi="Times New Roman" w:cs="Times New Roman"/>
          <w:sz w:val="24"/>
          <w:szCs w:val="24"/>
        </w:rPr>
        <w:t xml:space="preserve"> de direitos desse grupo vulnerabilizado. </w:t>
      </w:r>
    </w:p>
    <w:p w:rsidR="00AA121E" w:rsidRDefault="00AA12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975A5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5E">
        <w:rPr>
          <w:rFonts w:ascii="Times New Roman" w:eastAsia="Times New Roman" w:hAnsi="Times New Roman" w:cs="Times New Roman"/>
          <w:b/>
          <w:sz w:val="24"/>
          <w:szCs w:val="24"/>
        </w:rPr>
        <w:t>SÍNTESE DOS FATOS:</w:t>
      </w:r>
    </w:p>
    <w:p w:rsidR="00096FEF" w:rsidRPr="00975A5E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975A5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A5E">
        <w:rPr>
          <w:rFonts w:ascii="Times New Roman" w:eastAsia="Times New Roman" w:hAnsi="Times New Roman" w:cs="Times New Roman"/>
          <w:sz w:val="24"/>
          <w:szCs w:val="24"/>
        </w:rPr>
        <w:t>A Defensoria Pública d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>o Estado de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Minas Gerais, por intermédio de seus membros com atuação na 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omarca de Divinópolis, tomou 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>ciência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de que os egressos do Presídio Divinópolis I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 xml:space="preserve">, conhecido como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Presídio Floramar, não estão sendo contemplados com 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lastRenderedPageBreak/>
        <w:t>passe rodoviário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consistente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na concessão de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 passagem gratuita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que viabiliz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o retorno desses indivíduos aos seus municípios de origem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 ou à localidade onde suas famílias têm domicílio fixado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. À vista disso, sem condições econômico-financeiras para arcarem com os custos d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esse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deslocamento, 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>essas pessoas devolvidas à liberdade são colocadas em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situação de ru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, em completa vulnerabilidade.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 Tomou-se conhecimento, ainda, de que a Defensoria Pública de Direitos Humanos, Coletivos e Socioambientais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 xml:space="preserve"> (DPDH) 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de Belo Horizonte chegou a atender, em janeiro de 2023, um egresso da Penitenciária de Francisco Sá, que teve a passagem custeada apenas até a capital, mas que não logrou o passe rodoviário até seu destino final: uma cidade do interior de Minas Gerais. Devido a isso, o 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egresso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 acabou ficando em situação de rua. Ademais, e</w:t>
      </w:r>
      <w:r w:rsidR="006432E5" w:rsidRPr="00975A5E">
        <w:rPr>
          <w:rFonts w:ascii="Times New Roman" w:eastAsia="Times New Roman" w:hAnsi="Times New Roman" w:cs="Times New Roman"/>
          <w:sz w:val="24"/>
          <w:szCs w:val="24"/>
        </w:rPr>
        <w:t xml:space="preserve">m reunião 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DPDH</w:t>
      </w:r>
      <w:r w:rsidR="006432E5" w:rsidRPr="00975A5E">
        <w:rPr>
          <w:rFonts w:ascii="Times New Roman" w:eastAsia="Times New Roman" w:hAnsi="Times New Roman" w:cs="Times New Roman"/>
          <w:sz w:val="24"/>
          <w:szCs w:val="24"/>
        </w:rPr>
        <w:t xml:space="preserve"> com o Programa de Inclusão Social de Egressos do Sistema Prisional (PrEsp) da Secretaria de Justiça e Segurança Púbica (SEJUSP), houve a menção de que a dificuldade de pessoas egressas do sistema prisional para retorno à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>s suas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 xml:space="preserve"> cidades de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 orige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="006432E5" w:rsidRPr="00975A5E">
        <w:rPr>
          <w:rFonts w:ascii="Times New Roman" w:eastAsia="Times New Roman" w:hAnsi="Times New Roman" w:cs="Times New Roman"/>
          <w:sz w:val="24"/>
          <w:szCs w:val="24"/>
        </w:rPr>
        <w:t>de domicílio d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>e suas</w:t>
      </w:r>
      <w:r w:rsidR="006432E5" w:rsidRPr="00975A5E">
        <w:rPr>
          <w:rFonts w:ascii="Times New Roman" w:eastAsia="Times New Roman" w:hAnsi="Times New Roman" w:cs="Times New Roman"/>
          <w:sz w:val="24"/>
          <w:szCs w:val="24"/>
        </w:rPr>
        <w:t xml:space="preserve"> família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>s</w:t>
      </w:r>
      <w:r w:rsidR="006432E5" w:rsidRPr="00975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tem sido</w:t>
      </w:r>
      <w:r w:rsidR="006432E5" w:rsidRPr="00975A5E">
        <w:rPr>
          <w:rFonts w:ascii="Times New Roman" w:eastAsia="Times New Roman" w:hAnsi="Times New Roman" w:cs="Times New Roman"/>
          <w:sz w:val="24"/>
          <w:szCs w:val="24"/>
        </w:rPr>
        <w:t xml:space="preserve"> problema frequente, não se tratando de caso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s</w:t>
      </w:r>
      <w:r w:rsidR="006432E5" w:rsidRPr="00975A5E">
        <w:rPr>
          <w:rFonts w:ascii="Times New Roman" w:eastAsia="Times New Roman" w:hAnsi="Times New Roman" w:cs="Times New Roman"/>
          <w:sz w:val="24"/>
          <w:szCs w:val="24"/>
        </w:rPr>
        <w:t xml:space="preserve"> isolado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s</w:t>
      </w:r>
      <w:r w:rsidR="0083620F" w:rsidRPr="00975A5E">
        <w:rPr>
          <w:rFonts w:ascii="Times New Roman" w:eastAsia="Times New Roman" w:hAnsi="Times New Roman" w:cs="Times New Roman"/>
          <w:sz w:val="24"/>
          <w:szCs w:val="24"/>
        </w:rPr>
        <w:t>, denotando-se, assim, a necessidade de endereçamento da questão pela tutela coletiva.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Estado de Minas Gerais</w:t>
      </w: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Secretaria Estadual de Justiça e Segurança Pública (</w:t>
      </w:r>
      <w:r w:rsidR="0083620F">
        <w:rPr>
          <w:rFonts w:ascii="Times New Roman" w:eastAsia="Times New Roman" w:hAnsi="Times New Roman" w:cs="Times New Roman"/>
          <w:sz w:val="24"/>
          <w:szCs w:val="24"/>
        </w:rPr>
        <w:t>SEJUSP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</w:t>
      </w:r>
      <w:r>
        <w:rPr>
          <w:rFonts w:ascii="Times New Roman" w:eastAsia="Times New Roman" w:hAnsi="Times New Roman" w:cs="Times New Roman"/>
          <w:sz w:val="24"/>
          <w:szCs w:val="24"/>
        </w:rPr>
        <w:t>, na forma do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art. 5º, inciso LXXIV, e art. 134, da Constituição da República Federativa do Brasil de 1988 (CRFB/1988) e do art. 1º, da Lei Complementar Federal nº 80/1994;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é dever do Estado dar efetividade ao princípio constitucional da dignidade da pessoa humana, bem como cumprir com seus objetivos fundamentais de construir uma sociedade livre, justa e solidária, além de promover o bem de todos, sem preconceitos de raça, sexo ou quaisquer outras formas de discriminação (art. 1º, inciso III, e art. 3º, incisos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 IV, da CRFB/1988);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função institucional da Defensoria Pública atuar nos estabelecimentos policiais, penitenciários e de internação de adolescentes, visando a assegurar às pessoas, sob quaisquer circunstâncias, o exercício pleno de seus direitos e garantias fundamentais (artigo 4º,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XVII, Lei Complementar Federal n.º 80/1994);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975A5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Pacto Internacional sobre Direitos Civis e Políticos de 1966,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adotado pelo Brasil por meio do Decreto nº 592/1992, em seu art. 10, dispõe que toda pessoa privada de sua liberdade deverá ser tratada com humanidade e respeito à dignidade inerente à pessoa humana;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975A5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ons3e0c7l12x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Convenção 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mericana sobre Direitos Humanos (Pacto de São José da Costa Rica), promulgada pelo Brasil pelo Decreto n° 678/1992, que prevê, em seu Artigo 5, o direito à integridade pessoal e à individuali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</w:rPr>
        <w:t>zação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da pena, dispondo, ainda, que “as penas privativas de liberdade devem ter por finalidade essencial a reforma e a readaptação social dos condenados”;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as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Regras Mínimas das Nações Unidas para o Tratamento de Reclusos (Regras de Nelson Mandela) estabelecem, em sua Regra 88, que </w:t>
      </w:r>
      <w:r w:rsidRPr="00975A5E">
        <w:rPr>
          <w:rFonts w:ascii="Times New Roman" w:eastAsia="Times New Roman" w:hAnsi="Times New Roman" w:cs="Times New Roman"/>
          <w:sz w:val="24"/>
          <w:szCs w:val="24"/>
          <w:u w:val="single"/>
        </w:rPr>
        <w:t>o tratamento de reclusos não deve acentuar a exclusão destes da sociedade, mas sim fazê-los compreender que continuam a fazer parte dela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975A5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da Regra 106 das 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>referidas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Regras de Nelson Mandela, que prev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>eem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: “</w:t>
      </w:r>
      <w:r w:rsidRPr="00975A5E">
        <w:rPr>
          <w:rFonts w:ascii="Times New Roman" w:eastAsia="Times New Roman" w:hAnsi="Times New Roman" w:cs="Times New Roman"/>
          <w:sz w:val="24"/>
          <w:szCs w:val="24"/>
          <w:u w:val="single"/>
        </w:rPr>
        <w:t>Deve ser prestada atenção especial à manutenção e melhoramento das relações entre o recluso e a sua família que se mostrem de maior vantagem para ambos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Regra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107 das supramencionadas Regras de Nelson Mandela, que estabelece o </w:t>
      </w:r>
      <w:r w:rsidRPr="00975A5E">
        <w:rPr>
          <w:rFonts w:ascii="Times New Roman" w:eastAsia="Times New Roman" w:hAnsi="Times New Roman" w:cs="Times New Roman"/>
          <w:sz w:val="24"/>
          <w:szCs w:val="24"/>
          <w:u w:val="single"/>
        </w:rPr>
        <w:t>dever de levar em consideração, desde o início do cumprimento da pena de um recluso, o futuro deste depois de libertado</w:t>
      </w:r>
      <w:r w:rsidRPr="00D06F8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>conteúdo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Regra 108.1 das 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>mencionadas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Regras Mínimas das Nações Unidas para o Tratamento de Reclusos, qual seja: “</w:t>
      </w:r>
      <w:r w:rsidRPr="00975A5E">
        <w:rPr>
          <w:rFonts w:ascii="Times New Roman" w:eastAsia="Times New Roman" w:hAnsi="Times New Roman" w:cs="Times New Roman"/>
          <w:sz w:val="24"/>
          <w:szCs w:val="24"/>
          <w:u w:val="single"/>
        </w:rPr>
        <w:t>Os serviços ou organizações governamentais ou outras, que prestam assistência a reclusos colocados em liberdade para se reestabelecerem na sociedade, devem assegurar, na medida do possível e do necessário, que sejam facultados aos reclusos libertados documentos de identificação apropriados, que lhes sejam garantidas casas adequadas e trabalho, vestuário apropriado ao clima e à estação do ano e recursos suficientes para chegarem ao seu destino e para subsistirem no período imediatamente seguinte à sua libertação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Lei 7.210/1984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Lei de Ex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ecuções Penais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prevê, em seu art. 10, que a </w:t>
      </w:r>
      <w:r w:rsidRPr="00975A5E">
        <w:rPr>
          <w:rFonts w:ascii="Times New Roman" w:eastAsia="Times New Roman" w:hAnsi="Times New Roman" w:cs="Times New Roman"/>
          <w:sz w:val="24"/>
          <w:szCs w:val="24"/>
          <w:u w:val="single"/>
        </w:rPr>
        <w:t>assistência ao preso e ao internado é dever do Estado, objetivando prevenir o crime e orientar o retorno à convivência em sociedade</w:t>
      </w:r>
      <w:r w:rsidR="00975A5E" w:rsidRPr="00975A5E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975A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sendo que tal assistência, conforme previsão no parágrafo único de referido artigo, é estendida ao egresso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975A5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da Resolução n° 307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Conselho Nacional de Justiça - CNJ, que institui a </w:t>
      </w:r>
      <w:r w:rsidRPr="00975A5E">
        <w:rPr>
          <w:rFonts w:ascii="Times New Roman" w:eastAsia="Times New Roman" w:hAnsi="Times New Roman" w:cs="Times New Roman"/>
          <w:bCs/>
          <w:sz w:val="24"/>
          <w:szCs w:val="24"/>
        </w:rPr>
        <w:t>Política de Atenção a Pessoas Egressas do Sistema Prisional no âmbito do Poder Judiciário</w:t>
      </w:r>
      <w:r w:rsidR="00975A5E">
        <w:rPr>
          <w:rFonts w:ascii="Times New Roman" w:eastAsia="Times New Roman" w:hAnsi="Times New Roman" w:cs="Times New Roman"/>
          <w:bCs/>
          <w:sz w:val="24"/>
          <w:szCs w:val="24"/>
        </w:rPr>
        <w:t xml:space="preserve"> e estabelece,</w:t>
      </w:r>
      <w:r w:rsidRPr="00975A5E">
        <w:rPr>
          <w:rFonts w:ascii="Times New Roman" w:eastAsia="Times New Roman" w:hAnsi="Times New Roman" w:cs="Times New Roman"/>
          <w:bCs/>
          <w:sz w:val="24"/>
          <w:szCs w:val="24"/>
        </w:rPr>
        <w:t xml:space="preserve"> como princípios de </w:t>
      </w:r>
      <w:r w:rsidR="00975A5E">
        <w:rPr>
          <w:rFonts w:ascii="Times New Roman" w:eastAsia="Times New Roman" w:hAnsi="Times New Roman" w:cs="Times New Roman"/>
          <w:bCs/>
          <w:sz w:val="24"/>
          <w:szCs w:val="24"/>
        </w:rPr>
        <w:t>referida</w:t>
      </w:r>
      <w:r w:rsidRPr="00975A5E">
        <w:rPr>
          <w:rFonts w:ascii="Times New Roman" w:eastAsia="Times New Roman" w:hAnsi="Times New Roman" w:cs="Times New Roman"/>
          <w:bCs/>
          <w:sz w:val="24"/>
          <w:szCs w:val="24"/>
        </w:rPr>
        <w:t xml:space="preserve"> Política, entre outros, “a </w:t>
      </w:r>
      <w:r w:rsidRPr="00D06F8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singularização do atendimento, visando à garantia de direitos fundamentais e ao acompanhamento das pessoas egressas e pré-egressas, para facilitar o acesso a serviços</w:t>
      </w:r>
      <w:r w:rsidRPr="00975A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públicos de assistência, saúde, educação, renda, trabalho, habitação, lazer e cultura</w:t>
      </w:r>
      <w:r w:rsidRPr="00975A5E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75A5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75A5E" w:rsidRPr="00975A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assegurando, ainda</w:t>
      </w:r>
      <w:r w:rsidR="00975A5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75A5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r w:rsidRPr="00975A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 acolhimento e acompanhamento das pessoas egressas por equipes multidisciplinares, responsáveis pela articulação das redes de políticas sociais, estando integrado a redes amplas de atendimento, assistência social e saúde</w:t>
      </w:r>
      <w:r w:rsidRPr="00975A5E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nos termos dos incisos I e VI do art. 4°; 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975A5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do art. 8°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Resolução n° 307</w:t>
      </w:r>
      <w:r w:rsidR="00975A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 do CNJ, que prevê que a </w:t>
      </w:r>
      <w:r w:rsidRPr="00D06F88">
        <w:rPr>
          <w:rFonts w:ascii="Times New Roman" w:eastAsia="Times New Roman" w:hAnsi="Times New Roman" w:cs="Times New Roman"/>
          <w:sz w:val="24"/>
          <w:szCs w:val="24"/>
          <w:u w:val="single"/>
        </w:rPr>
        <w:t>Política de Atenção às Pessoas Egressas do Sistema Prisional destina-se à inclusão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dessas pessoas nas políticas públicas disponíveis, com destaque para as áreas de demandas emergenciais como saúde, alimentação, vestuário, acolhimento provisório ou transporte e atendimento e acompanhamento socioassistencial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>, inclusive inserção em Programas de Transferências de Renda e outros benefícios</w:t>
      </w:r>
      <w:r w:rsidR="00DB2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A5E">
        <w:rPr>
          <w:rFonts w:ascii="Times New Roman" w:eastAsia="Times New Roman" w:hAnsi="Times New Roman" w:cs="Times New Roman"/>
          <w:sz w:val="24"/>
          <w:szCs w:val="24"/>
        </w:rPr>
        <w:t xml:space="preserve">e projetos, conforme incisos I e II; 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DB27F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>o teor do art. 9° d</w:t>
      </w:r>
      <w:r w:rsidR="00DB27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 referida Resolução, que prevê, como insumos necessários no momento de 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>soltura da pessoa privada de liberdade, entre outros, o vale-transporte ou equivalente, garantindo o retorno ao local de sua residência anterior, inclusive se em outro município na mesma ou em distinta Unidade da Federação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FEF" w:rsidRPr="00DB27F7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Pr="00DB27F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7F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 o Decreto Estadual n° 47.795/2019, de Minas Gerais, que dispõe sobre a organização da Secretaria de Estado de Justiça e Segurança Pública (Sejusp) e prevê, em seu art. 2°, III, que a Sejusp, tem como competência planejar, elaborar, deliberar, coordenar, gerir e supervisionar as ações setoriais a cargo do Estado relativas</w:t>
      </w:r>
      <w:r w:rsidR="00DB2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>política prisional, assegurando que todas as pessoas privadas de liberdade sejam tratadas com o respeito e a dignidade inerentes ao ser humano, promovendo sua reabilitação e reintegração social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 e garantindo a efetiva execução das decisões judiciais;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lançamento 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>da Rede de Atenção à Pessoa Egressa do Sistema Prisional</w:t>
      </w:r>
      <w:r w:rsidR="00DB27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>RAESPMG</w:t>
      </w:r>
      <w:r w:rsidR="00DB27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pela SEJUSP em 2021, </w:t>
      </w:r>
      <w:r w:rsidR="00DB27F7">
        <w:rPr>
          <w:rFonts w:ascii="Times New Roman" w:eastAsia="Times New Roman" w:hAnsi="Times New Roman" w:cs="Times New Roman"/>
          <w:sz w:val="24"/>
          <w:szCs w:val="24"/>
        </w:rPr>
        <w:t>com o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 objetivo</w:t>
      </w:r>
      <w:r w:rsidR="00DB27F7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>garantir os direitos do reeducando egresso e de seus familiares, fortalecendo políticas públicas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 </w:t>
      </w:r>
      <w:r w:rsidR="00DB27F7"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>facilita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>ndo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 acesso das pessoas que saem dos estabelecimentos prisionais aos serviços e políticas públicas sociais diversas, visando qualificar o seu retorno à convivência em liberdade</w:t>
      </w:r>
      <w:r w:rsidRPr="00DB27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DB27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FEF" w:rsidRPr="00DB27F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>o teor do Decreto Estadual n° 42.128</w:t>
      </w:r>
      <w:r w:rsidR="00D06F8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2001, que dispõe sobre a </w:t>
      </w:r>
      <w:r w:rsidRPr="00D06F88">
        <w:rPr>
          <w:rFonts w:ascii="Times New Roman" w:eastAsia="Times New Roman" w:hAnsi="Times New Roman" w:cs="Times New Roman"/>
          <w:sz w:val="24"/>
          <w:szCs w:val="24"/>
        </w:rPr>
        <w:t xml:space="preserve">requisição de passe para transporte rodoviário de pessoas, prevendo, em seu art. 4°, a 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>atribuição de competência à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Secretarias de Estado da Justiça e de Direitos Humanos e da Segurança Pública para emitir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requisição de passe para transporte de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pessoas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condenad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 a adolescentes infratores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que cumpram 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>sanções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em </w:t>
      </w:r>
      <w:r w:rsidRPr="00DB27F7">
        <w:rPr>
          <w:rFonts w:ascii="Times New Roman" w:eastAsia="Times New Roman" w:hAnsi="Times New Roman" w:cs="Times New Roman"/>
          <w:sz w:val="24"/>
          <w:szCs w:val="24"/>
          <w:u w:val="single"/>
        </w:rPr>
        <w:t>estabelecimentos prisionais</w:t>
      </w:r>
      <w:r w:rsidR="00DB27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ou </w:t>
      </w:r>
      <w:r w:rsidR="00DB27F7"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>socioeducativos e que tenham,</w:t>
      </w:r>
      <w:r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B27F7"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>segundo</w:t>
      </w:r>
      <w:r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 legislação aplicável, obtido permissão </w:t>
      </w:r>
      <w:r w:rsidR="003B4F5F">
        <w:rPr>
          <w:rFonts w:ascii="Times New Roman" w:eastAsia="Times New Roman" w:hAnsi="Times New Roman" w:cs="Times New Roman"/>
          <w:sz w:val="24"/>
          <w:szCs w:val="24"/>
          <w:u w:val="single"/>
        </w:rPr>
        <w:t>de</w:t>
      </w:r>
      <w:r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saída</w:t>
      </w:r>
      <w:r w:rsidR="00305AFA"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B4F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para </w:t>
      </w:r>
      <w:r w:rsidR="00305AFA"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>fruição de diversos direitos em execução penal</w:t>
      </w:r>
      <w:r w:rsidR="003B4F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05AFA"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>ou</w:t>
      </w:r>
      <w:r w:rsidR="00305A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B4F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mesmo </w:t>
      </w:r>
      <w:r w:rsidR="00305AFA"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>por</w:t>
      </w:r>
      <w:r w:rsidRPr="00305A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término do cumprimento da pena</w:t>
      </w:r>
      <w:r w:rsidRPr="00DB27F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figura entre os órgãos de execução penal, devendo velar pela regular execução da </w:t>
      </w:r>
      <w:r w:rsidRPr="00305AFA">
        <w:rPr>
          <w:rFonts w:ascii="Times New Roman" w:eastAsia="Times New Roman" w:hAnsi="Times New Roman" w:cs="Times New Roman"/>
          <w:sz w:val="24"/>
          <w:szCs w:val="24"/>
        </w:rPr>
        <w:t>pena e da medida de segurança, oficiando, no processo executivo e nos incidentes da execução, para a defesa dos necessitados em todos os graus e instâncias, de forma individual e coletiva, sendo sua incumbência, também, tomar providências para o adequado funcionamento dos estabelecimentos prisionais (art. 81-A e art. 81-B, inciso V, da Lei 7.210 – Lei de Execuções Penais);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quaisquer circunstâncias, o exercício pleno de seus direitos e garantias fundamentais, conforme o disposto no art. 4º, II, III, VII, VIII, X, da Lei Complementar Federal nº 80/94;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Procedimento Administrativo de Tutela Coletiva (PTAC), a fim de apurar os fatos relacionados à não concessão de passe rodoviário aos egressos do Sistema Prisional do Estado de Minas Gerais, sem condições financeiras de retornar aos seus municípios de origem</w:t>
      </w:r>
      <w:r w:rsidR="00305AFA">
        <w:rPr>
          <w:rFonts w:ascii="Times New Roman" w:eastAsia="Times New Roman" w:hAnsi="Times New Roman" w:cs="Times New Roman"/>
          <w:sz w:val="24"/>
          <w:szCs w:val="24"/>
        </w:rPr>
        <w:t xml:space="preserve"> e ao convívio familiar, adotando providências para que seja implementada uma política pública efetiva de apoio a egressos.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:rsidR="00305AFA" w:rsidRDefault="00305AFA" w:rsidP="00305A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 w:rsidP="00305A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 juntada das atas de reuniões e demais documentos já produzidos sobre a temática;</w:t>
      </w:r>
    </w:p>
    <w:p w:rsidR="00305AFA" w:rsidRDefault="00305AFA" w:rsidP="00305A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FEF" w:rsidRDefault="00000000" w:rsidP="00305A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elaboração de instrumentos extrajudiciais (ofícios, recomendações, informes técnico-jurídicos e outros) para subsidiar o trabalho de Defensoras Públicas e Defensores Públicos na defesa do grupo </w:t>
      </w:r>
      <w:r w:rsidR="00305AFA">
        <w:rPr>
          <w:rFonts w:ascii="Times New Roman" w:eastAsia="Times New Roman" w:hAnsi="Times New Roman" w:cs="Times New Roman"/>
          <w:sz w:val="24"/>
          <w:szCs w:val="24"/>
        </w:rPr>
        <w:t>vulnerabilizado.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:rsidR="00096FEF" w:rsidRDefault="00096F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6F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3B4F5F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março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6FEF" w:rsidRDefault="00096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6FEF" w:rsidRDefault="00096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6FEF" w:rsidRDefault="00096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6FEF" w:rsidRDefault="00096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6FE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:rsidR="00096FEF" w:rsidRPr="00305AF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305AFA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Coordenadoria Estratégica em Tutela Coletiva</w:t>
      </w:r>
    </w:p>
    <w:p w:rsidR="00096FEF" w:rsidRPr="00305AF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305AFA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Defensor Público</w:t>
      </w:r>
    </w:p>
    <w:p w:rsidR="00096FEF" w:rsidRPr="00305AFA" w:rsidRDefault="00000000" w:rsidP="003B4F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305AFA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Madep 883</w:t>
      </w:r>
    </w:p>
    <w:sectPr w:rsidR="00096FEF" w:rsidRPr="00305A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116D" w:rsidRDefault="009F116D">
      <w:pPr>
        <w:spacing w:after="0" w:line="240" w:lineRule="auto"/>
      </w:pPr>
      <w:r>
        <w:separator/>
      </w:r>
    </w:p>
  </w:endnote>
  <w:endnote w:type="continuationSeparator" w:id="0">
    <w:p w:rsidR="009F116D" w:rsidRDefault="009F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F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32E5">
      <w:rPr>
        <w:noProof/>
        <w:color w:val="000000"/>
      </w:rPr>
      <w:t>1</w:t>
    </w:r>
    <w:r>
      <w:rPr>
        <w:color w:val="000000"/>
      </w:rPr>
      <w:fldChar w:fldCharType="end"/>
    </w:r>
  </w:p>
  <w:p w:rsidR="00096F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096F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116D" w:rsidRDefault="009F116D">
      <w:pPr>
        <w:spacing w:after="0" w:line="240" w:lineRule="auto"/>
      </w:pPr>
      <w:r>
        <w:separator/>
      </w:r>
    </w:p>
  </w:footnote>
  <w:footnote w:type="continuationSeparator" w:id="0">
    <w:p w:rsidR="009F116D" w:rsidRDefault="009F116D">
      <w:pPr>
        <w:spacing w:after="0" w:line="240" w:lineRule="auto"/>
      </w:pPr>
      <w:r>
        <w:continuationSeparator/>
      </w:r>
    </w:p>
  </w:footnote>
  <w:footnote w:id="1">
    <w:p w:rsidR="00DB27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NASSIF, Lara. </w:t>
      </w:r>
      <w:r w:rsidRPr="00DB27F7">
        <w:rPr>
          <w:rFonts w:ascii="Times New Roman" w:eastAsia="Times New Roman" w:hAnsi="Times New Roman" w:cs="Times New Roman"/>
          <w:bCs/>
          <w:sz w:val="20"/>
          <w:szCs w:val="20"/>
        </w:rPr>
        <w:t>Rede de Atenção à Pessoa Egressa do Sistema Prisional é lançada nesta quarta-feira em Minas Gerais</w:t>
      </w:r>
      <w:r w:rsidR="00DB27F7" w:rsidRPr="00DB27F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Iniciativa busca garantir e ampliar direitos das pessoas egressas, por meio da mobilização, articulação e integração de instituições. Disponível em: http://www.seguranca.mg.gov.br/politica-de-privacidade/story/4033-rede-de-atencao-a-pessoa-egressa-do-sistema-prisional-e-lancada-nesta-quarta-feira-em-minas-gerais#:~:text=Minas%20Gerais%20conta%20com%20uma,por%20meio%20da%</w:t>
      </w:r>
    </w:p>
    <w:p w:rsidR="00096FE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20plataforma%20Teams. Acesso em: 16 mar.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F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96FEF" w:rsidRDefault="00096F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EF"/>
    <w:rsid w:val="00047DA6"/>
    <w:rsid w:val="00096FEF"/>
    <w:rsid w:val="0017286B"/>
    <w:rsid w:val="00305AFA"/>
    <w:rsid w:val="003B4F5F"/>
    <w:rsid w:val="006432E5"/>
    <w:rsid w:val="0083620F"/>
    <w:rsid w:val="00940D3E"/>
    <w:rsid w:val="00975A5E"/>
    <w:rsid w:val="009F116D"/>
    <w:rsid w:val="00AA121E"/>
    <w:rsid w:val="00D06F88"/>
    <w:rsid w:val="00D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3791"/>
  <w15:docId w15:val="{3EA5354C-7629-4D59-A491-ABE54C5B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1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B2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teZzIAiYv13i1NSlB7vlpgSdPQ==">AMUW2mW3xG4Yg29oOgJdGT/0tSAwd4koL5hal3ijPVa/wZJaRJkChEZXWtDtg/9eiuOiFOQQWo0SceqzW+xCsQO6cKmW2zzUgBXxYDIK/zPKgjWq4czDJRlJi37lpYFDMihLw8JFIR/OTtZWAnR+CEVLS72d1q7llQ==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5FB76D-6B22-44B8-A3FC-3297D1EEC9EE}"/>
</file>

<file path=customXml/itemProps3.xml><?xml version="1.0" encoding="utf-8"?>
<ds:datastoreItem xmlns:ds="http://schemas.openxmlformats.org/officeDocument/2006/customXml" ds:itemID="{C2C1550F-0CA5-4A8D-9063-BA5E86384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2006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5</cp:revision>
  <dcterms:created xsi:type="dcterms:W3CDTF">2022-01-17T12:14:00Z</dcterms:created>
  <dcterms:modified xsi:type="dcterms:W3CDTF">2023-03-21T04:06:00Z</dcterms:modified>
</cp:coreProperties>
</file>