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ABAF0" w14:textId="77777777" w:rsidR="00DD690D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Abertura</w:t>
      </w:r>
    </w:p>
    <w:p w14:paraId="0DA275D6" w14:textId="77777777" w:rsidR="00DD690D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749414E9" w14:textId="77777777" w:rsidR="00021D95" w:rsidRDefault="00021D95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6B9F94F9" w14:textId="77777777" w:rsidR="005F62FA" w:rsidRDefault="005F62FA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1B34AEE" w14:textId="1CDE7F8E" w:rsidR="00DD690D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2F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PTAC nº </w:t>
      </w:r>
      <w:r w:rsidR="00822F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013</w:t>
      </w:r>
      <w:r w:rsidRPr="00822F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D97EAE" w:rsidRPr="00822F51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7AD996F9" w14:textId="77777777" w:rsidR="00714212" w:rsidRDefault="0071421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D22208" w14:textId="4F8232BE" w:rsidR="00DD690D" w:rsidRDefault="00000000" w:rsidP="005F62FA">
      <w:pPr>
        <w:pBdr>
          <w:top w:val="nil"/>
          <w:left w:val="nil"/>
          <w:bottom w:val="nil"/>
          <w:right w:val="nil"/>
          <w:between w:val="nil"/>
        </w:pBdr>
        <w:spacing w:after="80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</w:t>
      </w:r>
      <w:r w:rsidR="004A7C7E">
        <w:rPr>
          <w:rFonts w:ascii="Times New Roman" w:eastAsia="Times New Roman" w:hAnsi="Times New Roman" w:cs="Times New Roman"/>
          <w:b/>
          <w:sz w:val="24"/>
          <w:szCs w:val="24"/>
        </w:rPr>
        <w:t xml:space="preserve">Direito humano à água e ao saneamento básico. </w:t>
      </w:r>
      <w:r w:rsidR="004A7C7E" w:rsidRPr="004A7C7E">
        <w:rPr>
          <w:rFonts w:ascii="Times New Roman" w:eastAsia="Times New Roman" w:hAnsi="Times New Roman" w:cs="Times New Roman"/>
          <w:b/>
          <w:sz w:val="24"/>
          <w:szCs w:val="24"/>
        </w:rPr>
        <w:t>Agência Reguladora de Serviços de Abastecimento de Água e de Esgotamento Sanitário do Estado de Minas Gerais</w:t>
      </w:r>
      <w:r w:rsidR="004A7C7E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5F62FA">
        <w:rPr>
          <w:rFonts w:ascii="Times New Roman" w:eastAsia="Times New Roman" w:hAnsi="Times New Roman" w:cs="Times New Roman"/>
          <w:b/>
          <w:sz w:val="24"/>
          <w:szCs w:val="24"/>
        </w:rPr>
        <w:t>ARSAE</w:t>
      </w:r>
      <w:r w:rsidR="004A7C7E">
        <w:rPr>
          <w:rFonts w:ascii="Times New Roman" w:eastAsia="Times New Roman" w:hAnsi="Times New Roman" w:cs="Times New Roman"/>
          <w:b/>
          <w:sz w:val="24"/>
          <w:szCs w:val="24"/>
        </w:rPr>
        <w:t>-MG). Avaliação de Resultado Regulatório. Acompanhamento da política tarifária sob o viés da capacidade de pagamento de consumidores hipossuficientes.</w:t>
      </w:r>
      <w:r w:rsidR="00822F51">
        <w:rPr>
          <w:rFonts w:ascii="Times New Roman" w:eastAsia="Times New Roman" w:hAnsi="Times New Roman" w:cs="Times New Roman"/>
          <w:b/>
          <w:sz w:val="24"/>
          <w:szCs w:val="24"/>
        </w:rPr>
        <w:t xml:space="preserve"> Abrangência estadual.</w:t>
      </w:r>
    </w:p>
    <w:p w14:paraId="5A13B4F5" w14:textId="77777777" w:rsidR="005F62FA" w:rsidRDefault="005F62FA" w:rsidP="00D63ABA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DE300" w14:textId="78EBE559" w:rsidR="0071421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 e XI,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</w:t>
      </w:r>
      <w:r w:rsidR="00C73E08">
        <w:rPr>
          <w:rFonts w:ascii="Times New Roman" w:eastAsia="Times New Roman" w:hAnsi="Times New Roman" w:cs="Times New Roman"/>
          <w:sz w:val="24"/>
          <w:szCs w:val="24"/>
        </w:rPr>
        <w:t xml:space="preserve">), a fim de apurar </w:t>
      </w:r>
      <w:r w:rsidR="005F62FA">
        <w:rPr>
          <w:rFonts w:ascii="Times New Roman" w:eastAsia="Times New Roman" w:hAnsi="Times New Roman" w:cs="Times New Roman"/>
          <w:sz w:val="24"/>
          <w:szCs w:val="24"/>
        </w:rPr>
        <w:t xml:space="preserve">os dados técnicos coletados sobre o serviço de saneamento básico e </w:t>
      </w:r>
      <w:r w:rsidR="005F62FA">
        <w:rPr>
          <w:rFonts w:ascii="Times New Roman" w:eastAsia="Times New Roman" w:hAnsi="Times New Roman" w:cs="Times New Roman"/>
          <w:sz w:val="24"/>
          <w:szCs w:val="24"/>
        </w:rPr>
        <w:t xml:space="preserve">promover o acompanhamento e participação na construção de avanços na política tarifária da </w:t>
      </w:r>
      <w:r w:rsidR="005F62FA">
        <w:rPr>
          <w:rFonts w:ascii="Times New Roman" w:eastAsia="Times New Roman" w:hAnsi="Times New Roman" w:cs="Times New Roman"/>
          <w:sz w:val="24"/>
          <w:szCs w:val="24"/>
        </w:rPr>
        <w:t>ARSAE</w:t>
      </w:r>
      <w:r w:rsidR="005F62FA">
        <w:rPr>
          <w:rFonts w:ascii="Times New Roman" w:eastAsia="Times New Roman" w:hAnsi="Times New Roman" w:cs="Times New Roman"/>
          <w:sz w:val="24"/>
          <w:szCs w:val="24"/>
        </w:rPr>
        <w:t>-MG.</w:t>
      </w:r>
    </w:p>
    <w:p w14:paraId="514835DF" w14:textId="77777777" w:rsidR="005F62FA" w:rsidRDefault="005F62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DD240" w14:textId="77777777" w:rsidR="00DD690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14:paraId="7A4EB46C" w14:textId="0787F9CC" w:rsidR="00C73E08" w:rsidRDefault="00C73E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9F25DD" w14:textId="77777777" w:rsidR="005F62FA" w:rsidRDefault="004A7C7E" w:rsidP="005F62F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Defensoria Pública do Estado de Minas Gerais tomou conhecimento, </w:t>
      </w:r>
      <w:r w:rsidR="005F62FA">
        <w:rPr>
          <w:rFonts w:ascii="Times New Roman" w:eastAsia="Times New Roman" w:hAnsi="Times New Roman" w:cs="Times New Roman"/>
          <w:sz w:val="24"/>
          <w:szCs w:val="24"/>
        </w:rPr>
        <w:t xml:space="preserve">por meio do Ofício ARSAE/GAB nº 49/2024, da abertura de procedimento de Avaliação de Resultado Regulatório (ARR), instaurado com o objetivo de analisar os efeitos da Resolução ARSAE/MG nº 150, de 05 de abril de 2021, que estabelece critérios para a </w:t>
      </w:r>
      <w:r w:rsidR="005F62FA">
        <w:rPr>
          <w:rFonts w:ascii="Times New Roman" w:eastAsia="Times New Roman" w:hAnsi="Times New Roman" w:cs="Times New Roman"/>
          <w:sz w:val="24"/>
          <w:szCs w:val="24"/>
        </w:rPr>
        <w:lastRenderedPageBreak/>
        <w:t>aplicação da Tarifa Social pelos prestadores de serviços de abastecimento de água e de esgotamento sanitários por ela regulados.</w:t>
      </w:r>
    </w:p>
    <w:p w14:paraId="38CB7287" w14:textId="79EE3D33" w:rsidR="005F62FA" w:rsidRDefault="005F62FA" w:rsidP="005F62F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Segundo consta do Ofício remetido, </w:t>
      </w:r>
      <w:r>
        <w:rPr>
          <w:rFonts w:ascii="Times New Roman" w:eastAsia="Times New Roman" w:hAnsi="Times New Roman" w:cs="Times New Roman"/>
          <w:sz w:val="24"/>
          <w:szCs w:val="24"/>
        </w:rPr>
        <w:t>a referida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Avaliação de Resultado Regulatório (ARR)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 o escopo de identificar potenciais aprimoramentos da política de Tarifa Social de água e esgoto e avaliar se a Resolução ARSAE-MG nº 105/2021 têm cumprido com dois de seus propósitos originalmente pretendidos:</w:t>
      </w:r>
      <w:r w:rsidRPr="005F62FA">
        <w:rPr>
          <w:rFonts w:ascii="Times New Roman" w:eastAsia="Times New Roman" w:hAnsi="Times New Roman" w:cs="Times New Roman"/>
          <w:sz w:val="24"/>
          <w:szCs w:val="24"/>
        </w:rPr>
        <w:t xml:space="preserve"> assegurar a capacidade de pagamento dos usuários, proporcionando acessibilidade financeira aos serviços</w:t>
      </w:r>
      <w:r>
        <w:rPr>
          <w:rFonts w:ascii="Times New Roman" w:eastAsia="Times New Roman" w:hAnsi="Times New Roman" w:cs="Times New Roman"/>
          <w:sz w:val="24"/>
          <w:szCs w:val="24"/>
        </w:rPr>
        <w:t>, além de</w:t>
      </w:r>
      <w:r w:rsidRPr="005F62FA">
        <w:rPr>
          <w:rFonts w:ascii="Times New Roman" w:eastAsia="Times New Roman" w:hAnsi="Times New Roman" w:cs="Times New Roman"/>
          <w:sz w:val="24"/>
          <w:szCs w:val="24"/>
        </w:rPr>
        <w:t xml:space="preserve"> fomentar a implementação da Tarifa Social, por meio da promoção de um cadastramento completo, preciso e atualizado das unidades usuárias.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50C70F" w14:textId="77777777" w:rsidR="005F62FA" w:rsidRDefault="004A7C7E" w:rsidP="005F62F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Vale destacar que a instituição tem trabalhado com diversos temas que tangenciam a temática.</w:t>
      </w:r>
      <w:r w:rsidR="005F62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Dentre esses, pode-se destacar os questionamentos </w:t>
      </w:r>
      <w:r w:rsidR="005F62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quanto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às determinações das Resoluções nº 154 e </w:t>
      </w:r>
      <w:r w:rsidR="005F62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nº</w:t>
      </w:r>
      <w:r w:rsidR="005F62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155/2021 que alteraram a estrutura tarifária vigente com a possível oneração excessiva de unidades consumidoras hipossuficientes.</w:t>
      </w:r>
    </w:p>
    <w:p w14:paraId="666961CE" w14:textId="7C714640" w:rsidR="004A7C7E" w:rsidRPr="005F62FA" w:rsidRDefault="004A7C7E" w:rsidP="005F62F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Dessa forma, considerando a função institucional de cobrar </w:t>
      </w:r>
      <w:r w:rsidRPr="005F62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implementação de políticas públicas em favor das minorias</w:t>
      </w:r>
      <w:r w:rsidRPr="004A7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42F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e, sempre que possível, atuar junto de instituições públicas e privadas visando à efetivação dos preceitos constitucionais que expressem a dignidade da pessoa humana, impedindo, ainda, o desrespeito aos direitos de tais comunidades</w:t>
      </w:r>
      <w:r w:rsidRPr="005F62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especialmente quando inseridas nas relações de consumo e na fruição de serviços essenciais, optou-se pela participação no procedimento de consulta pública instaurado e pela instauração de Procedimento Administrativo de Tutela Coletiva </w:t>
      </w:r>
      <w:r w:rsidR="005F62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(PTAC) </w:t>
      </w:r>
      <w:r w:rsidRPr="005F62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 o objetivo precípuo de acompanhar e participar de maneira ampla das discussões sobre avanços na política tarifária da </w:t>
      </w:r>
      <w:r w:rsidR="005F62FA" w:rsidRPr="005F62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ARSAE</w:t>
      </w:r>
      <w:r w:rsidRPr="005F62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-MG.</w:t>
      </w:r>
    </w:p>
    <w:p w14:paraId="49C1E15A" w14:textId="77777777" w:rsidR="004F0B00" w:rsidRDefault="004F0B00" w:rsidP="008410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3D5B6F" w14:textId="77777777" w:rsidR="005F62FA" w:rsidRDefault="00000000" w:rsidP="005F62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19E06AA" w14:textId="77777777" w:rsidR="005F62FA" w:rsidRDefault="005F62FA" w:rsidP="005F62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5EF79" w14:textId="18E984F2" w:rsidR="004A7C7E" w:rsidRPr="005F62FA" w:rsidRDefault="005F62FA" w:rsidP="005F62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A7C7E" w:rsidRPr="005F62FA">
        <w:rPr>
          <w:rFonts w:ascii="Times New Roman" w:eastAsia="Times New Roman" w:hAnsi="Times New Roman" w:cs="Times New Roman"/>
          <w:sz w:val="24"/>
          <w:szCs w:val="24"/>
        </w:rPr>
        <w:t>Agência Reguladora de Serviços de Abastecimento de Água e de Esgotamento Sanitário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(ARSAE-MG)</w:t>
      </w:r>
      <w:r w:rsidR="004A7C7E" w:rsidRPr="005F62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CD6E65" w14:textId="7870156D" w:rsidR="004A7C7E" w:rsidRPr="005F62FA" w:rsidRDefault="005F62FA" w:rsidP="005F62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A7C7E" w:rsidRPr="005F62FA">
        <w:rPr>
          <w:rFonts w:ascii="Times New Roman" w:eastAsia="Times New Roman" w:hAnsi="Times New Roman" w:cs="Times New Roman"/>
          <w:sz w:val="24"/>
          <w:szCs w:val="24"/>
        </w:rPr>
        <w:t>Companhia de Saneamento de Minas Gerais (COPASA):</w:t>
      </w:r>
    </w:p>
    <w:p w14:paraId="695EB44B" w14:textId="1697A032" w:rsidR="004A7C7E" w:rsidRPr="005F62FA" w:rsidRDefault="005F62FA" w:rsidP="005F62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A7C7E" w:rsidRPr="005F62FA">
        <w:rPr>
          <w:rFonts w:ascii="Times New Roman" w:eastAsia="Times New Roman" w:hAnsi="Times New Roman" w:cs="Times New Roman"/>
          <w:sz w:val="24"/>
          <w:szCs w:val="24"/>
        </w:rPr>
        <w:t>Serviços de Saneamento Integrado do Norte e Nordeste de Minas Gerais S/A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F62FA">
        <w:rPr>
          <w:rFonts w:ascii="Times New Roman" w:eastAsia="Times New Roman" w:hAnsi="Times New Roman" w:cs="Times New Roman"/>
          <w:sz w:val="24"/>
          <w:szCs w:val="24"/>
        </w:rPr>
        <w:t>COPANOR – COPASA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4A7C7E" w:rsidRPr="005F62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2B569A" w14:textId="77777777" w:rsidR="004A7C7E" w:rsidRPr="00D63ABA" w:rsidRDefault="004A7C7E" w:rsidP="004A7C7E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143D4" w14:textId="77777777" w:rsidR="00DD690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LXXIV, do art. 5º,  da Constituição Federal e do art. 1º, da Lei Complementar Federal nº 80/1994;</w:t>
      </w:r>
    </w:p>
    <w:p w14:paraId="2733F6FB" w14:textId="77777777" w:rsidR="00DD690D" w:rsidRDefault="00DD69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6C24B" w14:textId="77777777" w:rsidR="00DD690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CRFB/1988);</w:t>
      </w:r>
    </w:p>
    <w:p w14:paraId="6FB47DC2" w14:textId="77777777" w:rsidR="00156A04" w:rsidRDefault="00156A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44008" w14:textId="5D6232DB" w:rsidR="008474BE" w:rsidRDefault="008474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que, nos termos da Resolução 64/292 da Assembleia Geral das Nações Unidas, o direito à água e ao saneamento básico é um direito humano essencial, fundamental e universal, indispensável à vida com dignidade e reconhecido como “condição para o gozo pleno da vida e dos demais direitos humanos”;</w:t>
      </w:r>
    </w:p>
    <w:p w14:paraId="60D37ED4" w14:textId="77777777" w:rsidR="008474BE" w:rsidRDefault="008474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DB124" w14:textId="10B0847D" w:rsidR="008474BE" w:rsidRDefault="008474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que, nos termos do art. 21, inciso XX, da Constituição Federal, compete à União instituir as diretrizes para o desenvolvimento urbano, inclusive saneamento básico, e que o art. 23, inciso IX, estabelece a competência concorrente da União, Estados e Municípios para promover programas de saneamento básico;</w:t>
      </w:r>
    </w:p>
    <w:p w14:paraId="0A9CF1C0" w14:textId="77777777" w:rsidR="008474BE" w:rsidRDefault="008474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8AA02C" w14:textId="3C5ED46F" w:rsidR="008474BE" w:rsidRPr="008474BE" w:rsidRDefault="008474BE" w:rsidP="00010B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teor do art. 200, inciso IV, da Constituição Federal, que prevê a competência do sistema único de saúde para participar da formulação da política e da execução das ações de saneamento básico;</w:t>
      </w:r>
    </w:p>
    <w:p w14:paraId="372AFA50" w14:textId="45214389" w:rsidR="008474BE" w:rsidRPr="008474BE" w:rsidRDefault="008474BE" w:rsidP="00010B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C91BA" w14:textId="320EF42F" w:rsidR="008474BE" w:rsidRPr="008474BE" w:rsidRDefault="008474BE" w:rsidP="00010B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4BE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Pr="008474BE">
        <w:rPr>
          <w:rFonts w:ascii="Times New Roman" w:eastAsia="Times New Roman" w:hAnsi="Times New Roman" w:cs="Times New Roman"/>
          <w:sz w:val="24"/>
          <w:szCs w:val="24"/>
        </w:rPr>
        <w:t xml:space="preserve"> que o art. 186, parágrafo único, inciso II, da Constituição Estadual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4BE">
        <w:rPr>
          <w:rFonts w:ascii="Times New Roman" w:eastAsia="Times New Roman" w:hAnsi="Times New Roman" w:cs="Times New Roman"/>
          <w:sz w:val="24"/>
          <w:szCs w:val="24"/>
        </w:rPr>
        <w:t>Minas Gerais, estabelece que o direito fundamental à saúde implica, dentre outras</w:t>
      </w:r>
      <w:r w:rsidR="00010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4BE">
        <w:rPr>
          <w:rFonts w:ascii="Times New Roman" w:eastAsia="Times New Roman" w:hAnsi="Times New Roman" w:cs="Times New Roman"/>
          <w:sz w:val="24"/>
          <w:szCs w:val="24"/>
        </w:rPr>
        <w:t>garantias, o acesso ao saneamento básico;</w:t>
      </w:r>
    </w:p>
    <w:p w14:paraId="7255E9F0" w14:textId="77777777" w:rsidR="008474BE" w:rsidRDefault="008474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2ACC9" w14:textId="7EED2BE6" w:rsidR="008474BE" w:rsidRDefault="008474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Lei Federal 11.445/2007, que estabelece as diretrizes nacionais para o saneamento básico, prevê que os serviços serão prestados com base no princípio da universalização do acesso e que a Política Estadual de Recursos Hídricos (Lei Estadual nº 13.199/99) elenca o “o direito de acesso de todos aos recursos hídricos” como um dos seus objetivos precípuos;</w:t>
      </w:r>
    </w:p>
    <w:p w14:paraId="5C9AA723" w14:textId="77777777" w:rsidR="008474BE" w:rsidRPr="008474BE" w:rsidRDefault="008474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866CE7" w14:textId="110C86A7" w:rsidR="00C97BC3" w:rsidRPr="008474BE" w:rsidRDefault="008474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objetivo da regulação, nos termos da legislação aplicável, estimular a universalização dos serviços, a modicidade tarifária, e assegurar o equilíbrio econômico-financeiro dos contratos, por meio d</w:t>
      </w:r>
      <w:r w:rsidR="00142F7C">
        <w:rPr>
          <w:rFonts w:ascii="Times New Roman" w:eastAsia="Times New Roman" w:hAnsi="Times New Roman" w:cs="Times New Roman"/>
          <w:sz w:val="24"/>
          <w:szCs w:val="24"/>
        </w:rPr>
        <w:t>os mecanismos de cobrança e da eventual implementação de subsídios e subvenções;</w:t>
      </w:r>
    </w:p>
    <w:p w14:paraId="071DE686" w14:textId="77777777" w:rsidR="008474BE" w:rsidRDefault="008474BE" w:rsidP="004F0B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60F592" w14:textId="453DD78E" w:rsidR="004F0B00" w:rsidRDefault="00000000" w:rsidP="004F0B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(PTAC), </w:t>
      </w:r>
      <w:r w:rsidR="004F0B00">
        <w:rPr>
          <w:rFonts w:ascii="Times New Roman" w:eastAsia="Times New Roman" w:hAnsi="Times New Roman" w:cs="Times New Roman"/>
          <w:sz w:val="24"/>
          <w:szCs w:val="24"/>
        </w:rPr>
        <w:t xml:space="preserve">a fim de </w:t>
      </w:r>
      <w:r w:rsidR="00142F7C">
        <w:rPr>
          <w:rFonts w:ascii="Times New Roman" w:eastAsia="Times New Roman" w:hAnsi="Times New Roman" w:cs="Times New Roman"/>
          <w:sz w:val="24"/>
          <w:szCs w:val="24"/>
        </w:rPr>
        <w:t xml:space="preserve">promover o acompanhamento e participação na construção de avanços na política tarifária da </w:t>
      </w:r>
      <w:r w:rsidR="00010B33">
        <w:rPr>
          <w:rFonts w:ascii="Times New Roman" w:eastAsia="Times New Roman" w:hAnsi="Times New Roman" w:cs="Times New Roman"/>
          <w:sz w:val="24"/>
          <w:szCs w:val="24"/>
        </w:rPr>
        <w:t>ARSAE</w:t>
      </w:r>
      <w:r w:rsidR="00142F7C">
        <w:rPr>
          <w:rFonts w:ascii="Times New Roman" w:eastAsia="Times New Roman" w:hAnsi="Times New Roman" w:cs="Times New Roman"/>
          <w:sz w:val="24"/>
          <w:szCs w:val="24"/>
        </w:rPr>
        <w:t>-MG.</w:t>
      </w:r>
    </w:p>
    <w:p w14:paraId="1FF48186" w14:textId="77777777" w:rsidR="00085755" w:rsidRDefault="00085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DAC499" w14:textId="77777777" w:rsidR="00DD690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tanto, determina-se a adoção das seguintes diligências:</w:t>
      </w:r>
    </w:p>
    <w:p w14:paraId="06994EB7" w14:textId="77777777" w:rsidR="009B2FF0" w:rsidRDefault="009B2F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71460" w14:textId="5A275ACE" w:rsidR="00C73E08" w:rsidRDefault="00142F7C" w:rsidP="00142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juntada dos documentos já produzidos sobre a temática, tais como ofícios, e-mails, relatórios, entre outros;</w:t>
      </w:r>
    </w:p>
    <w:p w14:paraId="0B478A15" w14:textId="78E14C9E" w:rsidR="00142F7C" w:rsidRPr="00142F7C" w:rsidRDefault="00142F7C" w:rsidP="00142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produção de relatório preliminar sobre a legalidade, adequação e impactos da Resoluções nº 154/2021 e 155/2021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Arsae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-MG, especialmente quanto aos seus efeitos sobre a capacidade de pagamento dos consumidores hipossuficientes.</w:t>
      </w:r>
    </w:p>
    <w:p w14:paraId="2BE5862C" w14:textId="77777777" w:rsidR="00C73E08" w:rsidRDefault="00C73E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BFDADC" w14:textId="71357C11" w:rsidR="00DD690D" w:rsidRPr="00010B3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B33"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</w:t>
      </w:r>
    </w:p>
    <w:p w14:paraId="7578D99C" w14:textId="77777777" w:rsidR="00010B33" w:rsidRDefault="00010B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D93C78" w14:textId="7162C6FD" w:rsidR="00DD690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B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142F7C" w:rsidRPr="00010B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10B33">
        <w:rPr>
          <w:rFonts w:ascii="Times New Roman" w:eastAsia="Times New Roman" w:hAnsi="Times New Roman" w:cs="Times New Roman"/>
          <w:sz w:val="24"/>
          <w:szCs w:val="24"/>
        </w:rPr>
        <w:t>3</w:t>
      </w:r>
      <w:r w:rsidR="00142F7C" w:rsidRPr="00010B33">
        <w:rPr>
          <w:rFonts w:ascii="Times New Roman" w:eastAsia="Times New Roman" w:hAnsi="Times New Roman" w:cs="Times New Roman"/>
          <w:sz w:val="24"/>
          <w:szCs w:val="24"/>
        </w:rPr>
        <w:t xml:space="preserve"> de fevereiro de 2024.</w:t>
      </w:r>
    </w:p>
    <w:p w14:paraId="43F199B7" w14:textId="77777777" w:rsidR="00DD690D" w:rsidRDefault="00DD690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A23E2" w14:textId="77777777" w:rsidR="0050722C" w:rsidRDefault="005072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ECCD5E2" w14:textId="77777777" w:rsidR="00DD690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Paulo Cesar Azevedo de Almeida</w:t>
      </w:r>
    </w:p>
    <w:p w14:paraId="73361C4F" w14:textId="77777777" w:rsidR="00DD690D" w:rsidRPr="008B089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</w:rPr>
      </w:pPr>
      <w:r w:rsidRPr="008B0892">
        <w:rPr>
          <w:rFonts w:ascii="Times New Roman" w:eastAsia="Times New Roman" w:hAnsi="Times New Roman" w:cs="Times New Roman"/>
          <w:bCs/>
          <w:smallCaps/>
          <w:color w:val="000000"/>
        </w:rPr>
        <w:t>Coordenadoria Estratégica em Tutela Coletiva</w:t>
      </w:r>
    </w:p>
    <w:p w14:paraId="7DE90166" w14:textId="77777777" w:rsidR="00DD690D" w:rsidRPr="008B089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</w:rPr>
      </w:pPr>
      <w:r w:rsidRPr="008B0892">
        <w:rPr>
          <w:rFonts w:ascii="Times New Roman" w:eastAsia="Times New Roman" w:hAnsi="Times New Roman" w:cs="Times New Roman"/>
          <w:bCs/>
          <w:smallCaps/>
          <w:color w:val="000000"/>
        </w:rPr>
        <w:t>Defensor Público</w:t>
      </w:r>
    </w:p>
    <w:p w14:paraId="13DA362C" w14:textId="355CF154" w:rsidR="00085755" w:rsidRPr="008B0892" w:rsidRDefault="00000000" w:rsidP="000857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</w:rPr>
      </w:pPr>
      <w:proofErr w:type="spellStart"/>
      <w:r w:rsidRPr="008B0892">
        <w:rPr>
          <w:rFonts w:ascii="Times New Roman" w:eastAsia="Times New Roman" w:hAnsi="Times New Roman" w:cs="Times New Roman"/>
          <w:bCs/>
          <w:smallCaps/>
          <w:color w:val="000000"/>
        </w:rPr>
        <w:t>Madep</w:t>
      </w:r>
      <w:proofErr w:type="spellEnd"/>
      <w:r w:rsidRPr="008B0892">
        <w:rPr>
          <w:rFonts w:ascii="Times New Roman" w:eastAsia="Times New Roman" w:hAnsi="Times New Roman" w:cs="Times New Roman"/>
          <w:bCs/>
          <w:smallCaps/>
          <w:color w:val="000000"/>
        </w:rPr>
        <w:t xml:space="preserve"> </w:t>
      </w:r>
      <w:r w:rsidR="00695892">
        <w:rPr>
          <w:rFonts w:ascii="Times New Roman" w:eastAsia="Times New Roman" w:hAnsi="Times New Roman" w:cs="Times New Roman"/>
          <w:bCs/>
          <w:smallCaps/>
          <w:color w:val="000000"/>
        </w:rPr>
        <w:t>0</w:t>
      </w:r>
      <w:r w:rsidRPr="008B0892">
        <w:rPr>
          <w:rFonts w:ascii="Times New Roman" w:eastAsia="Times New Roman" w:hAnsi="Times New Roman" w:cs="Times New Roman"/>
          <w:bCs/>
          <w:smallCaps/>
          <w:color w:val="000000"/>
        </w:rPr>
        <w:t>883</w:t>
      </w:r>
    </w:p>
    <w:sectPr w:rsidR="00085755" w:rsidRPr="008B089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A59DC" w14:textId="77777777" w:rsidR="00352A20" w:rsidRDefault="00352A20">
      <w:pPr>
        <w:spacing w:after="0" w:line="240" w:lineRule="auto"/>
      </w:pPr>
      <w:r>
        <w:separator/>
      </w:r>
    </w:p>
  </w:endnote>
  <w:endnote w:type="continuationSeparator" w:id="0">
    <w:p w14:paraId="2E3D2A5C" w14:textId="77777777" w:rsidR="00352A20" w:rsidRDefault="0035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4049E" w14:textId="77777777" w:rsidR="00DD69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246AA">
      <w:rPr>
        <w:noProof/>
        <w:color w:val="000000"/>
      </w:rPr>
      <w:t>1</w:t>
    </w:r>
    <w:r>
      <w:rPr>
        <w:color w:val="000000"/>
      </w:rPr>
      <w:fldChar w:fldCharType="end"/>
    </w:r>
  </w:p>
  <w:p w14:paraId="6AD20B32" w14:textId="77777777" w:rsidR="00DD69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1704694A" w14:textId="77777777" w:rsidR="00DD69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2E9CD" w14:textId="77777777" w:rsidR="00352A20" w:rsidRDefault="00352A20">
      <w:pPr>
        <w:spacing w:after="0" w:line="240" w:lineRule="auto"/>
      </w:pPr>
      <w:r>
        <w:separator/>
      </w:r>
    </w:p>
  </w:footnote>
  <w:footnote w:type="continuationSeparator" w:id="0">
    <w:p w14:paraId="4BBA97F6" w14:textId="77777777" w:rsidR="00352A20" w:rsidRDefault="0035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B8AD7" w14:textId="77777777" w:rsidR="00DD69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021191FD" wp14:editId="771A53C0">
          <wp:extent cx="3486845" cy="9077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86845" cy="907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5A1AC6" w14:textId="77777777" w:rsidR="00DD690D" w:rsidRDefault="00DD69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B3246"/>
    <w:multiLevelType w:val="hybridMultilevel"/>
    <w:tmpl w:val="19646F3A"/>
    <w:lvl w:ilvl="0" w:tplc="206637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D85C9E"/>
    <w:multiLevelType w:val="multilevel"/>
    <w:tmpl w:val="B2E8F7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1887"/>
    <w:multiLevelType w:val="hybridMultilevel"/>
    <w:tmpl w:val="37447C08"/>
    <w:lvl w:ilvl="0" w:tplc="7938DA0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50D0794F"/>
    <w:multiLevelType w:val="hybridMultilevel"/>
    <w:tmpl w:val="442E296E"/>
    <w:lvl w:ilvl="0" w:tplc="A7FE40F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494665">
    <w:abstractNumId w:val="1"/>
  </w:num>
  <w:num w:numId="2" w16cid:durableId="12584654">
    <w:abstractNumId w:val="2"/>
  </w:num>
  <w:num w:numId="3" w16cid:durableId="1557815062">
    <w:abstractNumId w:val="0"/>
  </w:num>
  <w:num w:numId="4" w16cid:durableId="1085492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0D"/>
    <w:rsid w:val="00010B33"/>
    <w:rsid w:val="00021D95"/>
    <w:rsid w:val="0003319A"/>
    <w:rsid w:val="00042926"/>
    <w:rsid w:val="00085755"/>
    <w:rsid w:val="000D0814"/>
    <w:rsid w:val="00142F7C"/>
    <w:rsid w:val="00156A04"/>
    <w:rsid w:val="001A20B5"/>
    <w:rsid w:val="001C721D"/>
    <w:rsid w:val="00286B9D"/>
    <w:rsid w:val="002C73ED"/>
    <w:rsid w:val="00352A20"/>
    <w:rsid w:val="0036415D"/>
    <w:rsid w:val="003C613F"/>
    <w:rsid w:val="00410E7E"/>
    <w:rsid w:val="00463135"/>
    <w:rsid w:val="004A0549"/>
    <w:rsid w:val="004A7C7E"/>
    <w:rsid w:val="004C4ED5"/>
    <w:rsid w:val="004D7C33"/>
    <w:rsid w:val="004F0B00"/>
    <w:rsid w:val="0050722C"/>
    <w:rsid w:val="00561BE2"/>
    <w:rsid w:val="005C1345"/>
    <w:rsid w:val="005C6235"/>
    <w:rsid w:val="005F6276"/>
    <w:rsid w:val="005F62FA"/>
    <w:rsid w:val="0067183C"/>
    <w:rsid w:val="00695892"/>
    <w:rsid w:val="006967F7"/>
    <w:rsid w:val="006D77D1"/>
    <w:rsid w:val="00714212"/>
    <w:rsid w:val="00720E9A"/>
    <w:rsid w:val="007329DC"/>
    <w:rsid w:val="007B5C9D"/>
    <w:rsid w:val="007C2CA3"/>
    <w:rsid w:val="007C375D"/>
    <w:rsid w:val="007D17EB"/>
    <w:rsid w:val="00822F51"/>
    <w:rsid w:val="008246AA"/>
    <w:rsid w:val="008410DF"/>
    <w:rsid w:val="008474BE"/>
    <w:rsid w:val="00854C0C"/>
    <w:rsid w:val="008B0892"/>
    <w:rsid w:val="008D0627"/>
    <w:rsid w:val="008F1094"/>
    <w:rsid w:val="009B2FF0"/>
    <w:rsid w:val="009F610D"/>
    <w:rsid w:val="00A61D8F"/>
    <w:rsid w:val="00A709FF"/>
    <w:rsid w:val="00AA6EF3"/>
    <w:rsid w:val="00AC27B2"/>
    <w:rsid w:val="00AF22A0"/>
    <w:rsid w:val="00AF45B7"/>
    <w:rsid w:val="00BA2C56"/>
    <w:rsid w:val="00BB0F3C"/>
    <w:rsid w:val="00BC74A9"/>
    <w:rsid w:val="00BE0092"/>
    <w:rsid w:val="00C73E08"/>
    <w:rsid w:val="00C960C0"/>
    <w:rsid w:val="00C97BC3"/>
    <w:rsid w:val="00CD7FD3"/>
    <w:rsid w:val="00D63ABA"/>
    <w:rsid w:val="00D97EAE"/>
    <w:rsid w:val="00DB0912"/>
    <w:rsid w:val="00DD690D"/>
    <w:rsid w:val="00E04382"/>
    <w:rsid w:val="00E51A86"/>
    <w:rsid w:val="00EC19A2"/>
    <w:rsid w:val="00EE761B"/>
    <w:rsid w:val="00F01242"/>
    <w:rsid w:val="00F8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D6F2"/>
  <w15:docId w15:val="{E1ABF984-0D65-4524-8A2E-2EF44B6A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B0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4A054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C2CA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C2CA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C2C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K4vgYf/+9TwhxMvLDb1yl9KpIA==">CgMxLjAyCGguZ2pkZ3hzOAByITExTFZ6LXpub3oySF9aUkRjalNybVo1QXZsOW80aUtfZg==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C6B545-22FC-4885-A998-DCCD2B8D43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F50442-91AD-424C-846B-07A0B51B9AB7}"/>
</file>

<file path=customXml/itemProps4.xml><?xml version="1.0" encoding="utf-8"?>
<ds:datastoreItem xmlns:ds="http://schemas.openxmlformats.org/officeDocument/2006/customXml" ds:itemID="{CF5113D0-AF98-4BD7-AC5C-97BA7EFB93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4</Pages>
  <Words>1111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Repolês</dc:creator>
  <cp:lastModifiedBy>Paulo Almeida</cp:lastModifiedBy>
  <cp:revision>12</cp:revision>
  <cp:lastPrinted>2024-01-11T16:24:00Z</cp:lastPrinted>
  <dcterms:created xsi:type="dcterms:W3CDTF">2024-01-25T18:25:00Z</dcterms:created>
  <dcterms:modified xsi:type="dcterms:W3CDTF">2024-02-23T18:23:00Z</dcterms:modified>
</cp:coreProperties>
</file>