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893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  <w:r w:rsidR="00894FBD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 n. 001/2023/EP/RN</w:t>
      </w:r>
    </w:p>
    <w:p w:rsidR="00F75893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F75893" w:rsidRDefault="00F7589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5F3AB8" w:rsidRDefault="005F3AB8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F75893" w:rsidRPr="00894FBD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FBD">
        <w:rPr>
          <w:rFonts w:ascii="Times New Roman" w:eastAsia="Times New Roman" w:hAnsi="Times New Roman" w:cs="Times New Roman"/>
          <w:b/>
          <w:sz w:val="24"/>
          <w:szCs w:val="24"/>
        </w:rPr>
        <w:t>PTAC nº 01</w:t>
      </w:r>
      <w:r w:rsidR="00894FBD" w:rsidRPr="00894F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94FBD">
        <w:rPr>
          <w:rFonts w:ascii="Times New Roman" w:eastAsia="Times New Roman" w:hAnsi="Times New Roman" w:cs="Times New Roman"/>
          <w:b/>
          <w:sz w:val="24"/>
          <w:szCs w:val="24"/>
        </w:rPr>
        <w:t>/2023</w:t>
      </w:r>
    </w:p>
    <w:p w:rsidR="00F75893" w:rsidRDefault="00F7589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AB8" w:rsidRDefault="005F3AB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FBD" w:rsidRDefault="00000000" w:rsidP="00894FBD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EMENTA: Unidades Prisionais de Ribeirão das Neves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MG. Insuficiência de profissionais das áreas da saúde, educação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 xml:space="preserve">de assistência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social. Custodiados com enfermidades e sem 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 xml:space="preserve">e devido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atendimento médico. Inexistência de médicos nos quadros técnicos d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unidade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prisiona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axa 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 xml:space="preserve">elevada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contaminação por 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uberculose.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 xml:space="preserve"> Alto índice de </w:t>
      </w:r>
      <w:r w:rsidR="000D684E">
        <w:rPr>
          <w:rFonts w:ascii="Times New Roman" w:eastAsia="Times New Roman" w:hAnsi="Times New Roman" w:cs="Times New Roman"/>
          <w:b/>
          <w:sz w:val="24"/>
          <w:szCs w:val="24"/>
        </w:rPr>
        <w:t>morte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 xml:space="preserve"> de preso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Medidas para </w:t>
      </w:r>
      <w:r w:rsidR="00894FBD">
        <w:rPr>
          <w:rFonts w:ascii="Times New Roman" w:eastAsia="Times New Roman" w:hAnsi="Times New Roman" w:cs="Times New Roman"/>
          <w:b/>
          <w:sz w:val="24"/>
          <w:szCs w:val="24"/>
        </w:rPr>
        <w:t>garantia de direitos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 xml:space="preserve">fundamentais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grupo vulnerabilizado</w:t>
      </w:r>
      <w:r w:rsidR="0043199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94FBD" w:rsidRDefault="00894FBD" w:rsidP="00894FBD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AB8" w:rsidRDefault="005F3AB8" w:rsidP="00894FBD">
      <w:pPr>
        <w:pBdr>
          <w:top w:val="nil"/>
          <w:left w:val="nil"/>
          <w:bottom w:val="nil"/>
          <w:right w:val="nil"/>
          <w:between w:val="nil"/>
        </w:pBdr>
        <w:spacing w:after="80"/>
        <w:ind w:left="17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Default="005F3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B090D">
        <w:rPr>
          <w:rFonts w:ascii="Times New Roman" w:hAnsi="Times New Roman" w:cs="Times New Roman"/>
          <w:sz w:val="24"/>
          <w:szCs w:val="24"/>
        </w:rPr>
        <w:t>exercício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>
        <w:rPr>
          <w:rFonts w:ascii="Times New Roman" w:hAnsi="Times New Roman" w:cs="Times New Roman"/>
          <w:sz w:val="24"/>
          <w:szCs w:val="24"/>
        </w:rPr>
        <w:t>iso</w:t>
      </w:r>
      <w:r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1º e</w:t>
      </w:r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Pr="007B090D">
        <w:rPr>
          <w:rFonts w:ascii="Times New Roman" w:hAnsi="Times New Roman" w:cs="Times New Roman"/>
          <w:sz w:val="24"/>
          <w:szCs w:val="24"/>
        </w:rPr>
        <w:t xml:space="preserve"> 4°, </w:t>
      </w:r>
      <w:r w:rsidR="00431999">
        <w:rPr>
          <w:rFonts w:ascii="Times New Roman" w:hAnsi="Times New Roman" w:cs="Times New Roman"/>
          <w:sz w:val="24"/>
          <w:szCs w:val="24"/>
        </w:rPr>
        <w:t xml:space="preserve">incisos </w:t>
      </w:r>
      <w:r w:rsidRPr="007B090D">
        <w:rPr>
          <w:rFonts w:ascii="Times New Roman" w:hAnsi="Times New Roman" w:cs="Times New Roman"/>
          <w:sz w:val="24"/>
          <w:szCs w:val="24"/>
        </w:rPr>
        <w:t xml:space="preserve">I, II, III, VII, </w:t>
      </w:r>
      <w:r>
        <w:rPr>
          <w:rFonts w:ascii="Times New Roman" w:hAnsi="Times New Roman" w:cs="Times New Roman"/>
          <w:sz w:val="24"/>
          <w:szCs w:val="24"/>
        </w:rPr>
        <w:t xml:space="preserve">VIII, </w:t>
      </w:r>
      <w:r w:rsidRPr="007B090D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>
        <w:rPr>
          <w:rFonts w:ascii="Times New Roman" w:hAnsi="Times New Roman" w:cs="Times New Roman"/>
          <w:sz w:val="24"/>
          <w:szCs w:val="24"/>
        </w:rPr>
        <w:t xml:space="preserve"> e XVII, todas </w:t>
      </w:r>
      <w:r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5°,</w:t>
      </w:r>
      <w:r w:rsidR="00431999">
        <w:rPr>
          <w:rFonts w:ascii="Times New Roman" w:hAnsi="Times New Roman" w:cs="Times New Roman"/>
          <w:sz w:val="24"/>
          <w:szCs w:val="24"/>
        </w:rPr>
        <w:t xml:space="preserve"> </w:t>
      </w:r>
      <w:r w:rsidR="00431999">
        <w:rPr>
          <w:rFonts w:ascii="Times New Roman" w:hAnsi="Times New Roman" w:cs="Times New Roman"/>
          <w:sz w:val="24"/>
          <w:szCs w:val="24"/>
        </w:rPr>
        <w:t>incisos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, IX e IX, </w:t>
      </w:r>
      <w:r w:rsidRPr="007B090D">
        <w:rPr>
          <w:rFonts w:ascii="Times New Roman" w:hAnsi="Times New Roman" w:cs="Times New Roman"/>
          <w:sz w:val="24"/>
          <w:szCs w:val="24"/>
        </w:rPr>
        <w:t>da Lei Complementar Estadual nº 65/2003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intermédio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Pr="00C913B4">
        <w:rPr>
          <w:rFonts w:ascii="Times New Roman" w:hAnsi="Times New Roman" w:cs="Times New Roman"/>
          <w:sz w:val="24"/>
          <w:szCs w:val="24"/>
        </w:rPr>
        <w:t>signatári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C91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 (PTAC)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1999">
        <w:rPr>
          <w:rFonts w:ascii="Times New Roman" w:eastAsia="Times New Roman" w:hAnsi="Times New Roman" w:cs="Times New Roman"/>
          <w:sz w:val="24"/>
          <w:szCs w:val="24"/>
        </w:rPr>
        <w:t xml:space="preserve"> tudo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conforme considerações </w:t>
      </w:r>
      <w:r w:rsidR="00431999">
        <w:rPr>
          <w:rFonts w:ascii="Times New Roman" w:eastAsia="Times New Roman" w:hAnsi="Times New Roman" w:cs="Times New Roman"/>
          <w:sz w:val="24"/>
          <w:szCs w:val="24"/>
        </w:rPr>
        <w:t xml:space="preserve">e fatos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a seguir expost</w:t>
      </w:r>
      <w:r w:rsidR="0043199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do Estado de Minas Gerais tomou conhecimento, por intermédio de visitas e inspeções periódicas realizadas na Penitenciária José Maria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Alckmim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 Presídio Antônio Dutra Ladeira e no Presídio Inspetor José Martinho Drumond,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Ribeirão das Neves/MG, de que tais unidades prisionais estão com número insuficiente de profissionais das áreas de saúde, social e educacional. 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>Ademais,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urante as visitas e inspeções realizadas por </w:t>
      </w:r>
      <w:r w:rsidR="008A35A0">
        <w:rPr>
          <w:rFonts w:ascii="Times New Roman" w:eastAsia="Times New Roman" w:hAnsi="Times New Roman" w:cs="Times New Roman"/>
          <w:sz w:val="24"/>
          <w:szCs w:val="24"/>
        </w:rPr>
        <w:t>membros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Instituição</w:t>
      </w:r>
      <w:r w:rsidR="008A35A0">
        <w:rPr>
          <w:rFonts w:ascii="Times New Roman" w:eastAsia="Times New Roman" w:hAnsi="Times New Roman" w:cs="Times New Roman"/>
          <w:sz w:val="24"/>
          <w:szCs w:val="24"/>
        </w:rPr>
        <w:t xml:space="preserve"> nos referidos estabelecimentos carcerários</w:t>
      </w:r>
      <w:r>
        <w:rPr>
          <w:rFonts w:ascii="Times New Roman" w:eastAsia="Times New Roman" w:hAnsi="Times New Roman" w:cs="Times New Roman"/>
          <w:sz w:val="24"/>
          <w:szCs w:val="24"/>
        </w:rPr>
        <w:t>, vários custodiados relataram que estariam acometidos por enfermidades, necessitando de cuidados médicos</w:t>
      </w:r>
      <w:r w:rsidR="008A35A0">
        <w:rPr>
          <w:rFonts w:ascii="Times New Roman" w:eastAsia="Times New Roman" w:hAnsi="Times New Roman" w:cs="Times New Roman"/>
          <w:sz w:val="24"/>
          <w:szCs w:val="24"/>
        </w:rPr>
        <w:t>, contudo,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não obtiveram qualquer assistência, ainda que tenham feito </w:t>
      </w:r>
      <w:r w:rsidR="008A35A0">
        <w:rPr>
          <w:rFonts w:ascii="Times New Roman" w:eastAsia="Times New Roman" w:hAnsi="Times New Roman" w:cs="Times New Roman"/>
          <w:sz w:val="24"/>
          <w:szCs w:val="24"/>
        </w:rPr>
        <w:t xml:space="preserve">diversas </w:t>
      </w:r>
      <w:r>
        <w:rPr>
          <w:rFonts w:ascii="Times New Roman" w:eastAsia="Times New Roman" w:hAnsi="Times New Roman" w:cs="Times New Roman"/>
          <w:sz w:val="24"/>
          <w:szCs w:val="24"/>
        </w:rPr>
        <w:t>solicitações</w:t>
      </w:r>
      <w:r w:rsidR="008A35A0">
        <w:rPr>
          <w:rFonts w:ascii="Times New Roman" w:eastAsia="Times New Roman" w:hAnsi="Times New Roman" w:cs="Times New Roman"/>
          <w:sz w:val="24"/>
          <w:szCs w:val="24"/>
        </w:rPr>
        <w:t xml:space="preserve"> nesse sentido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Verificou-se, ainda, a existência de surto de tuberculose no Presídio Antônio Dutra Ladeira, que não possui profissionais médicos em seus quadros. 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>Além disso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>apurou-se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ocorrência de 33 (trinta e três) mortes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 xml:space="preserve"> de pessoas privadas de liberdade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nos últimos 24 (vinte e quatro) meses nas unidades prisionais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 xml:space="preserve"> supramencionadas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Estado de Minas Gerais</w:t>
      </w: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Secretaria </w:t>
      </w:r>
      <w:r w:rsidR="00DF3E8C">
        <w:rPr>
          <w:rFonts w:ascii="Times New Roman" w:eastAsia="Times New Roman" w:hAnsi="Times New Roman" w:cs="Times New Roman"/>
          <w:sz w:val="24"/>
          <w:szCs w:val="24"/>
        </w:rPr>
        <w:t>de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Justiça e Segurança Pública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Sejusp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F3AB8" w:rsidRPr="00C913B4" w:rsidRDefault="005F3AB8" w:rsidP="005F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Pr="00867538">
        <w:rPr>
          <w:rFonts w:ascii="Times New Roman" w:hAnsi="Times New Roman" w:cs="Times New Roman"/>
          <w:sz w:val="24"/>
          <w:szCs w:val="24"/>
        </w:rPr>
        <w:t>na forma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538">
        <w:rPr>
          <w:rFonts w:ascii="Times New Roman" w:hAnsi="Times New Roman" w:cs="Times New Roman"/>
          <w:sz w:val="24"/>
          <w:szCs w:val="24"/>
        </w:rPr>
        <w:t>art. 5º, inciso LXXIV, e art. 134, da Constituição da República Federativa do Brasil (CRFB/1988)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AB8" w:rsidRDefault="005F3AB8" w:rsidP="005F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é dever do Estado dar efetividade aos princípios constitucionais da cidadania e da dignidade da pessoa humana, bem como cumprir com seus objetivos </w:t>
      </w:r>
      <w:r w:rsidRPr="008D6C69">
        <w:rPr>
          <w:rFonts w:ascii="Times New Roman" w:hAnsi="Times New Roman" w:cs="Times New Roman"/>
          <w:sz w:val="24"/>
          <w:szCs w:val="24"/>
        </w:rPr>
        <w:t>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Default="005F3A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o rol de garantias fundamentais estabelece que </w:t>
      </w:r>
      <w:r w:rsidRPr="001D3A52">
        <w:rPr>
          <w:rFonts w:ascii="Times New Roman" w:hAnsi="Times New Roman" w:cs="Times New Roman"/>
          <w:sz w:val="24"/>
          <w:szCs w:val="24"/>
        </w:rPr>
        <w:t xml:space="preserve">ninguém será submetido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1D3A52">
        <w:rPr>
          <w:rFonts w:ascii="Times New Roman" w:hAnsi="Times New Roman" w:cs="Times New Roman"/>
          <w:sz w:val="24"/>
          <w:szCs w:val="24"/>
        </w:rPr>
        <w:t xml:space="preserve"> tortura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D3A52">
        <w:rPr>
          <w:rFonts w:ascii="Times New Roman" w:hAnsi="Times New Roman" w:cs="Times New Roman"/>
          <w:sz w:val="24"/>
          <w:szCs w:val="24"/>
        </w:rPr>
        <w:t>nem a tratamento desumano ou degradante</w:t>
      </w:r>
      <w:r>
        <w:rPr>
          <w:rFonts w:ascii="Times New Roman" w:hAnsi="Times New Roman" w:cs="Times New Roman"/>
          <w:sz w:val="24"/>
          <w:szCs w:val="24"/>
        </w:rPr>
        <w:t>, sendo vedada a aplicação de penas cruéis,</w:t>
      </w:r>
      <w:r w:rsidRPr="00412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assegurando-se aos presos o respeito à integridade física e moral (art. 5º, incisos III, XLVII, alínea “e”, XLIX, da CRFB/1988);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3AB8" w:rsidRPr="00634C01" w:rsidRDefault="005F3AB8" w:rsidP="005F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34C01">
        <w:rPr>
          <w:rFonts w:ascii="Times New Roman" w:hAnsi="Times New Roman" w:cs="Times New Roman"/>
          <w:b/>
          <w:bCs/>
          <w:sz w:val="24"/>
          <w:szCs w:val="24"/>
          <w:lang w:val="pt-PT"/>
        </w:rPr>
        <w:t>CONSIDERANDO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 xml:space="preserve"> que a Constituição da República Federativa do Brasil de 1988 assegura a todos os indivíduos a inviolabilidade do direito à vida,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bem como o direito social à saúde, impondo o correspondente dever ao Estado, mediante adoção de políticas sociais, conforme previsões contiadas no </w:t>
      </w:r>
      <w:r w:rsidRPr="00634C01">
        <w:rPr>
          <w:rFonts w:ascii="Times New Roman" w:hAnsi="Times New Roman" w:cs="Times New Roman"/>
          <w:sz w:val="24"/>
          <w:szCs w:val="24"/>
          <w:lang w:val="pt-PT"/>
        </w:rPr>
        <w:t>art. 5º,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art. 6º, </w:t>
      </w:r>
      <w:r w:rsidRPr="00634C01">
        <w:rPr>
          <w:rFonts w:ascii="Times New Roman" w:hAnsi="Times New Roman" w:cs="Times New Roman"/>
          <w:i/>
          <w:iCs/>
          <w:sz w:val="24"/>
          <w:szCs w:val="24"/>
          <w:lang w:val="pt-PT"/>
        </w:rPr>
        <w:t>caput</w:t>
      </w:r>
      <w:r>
        <w:rPr>
          <w:rFonts w:ascii="Times New Roman" w:hAnsi="Times New Roman" w:cs="Times New Roman"/>
          <w:sz w:val="24"/>
          <w:szCs w:val="24"/>
          <w:lang w:val="pt-PT"/>
        </w:rPr>
        <w:t>, e art. 196;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5F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3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são conferidos às pessoas em cumprimento de pena o direito à assistência à saúde</w:t>
      </w:r>
      <w:r>
        <w:rPr>
          <w:rFonts w:ascii="Times New Roman" w:hAnsi="Times New Roman" w:cs="Times New Roman"/>
          <w:sz w:val="24"/>
          <w:szCs w:val="24"/>
        </w:rPr>
        <w:t>, à educação e à assistência social, dentre outras garantias</w:t>
      </w:r>
      <w:r>
        <w:rPr>
          <w:rFonts w:ascii="Times New Roman" w:hAnsi="Times New Roman" w:cs="Times New Roman"/>
          <w:sz w:val="24"/>
          <w:szCs w:val="24"/>
        </w:rPr>
        <w:t xml:space="preserve"> (art.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D2D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 art. </w:t>
      </w:r>
      <w:r w:rsidR="008D2D69"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2D69">
        <w:rPr>
          <w:rFonts w:ascii="Times New Roman" w:hAnsi="Times New Roman" w:cs="Times New Roman"/>
          <w:sz w:val="24"/>
          <w:szCs w:val="24"/>
        </w:rPr>
        <w:t xml:space="preserve">c/c art. 41, inciso VII, </w:t>
      </w:r>
      <w:r>
        <w:rPr>
          <w:rFonts w:ascii="Times New Roman" w:hAnsi="Times New Roman" w:cs="Times New Roman"/>
          <w:sz w:val="24"/>
          <w:szCs w:val="24"/>
        </w:rPr>
        <w:t>da Lei n. 7.210/1984 – Lei de Execuções Penais);</w:t>
      </w:r>
    </w:p>
    <w:p w:rsidR="005F3AB8" w:rsidRDefault="005F3AB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obrigação do Estado assegurar o atendimento preventivo e curativo em 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 xml:space="preserve">prol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saúde 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pessoas privadas de liberdade, nos moldes do art. 14, da Lei n. 7.210/1984 (LEP) e de acordo com o disposto no Decreto n. 7.508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D2D69">
        <w:rPr>
          <w:rFonts w:ascii="Times New Roman" w:eastAsia="Times New Roman" w:hAnsi="Times New Roman" w:cs="Times New Roman"/>
          <w:sz w:val="24"/>
          <w:szCs w:val="24"/>
        </w:rPr>
        <w:t>2011, e da Portaria Interministerial n. 1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D2D69">
        <w:rPr>
          <w:rFonts w:ascii="Times New Roman" w:eastAsia="Times New Roman" w:hAnsi="Times New Roman" w:cs="Times New Roman"/>
          <w:sz w:val="24"/>
          <w:szCs w:val="24"/>
        </w:rPr>
        <w:t>2014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>Política Nacional de Atenção Integral à Saúde das Pessoas Privadas de Liberdade no Sistema Prisional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PNAISP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Pr="008D2D69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Decreto Estadual n° 47.795/2019, d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o Estado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Minas Gerais, que dispõe sobre a organização da Secretaria de Estado de Justiça e Segurança Pública (S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EJUSP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que prevê, em seu art. 2°, inciso III, que a referida Secretaria, em conjunto com outros órgãos responsáveis p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a segurança pública, tem como competência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2D69">
        <w:rPr>
          <w:rFonts w:ascii="Times New Roman" w:eastAsia="Times New Roman" w:hAnsi="Times New Roman" w:cs="Times New Roman"/>
          <w:bCs/>
          <w:sz w:val="24"/>
          <w:szCs w:val="24"/>
        </w:rPr>
        <w:t>planejar, elaborar, deliberar, coordenar, gerir e supervisionar as ações setoriais a cargo do Estado relativas, entre outras questões, à política prisional, assegurando que todas as pessoas privadas de liberdade sejam tratadas com o respeito e a dignidade inerentes ao ser humano, promovendo sua reabilitação e reintegração social e garantindo a efetiva execução das decisões judiciais;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disposto no art. 627, inciso VI, do Regulamento e Normas de Procedimentos do Sistema Prisional do Estado de Minas Gerais (RENP), segundo o qual constitui direito dos presos </w:t>
      </w:r>
      <w:r w:rsidR="005525F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assistência </w:t>
      </w:r>
      <w:r w:rsidR="005525F5">
        <w:rPr>
          <w:rFonts w:ascii="Times New Roman" w:eastAsia="Times New Roman" w:hAnsi="Times New Roman" w:cs="Times New Roman"/>
          <w:sz w:val="24"/>
          <w:szCs w:val="24"/>
        </w:rPr>
        <w:t>à saúde e à educação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Pacto Internacional sobre Direitos Civis e Políticos de 1966, adotado pelo Brasil por meio do Decreto nº 592/1992, em seu art. 10, dispõe que toda pessoa privada de sua liberdade deverá ser tratada com humanidade e respeito à dignidade inerente à pessoa humana;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Regras Mínimas das Nações Unidas para o Tratamento de Reclusos (Regras de Nelson Mandela) estabelecem, em seu item </w:t>
      </w:r>
      <w:r w:rsidR="008D2D69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</w:t>
      </w:r>
      <w:r w:rsidRPr="008D2D69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>A prestação de serviços médicos aos reclusos é da responsabilidade do Estado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>”, sendo que “</w:t>
      </w:r>
      <w:r w:rsidR="008D2D69" w:rsidRPr="008D2D69">
        <w:rPr>
          <w:rFonts w:ascii="Times New Roman" w:eastAsia="Times New Roman" w:hAnsi="Times New Roman" w:cs="Times New Roman"/>
          <w:sz w:val="24"/>
          <w:szCs w:val="24"/>
        </w:rPr>
        <w:t>Os reclusos devem poder usufruir dos mesmos padrões de serviços de saúde disponíveis à comunidade e ter acesso gratuito aos serviços de saúde necessários, sem discriminação em razão da sua situação jurídica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5525F5" w:rsidRDefault="00552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5F5" w:rsidRDefault="00552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referidas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Regras Mínimas das Nações Unidas para o Tratamento de Reclusos (Regras de Nelson Mandela) </w:t>
      </w:r>
      <w:r>
        <w:rPr>
          <w:rFonts w:ascii="Times New Roman" w:eastAsia="Times New Roman" w:hAnsi="Times New Roman" w:cs="Times New Roman"/>
          <w:sz w:val="24"/>
          <w:szCs w:val="24"/>
        </w:rPr>
        <w:t>preveem, ainda, em seu item 4, que “</w:t>
      </w:r>
      <w:r w:rsidRPr="005525F5">
        <w:rPr>
          <w:rFonts w:ascii="Times New Roman" w:eastAsia="Times New Roman" w:hAnsi="Times New Roman" w:cs="Times New Roman"/>
          <w:sz w:val="24"/>
          <w:szCs w:val="24"/>
        </w:rPr>
        <w:t>as administrações prisionais e demais autoridades competentes devem proporcionar educação, formação profissional e trabalho, bem como outras formas de assistência apropriadas e disponíveis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função institucional da Defensoria Pública atuar nos estabelecimentos policiais, penitenciários e de internação de adolescentes, visando a assegurar às pessoas, sob quaisquer circunstâncias, o exercício pleno de seus direitos e garantias fundamentais (artigo 4º, XVII, Lei Complementar Federal n.º 80/1994);</w:t>
      </w:r>
    </w:p>
    <w:p w:rsidR="005525F5" w:rsidRDefault="005525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Defensoria Pública figura entre os órgãos de execução penal, devendo velar pela regular execução da pena e da medida de segurança, oficiando, no processo executivo e nos incidentes da execução, para a defesa dos necessitados em todos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os graus e instâncias, de forma individual e coletiva, sendo sua incumbência, também, tomar providências para o adequado funcionamento dos estabelecimentos prisionais (art. 81-A e art. 81-B, inciso V, da Lei 7.210 – Lei de Execuções Penais);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direitos e garantias fundamentais, conforme art. 4º, II, III, VII, VIII, X, da Lei Complementar Federal nº 80/94;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(PTAC), </w:t>
      </w:r>
      <w:r w:rsidR="005525F5">
        <w:rPr>
          <w:rFonts w:ascii="Times New Roman" w:eastAsia="Times New Roman" w:hAnsi="Times New Roman" w:cs="Times New Roman"/>
          <w:sz w:val="24"/>
          <w:szCs w:val="24"/>
        </w:rPr>
        <w:t>a fim de apurar os fatos relacionados à insuficiência de profissionais das áreas de saúde, social e educacional em atuação nas Unidades Prisionais de Ribeirão das Neves/MG, bem como tomar providências quanto ao referido quadro profissional, de modo a assegurar a prestação de tais serviços essenciais em favor das pessoas privadas de liberdade na comarca</w:t>
      </w:r>
      <w:r w:rsidR="005525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a) </w:t>
      </w:r>
      <w:r w:rsidR="0043199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expedição de ofícios aos Diretores das mencionadas unidades prisionais, requisitando informações sobre o quantitativo de profissionais das áreas de saúde, educacional e social lotados na referida unidade prisional, bem como a carga horário de cada um deles e eventuais afastamentos, bem como o número de mortes ocorridas dentro das unidades nos últimos 24 (vinte e quatro) meses;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431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) a juntada ao presente procedimento de cópia das manifestações dos defensores públicos constante do livro de inspeção em relação às duas últimas inspeções realizadas na Penitenciária José Maria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Alkimim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, no Presídio Antônio Dutra Ladeira e no Presídio José Martinho Drumond;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431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) a juntada ao presente Procedimento de cópia dos últimos relatórios de inspeção na Penitenciária José Maria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Alkimim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>, no Presídio Antônio Dutra Ladeira e no Presídio José Martinho Drumond;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4319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) comunicação à CETUC acerca da presente Portaria e Instauração do PTAC. 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Autue-se. Cumpra-se. Após, venham os autos conclusos para análise.</w:t>
      </w:r>
    </w:p>
    <w:p w:rsidR="00F75893" w:rsidRDefault="00F758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893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43199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fevereiro de 2023.</w:t>
      </w:r>
    </w:p>
    <w:p w:rsidR="00F75893" w:rsidRDefault="00F75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893" w:rsidRDefault="00F75893">
      <w:pPr>
        <w:spacing w:after="0" w:line="240" w:lineRule="auto"/>
        <w:ind w:right="2408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431999" w:rsidRDefault="00431999">
      <w:pPr>
        <w:spacing w:after="0" w:line="240" w:lineRule="auto"/>
        <w:ind w:right="2408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431999" w:rsidRDefault="00431999">
      <w:pPr>
        <w:spacing w:after="0" w:line="240" w:lineRule="auto"/>
        <w:ind w:right="2408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431999" w:rsidRDefault="00431999">
      <w:pPr>
        <w:spacing w:after="0" w:line="240" w:lineRule="auto"/>
        <w:ind w:right="2408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:rsidR="00431999" w:rsidRPr="00431999" w:rsidRDefault="00431999" w:rsidP="00431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43199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>Breno Tadeu de Melo Silveira</w:t>
      </w:r>
    </w:p>
    <w:p w:rsidR="00431999" w:rsidRPr="00431999" w:rsidRDefault="00431999" w:rsidP="00431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431999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Defensor Público</w:t>
      </w:r>
    </w:p>
    <w:p w:rsidR="00431999" w:rsidRDefault="00431999" w:rsidP="00431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proofErr w:type="spellStart"/>
      <w:r w:rsidRPr="00431999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Madep</w:t>
      </w:r>
      <w:proofErr w:type="spellEnd"/>
      <w:r w:rsidRPr="00431999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917</w:t>
      </w:r>
    </w:p>
    <w:sectPr w:rsidR="004319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5BD6" w:rsidRDefault="00105BD6">
      <w:pPr>
        <w:spacing w:after="0" w:line="240" w:lineRule="auto"/>
      </w:pPr>
      <w:r>
        <w:separator/>
      </w:r>
    </w:p>
  </w:endnote>
  <w:endnote w:type="continuationSeparator" w:id="0">
    <w:p w:rsidR="00105BD6" w:rsidRDefault="0010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8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94FBD">
      <w:rPr>
        <w:noProof/>
        <w:color w:val="000000"/>
      </w:rPr>
      <w:t>1</w:t>
    </w:r>
    <w:r>
      <w:rPr>
        <w:color w:val="000000"/>
      </w:rPr>
      <w:fldChar w:fldCharType="end"/>
    </w:r>
  </w:p>
  <w:p w:rsidR="006720F2" w:rsidRPr="006720F2" w:rsidRDefault="006720F2" w:rsidP="006720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 w:rsidRPr="006720F2">
      <w:rPr>
        <w:rFonts w:ascii="Times New Roman" w:eastAsia="Times New Roman" w:hAnsi="Times New Roman" w:cs="Times New Roman"/>
        <w:color w:val="000000"/>
      </w:rPr>
      <w:t>Defensoria Pública do Estado de Minas Gerais</w:t>
    </w:r>
  </w:p>
  <w:p w:rsidR="00F75893" w:rsidRDefault="006720F2" w:rsidP="006720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 w:rsidRPr="006720F2">
      <w:rPr>
        <w:rFonts w:ascii="Times New Roman" w:eastAsia="Times New Roman" w:hAnsi="Times New Roman" w:cs="Times New Roman"/>
        <w:color w:val="000000"/>
      </w:rPr>
      <w:t xml:space="preserve">Praça das Esplanadas, casa n. 14, Centro, Ribeirão das Neves/MG, </w:t>
    </w:r>
    <w:proofErr w:type="spellStart"/>
    <w:r w:rsidRPr="006720F2">
      <w:rPr>
        <w:rFonts w:ascii="Times New Roman" w:eastAsia="Times New Roman" w:hAnsi="Times New Roman" w:cs="Times New Roman"/>
        <w:color w:val="000000"/>
      </w:rPr>
      <w:t>Tel</w:t>
    </w:r>
    <w:proofErr w:type="spellEnd"/>
    <w:r w:rsidRPr="006720F2">
      <w:rPr>
        <w:rFonts w:ascii="Times New Roman" w:eastAsia="Times New Roman" w:hAnsi="Times New Roman" w:cs="Times New Roman"/>
        <w:color w:val="000000"/>
      </w:rPr>
      <w:t>: (31) 3143-8656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5BD6" w:rsidRDefault="00105BD6">
      <w:pPr>
        <w:spacing w:after="0" w:line="240" w:lineRule="auto"/>
      </w:pPr>
      <w:r>
        <w:separator/>
      </w:r>
    </w:p>
  </w:footnote>
  <w:footnote w:type="continuationSeparator" w:id="0">
    <w:p w:rsidR="00105BD6" w:rsidRDefault="0010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58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5893" w:rsidRDefault="00F758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93"/>
    <w:rsid w:val="00072CE4"/>
    <w:rsid w:val="000D684E"/>
    <w:rsid w:val="00105BD6"/>
    <w:rsid w:val="00431999"/>
    <w:rsid w:val="005525F5"/>
    <w:rsid w:val="005F3AB8"/>
    <w:rsid w:val="006720F2"/>
    <w:rsid w:val="00894FBD"/>
    <w:rsid w:val="008A35A0"/>
    <w:rsid w:val="008D2D69"/>
    <w:rsid w:val="00A00E3C"/>
    <w:rsid w:val="00CE5444"/>
    <w:rsid w:val="00DF3E8C"/>
    <w:rsid w:val="00F05753"/>
    <w:rsid w:val="00F7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F1A7"/>
  <w15:docId w15:val="{141114BD-6111-4240-B3EF-E06D8492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1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able-text">
    <w:name w:val="selectable-text"/>
    <w:basedOn w:val="Normal"/>
    <w:rsid w:val="00D4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ontepargpadro"/>
    <w:rsid w:val="00D4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lMIZEEuV6NjgHeyU18tpU8b/rQ==">AMUW2mWwVZTMMlUpE/q5H46fm4MJLXHo0QksH47mD9ayAvHzM1mM3o0qf1H7WIdG8v/I9a+gzHA2YP/ok2yII4IVtZd/Zvl7HIbJcG/6hmkXH1lFLat8bmw=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670720-53C7-4364-8A40-A96E9236CD61}"/>
</file>

<file path=customXml/itemProps3.xml><?xml version="1.0" encoding="utf-8"?>
<ds:datastoreItem xmlns:ds="http://schemas.openxmlformats.org/officeDocument/2006/customXml" ds:itemID="{50EF1060-2B8D-44F1-8A1B-E8AD926AFD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6</Pages>
  <Words>1648</Words>
  <Characters>8904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11</cp:revision>
  <dcterms:created xsi:type="dcterms:W3CDTF">2022-01-17T12:14:00Z</dcterms:created>
  <dcterms:modified xsi:type="dcterms:W3CDTF">2023-02-08T12:15:00Z</dcterms:modified>
</cp:coreProperties>
</file>