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BF6D" w14:textId="476458C5" w:rsidR="00A25DBE" w:rsidRPr="00CD610F" w:rsidRDefault="00A25DBE" w:rsidP="00FE0A48">
      <w:pPr>
        <w:pStyle w:val="Subttulo"/>
        <w:spacing w:line="360" w:lineRule="auto"/>
        <w:jc w:val="center"/>
        <w:rPr>
          <w:smallCaps/>
        </w:rPr>
      </w:pPr>
      <w:r w:rsidRPr="00CD610F">
        <w:rPr>
          <w:smallCaps/>
        </w:rPr>
        <w:t xml:space="preserve">Ofício nº </w:t>
      </w:r>
      <w:r w:rsidR="00130EA5">
        <w:rPr>
          <w:smallCaps/>
        </w:rPr>
        <w:t>11</w:t>
      </w:r>
      <w:r w:rsidR="007D28CC">
        <w:rPr>
          <w:smallCaps/>
        </w:rPr>
        <w:t>3</w:t>
      </w:r>
      <w:r w:rsidRPr="00CD610F">
        <w:rPr>
          <w:smallCaps/>
        </w:rPr>
        <w:t>.202</w:t>
      </w:r>
      <w:r w:rsidR="00DC208E">
        <w:rPr>
          <w:smallCaps/>
        </w:rPr>
        <w:t>3</w:t>
      </w:r>
      <w:r w:rsidRPr="00CD610F">
        <w:rPr>
          <w:smallCaps/>
        </w:rPr>
        <w:t>/DPMG/CETUC</w:t>
      </w:r>
    </w:p>
    <w:p w14:paraId="22286F39" w14:textId="66E2597A" w:rsidR="00A25DBE" w:rsidRDefault="00A25DBE" w:rsidP="00FE0A48">
      <w:pPr>
        <w:pStyle w:val="Subttulo"/>
        <w:spacing w:line="360" w:lineRule="auto"/>
        <w:jc w:val="both"/>
        <w:rPr>
          <w:b w:val="0"/>
        </w:rPr>
      </w:pPr>
    </w:p>
    <w:p w14:paraId="738CBBB3" w14:textId="77777777" w:rsidR="00D76CCE" w:rsidRPr="00D76CCE" w:rsidRDefault="00D76CCE" w:rsidP="00D76CCE">
      <w:pPr>
        <w:pStyle w:val="Corpodetexto"/>
      </w:pPr>
    </w:p>
    <w:p w14:paraId="751FFBEF" w14:textId="77777777" w:rsidR="007D28CC" w:rsidRPr="00743499" w:rsidRDefault="007D28CC" w:rsidP="007D28CC">
      <w:pPr>
        <w:spacing w:line="360" w:lineRule="auto"/>
        <w:rPr>
          <w:rFonts w:ascii="Times New Roman" w:eastAsia="Times New Roman" w:hAnsi="Times New Roman"/>
          <w:b/>
          <w:u w:val="single"/>
        </w:rPr>
      </w:pPr>
      <w:r w:rsidRPr="00743499">
        <w:rPr>
          <w:rFonts w:ascii="Times New Roman" w:eastAsia="Times New Roman" w:hAnsi="Times New Roman"/>
          <w:b/>
          <w:u w:val="single"/>
        </w:rPr>
        <w:t xml:space="preserve">Exmo. Diretor-Presidente da Companhia Energética de Minas Gerais </w:t>
      </w:r>
      <w:r>
        <w:rPr>
          <w:rFonts w:ascii="Times New Roman" w:eastAsia="Times New Roman" w:hAnsi="Times New Roman"/>
          <w:b/>
          <w:u w:val="single"/>
        </w:rPr>
        <w:t xml:space="preserve">- </w:t>
      </w:r>
      <w:r w:rsidRPr="00743499">
        <w:rPr>
          <w:rFonts w:ascii="Times New Roman" w:eastAsia="Times New Roman" w:hAnsi="Times New Roman"/>
          <w:b/>
          <w:u w:val="single"/>
        </w:rPr>
        <w:t>CEMIG</w:t>
      </w:r>
    </w:p>
    <w:p w14:paraId="6710E905" w14:textId="77777777" w:rsidR="007D28CC" w:rsidRDefault="007D28CC" w:rsidP="007D28CC">
      <w:pPr>
        <w:spacing w:line="360" w:lineRule="auto"/>
        <w:rPr>
          <w:rFonts w:ascii="Times New Roman" w:eastAsia="Times New Roman" w:hAnsi="Times New Roman"/>
        </w:rPr>
      </w:pPr>
      <w:r w:rsidRPr="00743499">
        <w:rPr>
          <w:rFonts w:ascii="Times New Roman" w:eastAsia="Times New Roman" w:hAnsi="Times New Roman"/>
        </w:rPr>
        <w:t xml:space="preserve">Sr. Reynaldo </w:t>
      </w:r>
      <w:proofErr w:type="spellStart"/>
      <w:r w:rsidRPr="00743499">
        <w:rPr>
          <w:rFonts w:ascii="Times New Roman" w:eastAsia="Times New Roman" w:hAnsi="Times New Roman"/>
        </w:rPr>
        <w:t>Passanezi</w:t>
      </w:r>
      <w:proofErr w:type="spellEnd"/>
      <w:r w:rsidRPr="00743499">
        <w:rPr>
          <w:rFonts w:ascii="Times New Roman" w:eastAsia="Times New Roman" w:hAnsi="Times New Roman"/>
        </w:rPr>
        <w:t xml:space="preserve"> Filho</w:t>
      </w:r>
    </w:p>
    <w:p w14:paraId="0EC865EC" w14:textId="77777777" w:rsidR="007D28CC" w:rsidRPr="00743499" w:rsidRDefault="007D28CC" w:rsidP="007D28CC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E-mail: presidencia@cemig.com.br</w:t>
      </w:r>
    </w:p>
    <w:p w14:paraId="38FAC0F0" w14:textId="77777777" w:rsidR="007D28CC" w:rsidRDefault="007D28CC" w:rsidP="007D28CC">
      <w:pPr>
        <w:spacing w:line="360" w:lineRule="auto"/>
        <w:rPr>
          <w:rFonts w:ascii="Times New Roman" w:eastAsia="Times New Roman" w:hAnsi="Times New Roman"/>
        </w:rPr>
      </w:pPr>
    </w:p>
    <w:p w14:paraId="06C8857E" w14:textId="77777777" w:rsidR="007D28CC" w:rsidRPr="001317CD" w:rsidRDefault="007D28CC" w:rsidP="007D28CC">
      <w:pPr>
        <w:spacing w:line="360" w:lineRule="auto"/>
        <w:rPr>
          <w:rFonts w:ascii="Times New Roman" w:eastAsia="Times New Roman" w:hAnsi="Times New Roman"/>
          <w:b/>
          <w:u w:val="single"/>
        </w:rPr>
      </w:pPr>
      <w:r w:rsidRPr="001317CD">
        <w:rPr>
          <w:rFonts w:ascii="Times New Roman" w:eastAsia="Times New Roman" w:hAnsi="Times New Roman"/>
          <w:b/>
          <w:u w:val="single"/>
        </w:rPr>
        <w:t>Ilmo. Agente de Atendimento ao Poder Público Estadual - CEMIG</w:t>
      </w:r>
    </w:p>
    <w:p w14:paraId="55B5DF21" w14:textId="77777777" w:rsidR="007D28CC" w:rsidRPr="001317CD" w:rsidRDefault="007D28CC" w:rsidP="007D28CC">
      <w:pPr>
        <w:spacing w:line="360" w:lineRule="auto"/>
        <w:rPr>
          <w:rFonts w:ascii="Times New Roman" w:eastAsia="Times New Roman" w:hAnsi="Times New Roman"/>
        </w:rPr>
      </w:pPr>
      <w:r w:rsidRPr="001317CD">
        <w:rPr>
          <w:rFonts w:ascii="Times New Roman" w:eastAsia="Times New Roman" w:hAnsi="Times New Roman"/>
        </w:rPr>
        <w:t xml:space="preserve">Sr. </w:t>
      </w:r>
      <w:proofErr w:type="spellStart"/>
      <w:r w:rsidRPr="001317CD">
        <w:rPr>
          <w:rFonts w:ascii="Times New Roman" w:eastAsia="Times New Roman" w:hAnsi="Times New Roman"/>
        </w:rPr>
        <w:t>Giullianno</w:t>
      </w:r>
      <w:proofErr w:type="spellEnd"/>
      <w:r w:rsidRPr="001317CD">
        <w:rPr>
          <w:rFonts w:ascii="Times New Roman" w:eastAsia="Times New Roman" w:hAnsi="Times New Roman"/>
        </w:rPr>
        <w:t xml:space="preserve"> Guimarães</w:t>
      </w:r>
    </w:p>
    <w:p w14:paraId="3D3DE335" w14:textId="77777777" w:rsidR="007D28CC" w:rsidRPr="001317CD" w:rsidRDefault="007D28CC" w:rsidP="007D28CC">
      <w:pPr>
        <w:spacing w:line="360" w:lineRule="auto"/>
        <w:rPr>
          <w:rFonts w:ascii="Times New Roman" w:eastAsia="Times New Roman" w:hAnsi="Times New Roman"/>
        </w:rPr>
      </w:pPr>
      <w:r w:rsidRPr="001317CD">
        <w:rPr>
          <w:rFonts w:ascii="Times New Roman" w:eastAsia="Times New Roman" w:hAnsi="Times New Roman"/>
        </w:rPr>
        <w:t>E-mail: gfgui@cemig.com.br</w:t>
      </w:r>
    </w:p>
    <w:p w14:paraId="2ED592B4" w14:textId="77777777" w:rsidR="00FE0A48" w:rsidRDefault="00FE0A48" w:rsidP="00FE0A48">
      <w:pPr>
        <w:tabs>
          <w:tab w:val="left" w:pos="5472"/>
        </w:tabs>
        <w:spacing w:line="360" w:lineRule="auto"/>
        <w:rPr>
          <w:rFonts w:ascii="Times New Roman" w:eastAsia="Times New Roman" w:hAnsi="Times New Roman"/>
          <w:b/>
        </w:rPr>
      </w:pPr>
    </w:p>
    <w:p w14:paraId="05AD46BD" w14:textId="33E87F76" w:rsidR="00A25DBE" w:rsidRPr="00C8070D" w:rsidRDefault="00A25DBE" w:rsidP="00FE0A48">
      <w:pPr>
        <w:pStyle w:val="Subttulo"/>
        <w:spacing w:line="360" w:lineRule="auto"/>
        <w:jc w:val="both"/>
        <w:rPr>
          <w:b w:val="0"/>
        </w:rPr>
      </w:pPr>
      <w:r w:rsidRPr="00C8070D">
        <w:t>Assunto</w:t>
      </w:r>
      <w:r w:rsidRPr="00C8070D">
        <w:rPr>
          <w:b w:val="0"/>
        </w:rPr>
        <w:t>: Requisição de Informações sobre</w:t>
      </w:r>
      <w:r w:rsidR="007D28CC">
        <w:rPr>
          <w:b w:val="0"/>
        </w:rPr>
        <w:t xml:space="preserve"> Fornecimento de Energia Elétrica em</w:t>
      </w:r>
      <w:r w:rsidRPr="00C8070D">
        <w:rPr>
          <w:b w:val="0"/>
        </w:rPr>
        <w:t xml:space="preserve"> Ocupação </w:t>
      </w:r>
      <w:r w:rsidR="007D28CC">
        <w:rPr>
          <w:b w:val="0"/>
        </w:rPr>
        <w:t xml:space="preserve">na </w:t>
      </w:r>
      <w:r w:rsidR="007D28CC" w:rsidRPr="007D28CC">
        <w:rPr>
          <w:b w:val="0"/>
        </w:rPr>
        <w:t xml:space="preserve">Rua Divino Moreira </w:t>
      </w:r>
      <w:r w:rsidR="007D28CC">
        <w:rPr>
          <w:b w:val="0"/>
        </w:rPr>
        <w:t>d</w:t>
      </w:r>
      <w:r w:rsidR="007D28CC" w:rsidRPr="007D28CC">
        <w:rPr>
          <w:b w:val="0"/>
        </w:rPr>
        <w:t>a Silva</w:t>
      </w:r>
      <w:r w:rsidR="007D28CC">
        <w:rPr>
          <w:b w:val="0"/>
        </w:rPr>
        <w:t>,</w:t>
      </w:r>
      <w:r w:rsidR="007D28CC" w:rsidRPr="007D28CC">
        <w:t xml:space="preserve"> </w:t>
      </w:r>
      <w:r w:rsidRPr="00C8070D">
        <w:rPr>
          <w:b w:val="0"/>
        </w:rPr>
        <w:t>Bairro Santa Edwiges</w:t>
      </w:r>
      <w:r w:rsidR="007D28CC">
        <w:rPr>
          <w:b w:val="0"/>
        </w:rPr>
        <w:t>, em Itaúna/MG</w:t>
      </w:r>
    </w:p>
    <w:p w14:paraId="637F77E1" w14:textId="31CED5BD" w:rsidR="00A25DBE" w:rsidRPr="00C8070D" w:rsidRDefault="00A25DBE" w:rsidP="00FE0A48">
      <w:pPr>
        <w:pStyle w:val="Subttulo"/>
        <w:spacing w:line="360" w:lineRule="auto"/>
        <w:jc w:val="both"/>
        <w:rPr>
          <w:b w:val="0"/>
        </w:rPr>
      </w:pPr>
      <w:r w:rsidRPr="00C8070D">
        <w:rPr>
          <w:bCs/>
        </w:rPr>
        <w:t>Referência</w:t>
      </w:r>
      <w:r w:rsidRPr="00C8070D">
        <w:rPr>
          <w:b w:val="0"/>
        </w:rPr>
        <w:t xml:space="preserve">: PTAC </w:t>
      </w:r>
      <w:r w:rsidR="00CD610F" w:rsidRPr="00C8070D">
        <w:rPr>
          <w:b w:val="0"/>
        </w:rPr>
        <w:t>028</w:t>
      </w:r>
      <w:r w:rsidRPr="00C8070D">
        <w:rPr>
          <w:b w:val="0"/>
        </w:rPr>
        <w:t xml:space="preserve">.2022 - SEI </w:t>
      </w:r>
      <w:r w:rsidR="00C8070D" w:rsidRPr="00C8070D">
        <w:rPr>
          <w:b w:val="0"/>
        </w:rPr>
        <w:t>9990000001.003470/2022-25</w:t>
      </w:r>
    </w:p>
    <w:p w14:paraId="2C26EDEC" w14:textId="77777777" w:rsidR="00A25DBE" w:rsidRDefault="00A25DBE" w:rsidP="00FE0A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b/>
          <w:color w:val="000000"/>
        </w:rPr>
      </w:pPr>
    </w:p>
    <w:p w14:paraId="5C26826C" w14:textId="7712C528" w:rsidR="00A25DBE" w:rsidRPr="00A25DBE" w:rsidRDefault="00A25DBE" w:rsidP="00FE0A48">
      <w:pPr>
        <w:spacing w:line="360" w:lineRule="auto"/>
        <w:jc w:val="right"/>
        <w:rPr>
          <w:rFonts w:ascii="Times New Roman" w:eastAsia="Times New Roman" w:hAnsi="Times New Roman"/>
        </w:rPr>
      </w:pPr>
      <w:r w:rsidRPr="00A25DBE">
        <w:rPr>
          <w:rFonts w:ascii="Times New Roman" w:eastAsia="Times New Roman" w:hAnsi="Times New Roman"/>
        </w:rPr>
        <w:t xml:space="preserve">Belo Horizonte, </w:t>
      </w:r>
      <w:r w:rsidR="00EE12FA">
        <w:rPr>
          <w:rFonts w:ascii="Times New Roman" w:eastAsia="Times New Roman" w:hAnsi="Times New Roman"/>
        </w:rPr>
        <w:t>31</w:t>
      </w:r>
      <w:r w:rsidRPr="00A25DBE">
        <w:rPr>
          <w:rFonts w:ascii="Times New Roman" w:eastAsia="Times New Roman" w:hAnsi="Times New Roman"/>
        </w:rPr>
        <w:t xml:space="preserve"> de </w:t>
      </w:r>
      <w:r w:rsidR="00FE0A48">
        <w:rPr>
          <w:rFonts w:ascii="Times New Roman" w:eastAsia="Times New Roman" w:hAnsi="Times New Roman"/>
        </w:rPr>
        <w:t>agosto</w:t>
      </w:r>
      <w:r w:rsidRPr="00A25DBE">
        <w:rPr>
          <w:rFonts w:ascii="Times New Roman" w:eastAsia="Times New Roman" w:hAnsi="Times New Roman"/>
        </w:rPr>
        <w:t xml:space="preserve"> de 202</w:t>
      </w:r>
      <w:r w:rsidR="00FE0A48">
        <w:rPr>
          <w:rFonts w:ascii="Times New Roman" w:eastAsia="Times New Roman" w:hAnsi="Times New Roman"/>
        </w:rPr>
        <w:t>3</w:t>
      </w:r>
      <w:r w:rsidRPr="00A25DBE">
        <w:rPr>
          <w:rFonts w:ascii="Times New Roman" w:eastAsia="Times New Roman" w:hAnsi="Times New Roman"/>
        </w:rPr>
        <w:t>.</w:t>
      </w:r>
    </w:p>
    <w:p w14:paraId="37E4A395" w14:textId="59FE358B" w:rsidR="00F376E1" w:rsidRDefault="00F376E1" w:rsidP="00FE0A48">
      <w:pPr>
        <w:spacing w:line="360" w:lineRule="auto"/>
        <w:rPr>
          <w:rFonts w:ascii="Times New Roman" w:hAnsi="Times New Roman"/>
          <w:szCs w:val="24"/>
        </w:rPr>
      </w:pPr>
    </w:p>
    <w:p w14:paraId="4EEBA05E" w14:textId="43A257A9" w:rsidR="00AD605D" w:rsidRPr="007D28CC" w:rsidRDefault="007D28CC" w:rsidP="007D28CC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Cumprimentando-os cordialmente, servimo-nos do presente para informar que a </w:t>
      </w:r>
      <w:r>
        <w:rPr>
          <w:rFonts w:ascii="Times New Roman" w:eastAsia="Times New Roman" w:hAnsi="Times New Roman"/>
          <w:szCs w:val="24"/>
        </w:rPr>
        <w:t>Defensoria Pública de Minas Gerais</w:t>
      </w:r>
      <w:r>
        <w:rPr>
          <w:rFonts w:ascii="Times New Roman" w:eastAsia="Times New Roman" w:hAnsi="Times New Roman"/>
        </w:rPr>
        <w:t xml:space="preserve"> </w:t>
      </w:r>
      <w:r w:rsidRPr="00E537A4">
        <w:rPr>
          <w:rFonts w:ascii="Times New Roman" w:eastAsia="Times New Roman" w:hAnsi="Times New Roman"/>
        </w:rPr>
        <w:t>tomou conhecimento, por meio de representação</w:t>
      </w:r>
      <w:r>
        <w:rPr>
          <w:rFonts w:ascii="Times New Roman" w:eastAsia="Times New Roman" w:hAnsi="Times New Roman"/>
        </w:rPr>
        <w:t xml:space="preserve"> formulada por Vereadora da Câmara Municipal de Itaúna/MG</w:t>
      </w:r>
      <w:r w:rsidRPr="00E537A4">
        <w:rPr>
          <w:rFonts w:ascii="Times New Roman" w:eastAsia="Times New Roman" w:hAnsi="Times New Roman"/>
        </w:rPr>
        <w:t>, de que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szCs w:val="24"/>
          <w:lang w:eastAsia="ar-SA"/>
        </w:rPr>
        <w:t>na data de</w:t>
      </w:r>
      <w:r w:rsidR="001068E3">
        <w:rPr>
          <w:rFonts w:ascii="Times New Roman" w:eastAsia="Times New Roman" w:hAnsi="Times New Roman"/>
          <w:szCs w:val="24"/>
          <w:lang w:eastAsia="ar-SA"/>
        </w:rPr>
        <w:t xml:space="preserve"> 22 de agosto de 2023, por volta de 10h, </w:t>
      </w:r>
      <w:r w:rsidR="001068E3" w:rsidRPr="007D28CC">
        <w:rPr>
          <w:rFonts w:ascii="Times New Roman" w:eastAsia="Times New Roman" w:hAnsi="Times New Roman"/>
          <w:szCs w:val="24"/>
          <w:lang w:eastAsia="ar-SA"/>
        </w:rPr>
        <w:t>agentes da CEMIG</w:t>
      </w:r>
      <w:r w:rsidRPr="007D28CC">
        <w:rPr>
          <w:rFonts w:ascii="Times New Roman" w:eastAsia="Times New Roman" w:hAnsi="Times New Roman"/>
          <w:szCs w:val="24"/>
          <w:lang w:eastAsia="ar-SA"/>
        </w:rPr>
        <w:t xml:space="preserve">, acompanhados pela Polícia Militar, </w:t>
      </w:r>
      <w:r w:rsidR="001068E3" w:rsidRPr="007D28CC">
        <w:rPr>
          <w:rFonts w:ascii="Times New Roman" w:eastAsia="Times New Roman" w:hAnsi="Times New Roman"/>
          <w:szCs w:val="24"/>
          <w:lang w:eastAsia="ar-SA"/>
        </w:rPr>
        <w:t xml:space="preserve">estiveram na Rua Divino Moreira Da Silva, </w:t>
      </w:r>
      <w:r w:rsidR="006C41CB" w:rsidRPr="007D28CC">
        <w:rPr>
          <w:rFonts w:ascii="Times New Roman" w:eastAsia="Times New Roman" w:hAnsi="Times New Roman"/>
          <w:szCs w:val="24"/>
          <w:lang w:eastAsia="ar-SA"/>
        </w:rPr>
        <w:t>B</w:t>
      </w:r>
      <w:r w:rsidR="001068E3" w:rsidRPr="007D28CC">
        <w:rPr>
          <w:rFonts w:ascii="Times New Roman" w:eastAsia="Times New Roman" w:hAnsi="Times New Roman"/>
          <w:szCs w:val="24"/>
          <w:lang w:eastAsia="ar-SA"/>
        </w:rPr>
        <w:t xml:space="preserve">airro Santa Edwiges, </w:t>
      </w:r>
      <w:r>
        <w:rPr>
          <w:rFonts w:ascii="Times New Roman" w:eastAsia="Times New Roman" w:hAnsi="Times New Roman"/>
          <w:szCs w:val="24"/>
          <w:lang w:eastAsia="ar-SA"/>
        </w:rPr>
        <w:t>naquela cidade</w:t>
      </w:r>
      <w:r w:rsidR="001068E3" w:rsidRPr="007D28CC">
        <w:rPr>
          <w:rFonts w:ascii="Times New Roman" w:eastAsia="Times New Roman" w:hAnsi="Times New Roman"/>
          <w:szCs w:val="24"/>
          <w:lang w:eastAsia="ar-SA"/>
        </w:rPr>
        <w:t xml:space="preserve">, para fazer a retirada da fiação de energia elétrica </w:t>
      </w:r>
      <w:r>
        <w:rPr>
          <w:rFonts w:ascii="Times New Roman" w:eastAsia="Times New Roman" w:hAnsi="Times New Roman"/>
          <w:szCs w:val="24"/>
          <w:lang w:eastAsia="ar-SA"/>
        </w:rPr>
        <w:t>instalada nas residências da</w:t>
      </w:r>
      <w:r w:rsidR="001068E3" w:rsidRPr="007D28CC">
        <w:rPr>
          <w:rFonts w:ascii="Times New Roman" w:eastAsia="Times New Roman" w:hAnsi="Times New Roman"/>
          <w:szCs w:val="24"/>
          <w:lang w:eastAsia="ar-SA"/>
        </w:rPr>
        <w:t xml:space="preserve"> ocupação</w:t>
      </w:r>
      <w:r w:rsidR="006C41CB" w:rsidRPr="007D28CC">
        <w:rPr>
          <w:rFonts w:ascii="Times New Roman" w:eastAsia="Times New Roman" w:hAnsi="Times New Roman"/>
          <w:szCs w:val="24"/>
          <w:lang w:eastAsia="ar-SA"/>
        </w:rPr>
        <w:t xml:space="preserve"> ali existente há 12 anos</w:t>
      </w:r>
      <w:r w:rsidR="00142E08" w:rsidRPr="007D28CC">
        <w:rPr>
          <w:rFonts w:ascii="Times New Roman" w:eastAsia="Times New Roman" w:hAnsi="Times New Roman"/>
          <w:szCs w:val="24"/>
          <w:lang w:eastAsia="ar-SA"/>
        </w:rPr>
        <w:t xml:space="preserve">, </w:t>
      </w:r>
      <w:r w:rsidR="00846CE6" w:rsidRPr="007D28CC">
        <w:rPr>
          <w:rFonts w:ascii="Times New Roman" w:eastAsia="Times New Roman" w:hAnsi="Times New Roman"/>
          <w:szCs w:val="24"/>
          <w:lang w:eastAsia="ar-SA"/>
        </w:rPr>
        <w:t>interrompendo</w:t>
      </w:r>
      <w:r>
        <w:rPr>
          <w:rFonts w:ascii="Times New Roman" w:eastAsia="Times New Roman" w:hAnsi="Times New Roman"/>
          <w:szCs w:val="24"/>
          <w:lang w:eastAsia="ar-SA"/>
        </w:rPr>
        <w:t>, com isso,</w:t>
      </w:r>
      <w:r w:rsidR="00142E08" w:rsidRPr="007D28CC">
        <w:rPr>
          <w:rFonts w:ascii="Times New Roman" w:eastAsia="Times New Roman" w:hAnsi="Times New Roman"/>
          <w:szCs w:val="24"/>
          <w:lang w:eastAsia="ar-SA"/>
        </w:rPr>
        <w:t xml:space="preserve"> o fornecimento do </w:t>
      </w:r>
      <w:r w:rsidR="00846CE6" w:rsidRPr="007D28CC">
        <w:rPr>
          <w:rFonts w:ascii="Times New Roman" w:eastAsia="Times New Roman" w:hAnsi="Times New Roman"/>
          <w:szCs w:val="24"/>
          <w:lang w:eastAsia="ar-SA"/>
        </w:rPr>
        <w:t xml:space="preserve">referido </w:t>
      </w:r>
      <w:r w:rsidR="00142E08" w:rsidRPr="007D28CC">
        <w:rPr>
          <w:rFonts w:ascii="Times New Roman" w:eastAsia="Times New Roman" w:hAnsi="Times New Roman"/>
          <w:szCs w:val="24"/>
          <w:lang w:eastAsia="ar-SA"/>
        </w:rPr>
        <w:t xml:space="preserve">serviço essencial </w:t>
      </w:r>
      <w:r w:rsidR="006C41CB" w:rsidRPr="007D28CC">
        <w:rPr>
          <w:rFonts w:ascii="Times New Roman" w:eastAsia="Times New Roman" w:hAnsi="Times New Roman"/>
          <w:szCs w:val="24"/>
          <w:lang w:eastAsia="ar-SA"/>
        </w:rPr>
        <w:t>às</w:t>
      </w:r>
      <w:r w:rsidR="001068E3" w:rsidRPr="007D28CC"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="00846CE6" w:rsidRPr="007D28CC">
        <w:rPr>
          <w:rFonts w:ascii="Times New Roman" w:eastAsia="Times New Roman" w:hAnsi="Times New Roman"/>
          <w:szCs w:val="24"/>
          <w:lang w:eastAsia="ar-SA"/>
        </w:rPr>
        <w:t>famílias</w:t>
      </w:r>
      <w:r w:rsidR="001068E3">
        <w:rPr>
          <w:rFonts w:ascii="Times New Roman" w:eastAsia="Times New Roman" w:hAnsi="Times New Roman"/>
          <w:szCs w:val="24"/>
          <w:lang w:eastAsia="ar-SA"/>
        </w:rPr>
        <w:t>.</w:t>
      </w:r>
    </w:p>
    <w:p w14:paraId="67D69B77" w14:textId="77777777" w:rsidR="00142E08" w:rsidRDefault="00142E08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0DB59291" w14:textId="77777777" w:rsidR="00846CE6" w:rsidRPr="007D28CC" w:rsidRDefault="006C41CB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 w:rsidRPr="007D28CC">
        <w:rPr>
          <w:rFonts w:ascii="Times New Roman" w:eastAsia="Times New Roman" w:hAnsi="Times New Roman"/>
          <w:szCs w:val="24"/>
          <w:lang w:eastAsia="ar-SA"/>
        </w:rPr>
        <w:t>Importante ressaltar que na mencionada ocupação</w:t>
      </w:r>
      <w:r w:rsidR="00846CE6" w:rsidRPr="007D28CC">
        <w:rPr>
          <w:rFonts w:ascii="Times New Roman" w:eastAsia="Times New Roman" w:hAnsi="Times New Roman"/>
          <w:szCs w:val="24"/>
          <w:lang w:eastAsia="ar-SA"/>
        </w:rPr>
        <w:t xml:space="preserve"> do Bairro Santa Edwiges</w:t>
      </w:r>
      <w:r w:rsidRPr="007D28CC"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Pr="007D28CC">
        <w:rPr>
          <w:rFonts w:ascii="Times New Roman" w:eastAsia="Times New Roman" w:hAnsi="Times New Roman"/>
          <w:szCs w:val="24"/>
          <w:u w:val="single"/>
          <w:lang w:eastAsia="ar-SA"/>
        </w:rPr>
        <w:t xml:space="preserve">residem cerca de 15 (quinze) </w:t>
      </w:r>
      <w:r w:rsidR="00846CE6" w:rsidRPr="007D28CC">
        <w:rPr>
          <w:rFonts w:ascii="Times New Roman" w:eastAsia="Times New Roman" w:hAnsi="Times New Roman"/>
          <w:szCs w:val="24"/>
          <w:u w:val="single"/>
          <w:lang w:eastAsia="ar-SA"/>
        </w:rPr>
        <w:t>núcleos familiares</w:t>
      </w:r>
      <w:r w:rsidRPr="007D28CC">
        <w:rPr>
          <w:rFonts w:ascii="Times New Roman" w:eastAsia="Times New Roman" w:hAnsi="Times New Roman"/>
          <w:szCs w:val="24"/>
          <w:u w:val="single"/>
          <w:lang w:eastAsia="ar-SA"/>
        </w:rPr>
        <w:t xml:space="preserve"> </w:t>
      </w:r>
      <w:r w:rsidR="00846CE6" w:rsidRPr="007D28CC">
        <w:rPr>
          <w:rFonts w:ascii="Times New Roman" w:eastAsia="Times New Roman" w:hAnsi="Times New Roman"/>
          <w:szCs w:val="24"/>
          <w:u w:val="single"/>
          <w:lang w:eastAsia="ar-SA"/>
        </w:rPr>
        <w:t>carentes</w:t>
      </w:r>
      <w:r w:rsidRPr="007D28CC">
        <w:rPr>
          <w:rFonts w:ascii="Times New Roman" w:eastAsia="Times New Roman" w:hAnsi="Times New Roman"/>
          <w:szCs w:val="24"/>
          <w:u w:val="single"/>
          <w:lang w:eastAsia="ar-SA"/>
        </w:rPr>
        <w:t>, as quais se veem sem acesso à luz elétrica e, por isso, têm encontrado dificuldade de exercer atividades mais elementares de sua rotina diária</w:t>
      </w:r>
      <w:r w:rsidR="00846CE6" w:rsidRPr="007D28CC">
        <w:rPr>
          <w:rFonts w:ascii="Times New Roman" w:eastAsia="Times New Roman" w:hAnsi="Times New Roman"/>
          <w:szCs w:val="24"/>
          <w:u w:val="single"/>
          <w:lang w:eastAsia="ar-SA"/>
        </w:rPr>
        <w:t>, com grandes prejuízos à sua dignidade</w:t>
      </w:r>
      <w:r w:rsidRPr="007D28CC">
        <w:rPr>
          <w:rFonts w:ascii="Times New Roman" w:eastAsia="Times New Roman" w:hAnsi="Times New Roman"/>
          <w:szCs w:val="24"/>
          <w:lang w:eastAsia="ar-SA"/>
        </w:rPr>
        <w:t>.</w:t>
      </w:r>
    </w:p>
    <w:p w14:paraId="5192BE38" w14:textId="77777777" w:rsidR="00846CE6" w:rsidRPr="007D28CC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5009266A" w14:textId="77777777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lastRenderedPageBreak/>
        <w:t>Ademais, d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entre os moradores </w:t>
      </w:r>
      <w:r>
        <w:rPr>
          <w:rFonts w:ascii="Times New Roman" w:eastAsia="Times New Roman" w:hAnsi="Times New Roman"/>
          <w:szCs w:val="24"/>
          <w:lang w:eastAsia="ar-SA"/>
        </w:rPr>
        <w:t xml:space="preserve">da ocupação encontram-se grupos de extrema vulnerabilidade e que, por lei, possuem prioridade no atendimento aos seus direitos: </w:t>
      </w:r>
      <w:r w:rsidRPr="00846CE6">
        <w:rPr>
          <w:rFonts w:ascii="Times New Roman" w:eastAsia="Times New Roman" w:hAnsi="Times New Roman"/>
          <w:szCs w:val="24"/>
          <w:lang w:eastAsia="ar-SA"/>
        </w:rPr>
        <w:t>residem</w:t>
      </w:r>
      <w:r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Pr="007D28CC">
        <w:rPr>
          <w:rFonts w:ascii="Times New Roman" w:eastAsia="Times New Roman" w:hAnsi="Times New Roman"/>
          <w:szCs w:val="24"/>
          <w:u w:val="single"/>
          <w:lang w:eastAsia="ar-SA"/>
        </w:rPr>
        <w:t>ali</w:t>
      </w:r>
      <w:r w:rsidR="006C41CB" w:rsidRPr="007D28CC">
        <w:rPr>
          <w:rFonts w:ascii="Times New Roman" w:eastAsia="Times New Roman" w:hAnsi="Times New Roman"/>
          <w:szCs w:val="24"/>
          <w:u w:val="single"/>
          <w:lang w:eastAsia="ar-SA"/>
        </w:rPr>
        <w:t xml:space="preserve"> crianças e adolescentes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 (</w:t>
      </w:r>
      <w:r w:rsidR="006C41CB" w:rsidRPr="00846CE6">
        <w:rPr>
          <w:rFonts w:ascii="Times New Roman" w:eastAsia="Times New Roman" w:hAnsi="Times New Roman"/>
          <w:szCs w:val="24"/>
          <w:u w:val="single"/>
          <w:lang w:eastAsia="ar-SA"/>
        </w:rPr>
        <w:t>uma delas com diagnóstico de autismo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), </w:t>
      </w:r>
      <w:r w:rsidR="006C41CB" w:rsidRPr="00846CE6">
        <w:rPr>
          <w:rFonts w:ascii="Times New Roman" w:eastAsia="Times New Roman" w:hAnsi="Times New Roman"/>
          <w:szCs w:val="24"/>
          <w:u w:val="single"/>
          <w:lang w:eastAsia="ar-SA"/>
        </w:rPr>
        <w:t>pessoas idosas</w:t>
      </w:r>
      <w:r w:rsidR="006C41CB" w:rsidRPr="007D28CC"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="006C41CB">
        <w:rPr>
          <w:rFonts w:ascii="Times New Roman" w:eastAsia="Times New Roman" w:hAnsi="Times New Roman"/>
          <w:szCs w:val="24"/>
          <w:lang w:eastAsia="ar-SA"/>
        </w:rPr>
        <w:t>(</w:t>
      </w:r>
      <w:r w:rsidR="006C41CB" w:rsidRPr="00846CE6">
        <w:rPr>
          <w:rFonts w:ascii="Times New Roman" w:eastAsia="Times New Roman" w:hAnsi="Times New Roman"/>
          <w:szCs w:val="24"/>
          <w:u w:val="single"/>
          <w:lang w:eastAsia="ar-SA"/>
        </w:rPr>
        <w:t>sen</w:t>
      </w:r>
      <w:r w:rsidRPr="00846CE6">
        <w:rPr>
          <w:rFonts w:ascii="Times New Roman" w:eastAsia="Times New Roman" w:hAnsi="Times New Roman"/>
          <w:szCs w:val="24"/>
          <w:u w:val="single"/>
          <w:lang w:eastAsia="ar-SA"/>
        </w:rPr>
        <w:t>d</w:t>
      </w:r>
      <w:r w:rsidR="006C41CB" w:rsidRPr="00846CE6">
        <w:rPr>
          <w:rFonts w:ascii="Times New Roman" w:eastAsia="Times New Roman" w:hAnsi="Times New Roman"/>
          <w:szCs w:val="24"/>
          <w:u w:val="single"/>
          <w:lang w:eastAsia="ar-SA"/>
        </w:rPr>
        <w:t>o que uma se encontra acamada</w:t>
      </w:r>
      <w:r w:rsidR="006C41CB">
        <w:rPr>
          <w:rFonts w:ascii="Times New Roman" w:eastAsia="Times New Roman" w:hAnsi="Times New Roman"/>
          <w:szCs w:val="24"/>
          <w:lang w:eastAsia="ar-SA"/>
        </w:rPr>
        <w:t xml:space="preserve">), </w:t>
      </w:r>
      <w:r w:rsidR="006C41CB" w:rsidRPr="00846CE6">
        <w:rPr>
          <w:rFonts w:ascii="Times New Roman" w:eastAsia="Times New Roman" w:hAnsi="Times New Roman"/>
          <w:szCs w:val="24"/>
          <w:u w:val="single"/>
          <w:lang w:eastAsia="ar-SA"/>
        </w:rPr>
        <w:t xml:space="preserve">bem como pessoas com deficiência </w:t>
      </w:r>
      <w:r w:rsidRPr="00846CE6">
        <w:rPr>
          <w:rFonts w:ascii="Times New Roman" w:eastAsia="Times New Roman" w:hAnsi="Times New Roman"/>
          <w:szCs w:val="24"/>
          <w:u w:val="single"/>
          <w:lang w:eastAsia="ar-SA"/>
        </w:rPr>
        <w:t>e com doenças graves e incapacitantes</w:t>
      </w:r>
      <w:r>
        <w:rPr>
          <w:rFonts w:ascii="Times New Roman" w:eastAsia="Times New Roman" w:hAnsi="Times New Roman"/>
          <w:szCs w:val="24"/>
          <w:lang w:eastAsia="ar-SA"/>
        </w:rPr>
        <w:t xml:space="preserve">, </w:t>
      </w:r>
      <w:r w:rsidRPr="00846CE6">
        <w:rPr>
          <w:rFonts w:ascii="Times New Roman" w:eastAsia="Times New Roman" w:hAnsi="Times New Roman"/>
          <w:szCs w:val="24"/>
          <w:u w:val="single"/>
          <w:lang w:eastAsia="ar-SA"/>
        </w:rPr>
        <w:t>que precisam de aparelhagem em</w:t>
      </w:r>
      <w:r>
        <w:rPr>
          <w:rFonts w:ascii="Times New Roman" w:eastAsia="Times New Roman" w:hAnsi="Times New Roman"/>
          <w:szCs w:val="24"/>
          <w:u w:val="single"/>
          <w:lang w:eastAsia="ar-SA"/>
        </w:rPr>
        <w:t xml:space="preserve"> pleno</w:t>
      </w:r>
      <w:r w:rsidRPr="00846CE6">
        <w:rPr>
          <w:rFonts w:ascii="Times New Roman" w:eastAsia="Times New Roman" w:hAnsi="Times New Roman"/>
          <w:szCs w:val="24"/>
          <w:u w:val="single"/>
          <w:lang w:eastAsia="ar-SA"/>
        </w:rPr>
        <w:t xml:space="preserve"> funcionamento para sobreviverem</w:t>
      </w:r>
      <w:r>
        <w:rPr>
          <w:rFonts w:ascii="Times New Roman" w:eastAsia="Times New Roman" w:hAnsi="Times New Roman"/>
          <w:szCs w:val="24"/>
          <w:lang w:eastAsia="ar-SA"/>
        </w:rPr>
        <w:t>.</w:t>
      </w:r>
    </w:p>
    <w:p w14:paraId="2B16C55A" w14:textId="77777777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753059A4" w14:textId="77777777" w:rsidR="00846CE6" w:rsidRDefault="00AD605D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 xml:space="preserve">A situação, portanto, </w:t>
      </w:r>
      <w:r w:rsidR="00F376E1" w:rsidRPr="00A25DBE">
        <w:rPr>
          <w:rFonts w:ascii="Times New Roman" w:eastAsia="Times New Roman" w:hAnsi="Times New Roman"/>
          <w:szCs w:val="24"/>
          <w:lang w:eastAsia="ar-SA"/>
        </w:rPr>
        <w:t xml:space="preserve">traz </w:t>
      </w:r>
      <w:r w:rsidR="00846CE6">
        <w:rPr>
          <w:rFonts w:ascii="Times New Roman" w:eastAsia="Times New Roman" w:hAnsi="Times New Roman"/>
          <w:szCs w:val="24"/>
          <w:lang w:eastAsia="ar-SA"/>
        </w:rPr>
        <w:t xml:space="preserve">grande </w:t>
      </w:r>
      <w:r w:rsidR="00F376E1" w:rsidRPr="00A25DBE">
        <w:rPr>
          <w:rFonts w:ascii="Times New Roman" w:eastAsia="Times New Roman" w:hAnsi="Times New Roman"/>
          <w:szCs w:val="24"/>
          <w:lang w:eastAsia="ar-SA"/>
        </w:rPr>
        <w:t xml:space="preserve">preocupação à </w:t>
      </w:r>
      <w:r>
        <w:rPr>
          <w:rFonts w:ascii="Times New Roman" w:eastAsia="Times New Roman" w:hAnsi="Times New Roman"/>
          <w:szCs w:val="24"/>
          <w:lang w:eastAsia="ar-SA"/>
        </w:rPr>
        <w:t>Defensoria Pública</w:t>
      </w:r>
      <w:r w:rsidR="00F376E1" w:rsidRPr="00A25DBE">
        <w:rPr>
          <w:rFonts w:ascii="Times New Roman" w:eastAsia="Times New Roman" w:hAnsi="Times New Roman"/>
          <w:szCs w:val="24"/>
          <w:lang w:eastAsia="ar-SA"/>
        </w:rPr>
        <w:t xml:space="preserve"> </w:t>
      </w:r>
      <w:r w:rsidR="00DD5BCB">
        <w:rPr>
          <w:rFonts w:ascii="Times New Roman" w:eastAsia="Times New Roman" w:hAnsi="Times New Roman"/>
          <w:szCs w:val="24"/>
          <w:lang w:eastAsia="ar-SA"/>
        </w:rPr>
        <w:t xml:space="preserve">de Minas Gerais, </w:t>
      </w:r>
      <w:r w:rsidR="00846CE6">
        <w:rPr>
          <w:rFonts w:ascii="Times New Roman" w:eastAsia="Times New Roman" w:hAnsi="Times New Roman"/>
        </w:rPr>
        <w:t xml:space="preserve">haja vista que, por se tratar de serviço público de caráter essencial, o regular </w:t>
      </w:r>
      <w:r w:rsidR="00846CE6" w:rsidRPr="00846CE6">
        <w:rPr>
          <w:rFonts w:ascii="Times New Roman" w:eastAsia="Times New Roman" w:hAnsi="Times New Roman"/>
          <w:u w:val="single"/>
        </w:rPr>
        <w:t>fornecimento de energia elétrica em favor dessas famílias empobrecidas é premente para que vivam com o mínimo de dignidade e tenham acesso aos direitos fundamentais mais básicos</w:t>
      </w:r>
      <w:r w:rsidR="00846CE6" w:rsidRPr="008F0B37">
        <w:rPr>
          <w:rFonts w:ascii="Times New Roman" w:eastAsia="Times New Roman" w:hAnsi="Times New Roman"/>
        </w:rPr>
        <w:t xml:space="preserve">, </w:t>
      </w:r>
      <w:r w:rsidR="00846CE6" w:rsidRPr="00846CE6">
        <w:rPr>
          <w:rFonts w:ascii="Times New Roman" w:eastAsia="Times New Roman" w:hAnsi="Times New Roman"/>
          <w:u w:val="single"/>
        </w:rPr>
        <w:t>como a saúde, a educação e a segurança</w:t>
      </w:r>
      <w:r w:rsidR="00846CE6" w:rsidRPr="008F0B37">
        <w:rPr>
          <w:rFonts w:ascii="Times New Roman" w:eastAsia="Times New Roman" w:hAnsi="Times New Roman"/>
        </w:rPr>
        <w:t xml:space="preserve">, </w:t>
      </w:r>
      <w:r w:rsidR="00846CE6" w:rsidRPr="00846CE6">
        <w:rPr>
          <w:rFonts w:ascii="Times New Roman" w:eastAsia="Times New Roman" w:hAnsi="Times New Roman"/>
          <w:u w:val="single"/>
        </w:rPr>
        <w:t>bem como para que possam desempenhar, de forma desembaraçada, suas atividades laborais e rotinas domésticas diárias</w:t>
      </w:r>
      <w:r w:rsidR="00846CE6" w:rsidRPr="008F0B37">
        <w:rPr>
          <w:rFonts w:ascii="Times New Roman" w:eastAsia="Times New Roman" w:hAnsi="Times New Roman"/>
        </w:rPr>
        <w:t>.</w:t>
      </w:r>
      <w:r w:rsidR="00846CE6">
        <w:rPr>
          <w:rFonts w:ascii="Times New Roman" w:eastAsia="Times New Roman" w:hAnsi="Times New Roman"/>
        </w:rPr>
        <w:t xml:space="preserve"> </w:t>
      </w:r>
    </w:p>
    <w:p w14:paraId="234EC072" w14:textId="77777777" w:rsidR="00846CE6" w:rsidRDefault="00846CE6" w:rsidP="00FB4ADB">
      <w:pPr>
        <w:spacing w:line="360" w:lineRule="auto"/>
        <w:ind w:firstLine="1418"/>
        <w:rPr>
          <w:rFonts w:ascii="Times New Roman" w:eastAsia="Times New Roman" w:hAnsi="Times New Roman"/>
          <w:szCs w:val="24"/>
          <w:lang w:eastAsia="ar-SA"/>
        </w:rPr>
      </w:pPr>
    </w:p>
    <w:p w14:paraId="59267F96" w14:textId="209E7591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Quanto aos fatos, então, cumpre lembrar dos</w:t>
      </w:r>
      <w:r w:rsidR="00846CE6">
        <w:rPr>
          <w:rFonts w:ascii="Times New Roman" w:eastAsia="Times New Roman" w:hAnsi="Times New Roman"/>
        </w:rPr>
        <w:t xml:space="preserve"> termos da Resolução n. 1.000/2021, da ANEEL</w:t>
      </w:r>
      <w:r>
        <w:rPr>
          <w:rFonts w:ascii="Times New Roman" w:eastAsia="Times New Roman" w:hAnsi="Times New Roman"/>
        </w:rPr>
        <w:t xml:space="preserve">, </w:t>
      </w:r>
      <w:r w:rsidR="00846CE6">
        <w:rPr>
          <w:rFonts w:ascii="Times New Roman" w:eastAsia="Times New Roman" w:hAnsi="Times New Roman"/>
        </w:rPr>
        <w:t xml:space="preserve">que estabelece Regras de Prestação do Serviço Público de Distribuição de Energia Elétrica e </w:t>
      </w:r>
      <w:r>
        <w:rPr>
          <w:rFonts w:ascii="Times New Roman" w:eastAsia="Times New Roman" w:hAnsi="Times New Roman"/>
        </w:rPr>
        <w:t xml:space="preserve">que </w:t>
      </w:r>
      <w:r w:rsidR="00846CE6">
        <w:rPr>
          <w:rFonts w:ascii="Times New Roman" w:eastAsia="Times New Roman" w:hAnsi="Times New Roman"/>
        </w:rPr>
        <w:t>conta</w:t>
      </w:r>
      <w:r>
        <w:rPr>
          <w:rFonts w:ascii="Times New Roman" w:eastAsia="Times New Roman" w:hAnsi="Times New Roman"/>
        </w:rPr>
        <w:t>, ainda,</w:t>
      </w:r>
      <w:r w:rsidR="00846CE6">
        <w:rPr>
          <w:rFonts w:ascii="Times New Roman" w:eastAsia="Times New Roman" w:hAnsi="Times New Roman"/>
        </w:rPr>
        <w:t xml:space="preserve"> com seção</w:t>
      </w:r>
      <w:r>
        <w:rPr>
          <w:rFonts w:ascii="Times New Roman" w:eastAsia="Times New Roman" w:hAnsi="Times New Roman"/>
        </w:rPr>
        <w:t xml:space="preserve"> dedicada</w:t>
      </w:r>
      <w:r w:rsidR="00846CE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</w:t>
      </w:r>
      <w:r w:rsidR="00846CE6">
        <w:rPr>
          <w:rFonts w:ascii="Times New Roman" w:eastAsia="Times New Roman" w:hAnsi="Times New Roman"/>
        </w:rPr>
        <w:t>o “</w:t>
      </w:r>
      <w:r w:rsidR="00846CE6" w:rsidRPr="00225D02">
        <w:rPr>
          <w:rFonts w:ascii="Times New Roman" w:eastAsia="Times New Roman" w:hAnsi="Times New Roman"/>
        </w:rPr>
        <w:t>Atendimento Temporário de Núcleos e Assentamentos</w:t>
      </w:r>
      <w:r w:rsidR="00846CE6">
        <w:rPr>
          <w:rFonts w:ascii="Times New Roman" w:eastAsia="Times New Roman" w:hAnsi="Times New Roman"/>
        </w:rPr>
        <w:t>”</w:t>
      </w:r>
      <w:r>
        <w:rPr>
          <w:rFonts w:ascii="Times New Roman" w:eastAsia="Times New Roman" w:hAnsi="Times New Roman"/>
        </w:rPr>
        <w:t>.</w:t>
      </w:r>
    </w:p>
    <w:p w14:paraId="6107CDB0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4478167D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E</w:t>
      </w:r>
      <w:r w:rsidR="00846CE6" w:rsidRPr="008F0B37">
        <w:rPr>
          <w:rFonts w:ascii="Times New Roman" w:eastAsia="Times New Roman" w:hAnsi="Times New Roman"/>
          <w:b/>
          <w:bCs/>
        </w:rPr>
        <w:t>m hipóteses similares à enfrentada pelos moradores da</w:t>
      </w:r>
      <w:r w:rsidR="00846CE6">
        <w:rPr>
          <w:rFonts w:ascii="Times New Roman" w:eastAsia="Times New Roman" w:hAnsi="Times New Roman"/>
          <w:b/>
          <w:bCs/>
        </w:rPr>
        <w:t xml:space="preserve"> ocupação do Bairro Santa Edwiges</w:t>
      </w:r>
      <w:r w:rsidR="00846CE6" w:rsidRPr="008F0B37">
        <w:rPr>
          <w:rFonts w:ascii="Times New Roman" w:eastAsia="Times New Roman" w:hAnsi="Times New Roman"/>
          <w:b/>
          <w:bCs/>
        </w:rPr>
        <w:t>, é possível que a distribuidora</w:t>
      </w:r>
      <w:r w:rsidR="00846CE6" w:rsidRPr="00C61A6F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 xml:space="preserve">(CEMIG) </w:t>
      </w:r>
      <w:r w:rsidR="00846CE6" w:rsidRPr="00C61A6F">
        <w:rPr>
          <w:rFonts w:ascii="Times New Roman" w:eastAsia="Times New Roman" w:hAnsi="Times New Roman"/>
          <w:b/>
          <w:bCs/>
        </w:rPr>
        <w:t>realize o atendimento temporário de unidade</w:t>
      </w:r>
      <w:r>
        <w:rPr>
          <w:rFonts w:ascii="Times New Roman" w:eastAsia="Times New Roman" w:hAnsi="Times New Roman"/>
          <w:b/>
          <w:bCs/>
        </w:rPr>
        <w:t>s</w:t>
      </w:r>
      <w:r w:rsidR="00846CE6" w:rsidRPr="00C61A6F">
        <w:rPr>
          <w:rFonts w:ascii="Times New Roman" w:eastAsia="Times New Roman" w:hAnsi="Times New Roman"/>
          <w:b/>
          <w:bCs/>
        </w:rPr>
        <w:t xml:space="preserve"> consumidora</w:t>
      </w:r>
      <w:r>
        <w:rPr>
          <w:rFonts w:ascii="Times New Roman" w:eastAsia="Times New Roman" w:hAnsi="Times New Roman"/>
          <w:b/>
          <w:bCs/>
        </w:rPr>
        <w:t>s</w:t>
      </w:r>
      <w:r w:rsidR="00846CE6" w:rsidRPr="00C61A6F">
        <w:rPr>
          <w:rFonts w:ascii="Times New Roman" w:eastAsia="Times New Roman" w:hAnsi="Times New Roman"/>
          <w:b/>
          <w:bCs/>
        </w:rPr>
        <w:t xml:space="preserve"> localizada</w:t>
      </w:r>
      <w:r>
        <w:rPr>
          <w:rFonts w:ascii="Times New Roman" w:eastAsia="Times New Roman" w:hAnsi="Times New Roman"/>
          <w:b/>
          <w:bCs/>
        </w:rPr>
        <w:t>s</w:t>
      </w:r>
      <w:r w:rsidR="00846CE6" w:rsidRPr="00C61A6F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naquele</w:t>
      </w:r>
      <w:r w:rsidR="00846CE6" w:rsidRPr="00C61A6F">
        <w:rPr>
          <w:rFonts w:ascii="Times New Roman" w:eastAsia="Times New Roman" w:hAnsi="Times New Roman"/>
          <w:b/>
          <w:bCs/>
        </w:rPr>
        <w:t xml:space="preserve"> núcleo ou assentamento, clandestino ou irregular, ocupado predominantemente por população de baixa renda, desde que</w:t>
      </w:r>
      <w:r w:rsidR="00846CE6">
        <w:rPr>
          <w:rFonts w:ascii="Times New Roman" w:eastAsia="Times New Roman" w:hAnsi="Times New Roman"/>
        </w:rPr>
        <w:t xml:space="preserve">: a) </w:t>
      </w:r>
      <w:r w:rsidR="00846CE6" w:rsidRPr="00C61A6F">
        <w:rPr>
          <w:rFonts w:ascii="Times New Roman" w:eastAsia="Times New Roman" w:hAnsi="Times New Roman"/>
          <w:b/>
          <w:bCs/>
        </w:rPr>
        <w:t>tal atendimento seja realizado como forma de reduzir o risco de danos e acidentes a pessoas, bens ou instalações do sistema elétrico, e de combater o uso irregular da energia elétrica</w:t>
      </w:r>
      <w:r w:rsidR="00846CE6">
        <w:rPr>
          <w:rFonts w:ascii="Times New Roman" w:eastAsia="Times New Roman" w:hAnsi="Times New Roman"/>
        </w:rPr>
        <w:t xml:space="preserve">; b) </w:t>
      </w:r>
      <w:r w:rsidR="00846CE6" w:rsidRPr="00C61A6F">
        <w:rPr>
          <w:rFonts w:ascii="Times New Roman" w:eastAsia="Times New Roman" w:hAnsi="Times New Roman"/>
          <w:b/>
          <w:bCs/>
        </w:rPr>
        <w:t>e exista solicitação ou concordância expressa do poder público competente</w:t>
      </w:r>
      <w:r>
        <w:rPr>
          <w:rFonts w:ascii="Times New Roman" w:eastAsia="Times New Roman" w:hAnsi="Times New Roman"/>
        </w:rPr>
        <w:t xml:space="preserve"> (</w:t>
      </w:r>
      <w:r w:rsidRPr="007D28CC">
        <w:rPr>
          <w:rFonts w:ascii="Times New Roman" w:eastAsia="Times New Roman" w:hAnsi="Times New Roman"/>
          <w:b/>
          <w:bCs/>
        </w:rPr>
        <w:t>art. 506, da Resolução n. 1.000/2021, da ANEEL</w:t>
      </w:r>
      <w:r>
        <w:rPr>
          <w:rFonts w:ascii="Times New Roman" w:eastAsia="Times New Roman" w:hAnsi="Times New Roman"/>
        </w:rPr>
        <w:t>).</w:t>
      </w:r>
    </w:p>
    <w:p w14:paraId="15BDA6C8" w14:textId="77777777" w:rsidR="007D28CC" w:rsidRDefault="007D28CC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679806D4" w14:textId="77777777" w:rsidR="007D28CC" w:rsidRPr="00D728A8" w:rsidRDefault="007D28CC" w:rsidP="007D28CC">
      <w:pPr>
        <w:spacing w:line="360" w:lineRule="auto"/>
        <w:ind w:firstLine="1418"/>
        <w:rPr>
          <w:rFonts w:ascii="Times New Roman" w:eastAsia="Times New Roman" w:hAnsi="Times New Roman"/>
        </w:rPr>
      </w:pPr>
      <w:r w:rsidRPr="007D28CC">
        <w:rPr>
          <w:rFonts w:ascii="Times New Roman" w:eastAsia="Times New Roman" w:hAnsi="Times New Roman"/>
          <w:b/>
          <w:bCs/>
        </w:rPr>
        <w:t xml:space="preserve">Observe-se, ainda, que o </w:t>
      </w:r>
      <w:r w:rsidRPr="007D28CC">
        <w:rPr>
          <w:rFonts w:ascii="Times New Roman" w:eastAsia="Times New Roman" w:hAnsi="Times New Roman"/>
          <w:b/>
          <w:bCs/>
          <w:szCs w:val="24"/>
        </w:rPr>
        <w:t>art. 507, da Resolução n. 1.000/2021, da ANEEL</w:t>
      </w:r>
      <w:r>
        <w:rPr>
          <w:rFonts w:ascii="Times New Roman" w:eastAsia="Times New Roman" w:hAnsi="Times New Roman"/>
          <w:szCs w:val="24"/>
        </w:rPr>
        <w:t xml:space="preserve">, </w:t>
      </w:r>
      <w:r w:rsidRPr="00D728A8">
        <w:rPr>
          <w:rFonts w:ascii="Times New Roman" w:eastAsia="Times New Roman" w:hAnsi="Times New Roman"/>
          <w:b/>
          <w:bCs/>
          <w:szCs w:val="24"/>
        </w:rPr>
        <w:t>dispõe que</w:t>
      </w:r>
      <w:r>
        <w:rPr>
          <w:rFonts w:ascii="Times New Roman" w:eastAsia="Times New Roman" w:hAnsi="Times New Roman"/>
          <w:szCs w:val="24"/>
        </w:rPr>
        <w:t xml:space="preserve"> “</w:t>
      </w:r>
      <w:r w:rsidRPr="00D728A8">
        <w:rPr>
          <w:rFonts w:ascii="Times New Roman" w:eastAsia="Times New Roman" w:hAnsi="Times New Roman"/>
          <w:b/>
          <w:bCs/>
          <w:szCs w:val="24"/>
        </w:rPr>
        <w:t>a distribuidora é responsável pelo custo das obras para o atendimento temporário dispostas no art. 506</w:t>
      </w:r>
      <w:r>
        <w:rPr>
          <w:rFonts w:ascii="Times New Roman" w:eastAsia="Times New Roman" w:hAnsi="Times New Roman"/>
          <w:szCs w:val="24"/>
        </w:rPr>
        <w:t>”.</w:t>
      </w:r>
    </w:p>
    <w:p w14:paraId="42559092" w14:textId="77777777" w:rsidR="007D28CC" w:rsidRDefault="007D28CC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47112BD4" w14:textId="3813436F" w:rsidR="007D28CC" w:rsidRPr="008F0B37" w:rsidRDefault="007D28CC" w:rsidP="007D28CC">
      <w:pPr>
        <w:spacing w:line="360" w:lineRule="auto"/>
        <w:ind w:firstLine="1418"/>
        <w:rPr>
          <w:rFonts w:ascii="Times New Roman" w:eastAsia="Times New Roman" w:hAnsi="Times New Roman"/>
          <w:szCs w:val="24"/>
        </w:rPr>
      </w:pPr>
      <w:r w:rsidRPr="007D28CC">
        <w:rPr>
          <w:rFonts w:ascii="Times New Roman" w:eastAsia="Times New Roman" w:hAnsi="Times New Roman"/>
          <w:b/>
          <w:bCs/>
          <w:szCs w:val="24"/>
        </w:rPr>
        <w:t>Por conseguinte, deduz-se que, no caso em comento</w:t>
      </w:r>
      <w:r>
        <w:rPr>
          <w:rFonts w:ascii="Times New Roman" w:eastAsia="Times New Roman" w:hAnsi="Times New Roman"/>
          <w:b/>
          <w:bCs/>
          <w:szCs w:val="24"/>
        </w:rPr>
        <w:t xml:space="preserve">, tendo sido averiguada a ocupação irregular do solo urbano, </w:t>
      </w:r>
      <w:r w:rsidRPr="008F0B37">
        <w:rPr>
          <w:rFonts w:ascii="Times New Roman" w:eastAsia="Times New Roman" w:hAnsi="Times New Roman"/>
          <w:b/>
          <w:bCs/>
          <w:szCs w:val="24"/>
        </w:rPr>
        <w:t>com</w:t>
      </w:r>
      <w:r>
        <w:rPr>
          <w:rFonts w:ascii="Times New Roman" w:eastAsia="Times New Roman" w:hAnsi="Times New Roman"/>
          <w:b/>
          <w:bCs/>
          <w:szCs w:val="24"/>
        </w:rPr>
        <w:t xml:space="preserve"> a edificação das casas na </w:t>
      </w:r>
      <w:r w:rsidRPr="007D28CC">
        <w:rPr>
          <w:rFonts w:ascii="Times New Roman" w:eastAsia="Times New Roman" w:hAnsi="Times New Roman"/>
          <w:b/>
          <w:bCs/>
          <w:szCs w:val="24"/>
        </w:rPr>
        <w:t>Rua Divino Moreira da Silva, Bairro Santa Edwiges, em Itaúna/MG</w:t>
      </w:r>
      <w:r>
        <w:rPr>
          <w:rFonts w:ascii="Times New Roman" w:eastAsia="Times New Roman" w:hAnsi="Times New Roman"/>
          <w:szCs w:val="24"/>
        </w:rPr>
        <w:t xml:space="preserve">, </w:t>
      </w:r>
      <w:r w:rsidRPr="00823ED4">
        <w:rPr>
          <w:rFonts w:ascii="Times New Roman" w:eastAsia="Times New Roman" w:hAnsi="Times New Roman"/>
          <w:b/>
          <w:bCs/>
          <w:szCs w:val="24"/>
        </w:rPr>
        <w:t>incidem as regras do</w:t>
      </w:r>
      <w:r>
        <w:rPr>
          <w:rFonts w:ascii="Times New Roman" w:eastAsia="Times New Roman" w:hAnsi="Times New Roman"/>
          <w:b/>
          <w:bCs/>
          <w:szCs w:val="24"/>
        </w:rPr>
        <w:t>s</w:t>
      </w:r>
      <w:r w:rsidRPr="00823ED4">
        <w:rPr>
          <w:rFonts w:ascii="Times New Roman" w:eastAsia="Times New Roman" w:hAnsi="Times New Roman"/>
          <w:b/>
          <w:bCs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Cs w:val="24"/>
        </w:rPr>
        <w:t xml:space="preserve">supratranscritos </w:t>
      </w:r>
      <w:r w:rsidRPr="00823ED4">
        <w:rPr>
          <w:rFonts w:ascii="Times New Roman" w:eastAsia="Times New Roman" w:hAnsi="Times New Roman"/>
          <w:b/>
          <w:bCs/>
          <w:szCs w:val="24"/>
        </w:rPr>
        <w:t xml:space="preserve">art. </w:t>
      </w:r>
      <w:r>
        <w:rPr>
          <w:rFonts w:ascii="Times New Roman" w:eastAsia="Times New Roman" w:hAnsi="Times New Roman"/>
          <w:b/>
          <w:bCs/>
          <w:szCs w:val="24"/>
        </w:rPr>
        <w:t>506 e art. 507</w:t>
      </w:r>
      <w:r w:rsidRPr="00823ED4">
        <w:rPr>
          <w:rFonts w:ascii="Times New Roman" w:eastAsia="Times New Roman" w:hAnsi="Times New Roman"/>
          <w:b/>
          <w:bCs/>
          <w:szCs w:val="24"/>
        </w:rPr>
        <w:t xml:space="preserve">, da Resolução n. 1.000/2021, da ANEEL, cumprindo </w:t>
      </w:r>
      <w:r>
        <w:rPr>
          <w:rFonts w:ascii="Times New Roman" w:eastAsia="Times New Roman" w:hAnsi="Times New Roman"/>
          <w:b/>
          <w:bCs/>
          <w:szCs w:val="24"/>
        </w:rPr>
        <w:t xml:space="preserve">à CEMIG, </w:t>
      </w:r>
      <w:r w:rsidR="00E56B99">
        <w:rPr>
          <w:rFonts w:ascii="Times New Roman" w:eastAsia="Times New Roman" w:hAnsi="Times New Roman"/>
          <w:b/>
          <w:bCs/>
          <w:szCs w:val="24"/>
        </w:rPr>
        <w:t>como empresa concessionária do serviço público</w:t>
      </w:r>
      <w:r>
        <w:rPr>
          <w:rFonts w:ascii="Times New Roman" w:eastAsia="Times New Roman" w:hAnsi="Times New Roman"/>
          <w:b/>
          <w:bCs/>
          <w:szCs w:val="24"/>
        </w:rPr>
        <w:t xml:space="preserve">, </w:t>
      </w:r>
      <w:r w:rsidRPr="00E606D5">
        <w:rPr>
          <w:rFonts w:ascii="Times New Roman" w:eastAsia="Times New Roman" w:hAnsi="Times New Roman"/>
          <w:b/>
          <w:bCs/>
          <w:szCs w:val="24"/>
        </w:rPr>
        <w:t xml:space="preserve">custear </w:t>
      </w:r>
      <w:r>
        <w:rPr>
          <w:rFonts w:ascii="Times New Roman" w:eastAsia="Times New Roman" w:hAnsi="Times New Roman"/>
          <w:b/>
          <w:bCs/>
          <w:szCs w:val="24"/>
        </w:rPr>
        <w:t>as</w:t>
      </w:r>
      <w:r w:rsidRPr="00E606D5">
        <w:rPr>
          <w:rFonts w:ascii="Times New Roman" w:eastAsia="Times New Roman" w:hAnsi="Times New Roman"/>
          <w:b/>
          <w:bCs/>
          <w:szCs w:val="24"/>
        </w:rPr>
        <w:t xml:space="preserve"> obra</w:t>
      </w:r>
      <w:r>
        <w:rPr>
          <w:rFonts w:ascii="Times New Roman" w:eastAsia="Times New Roman" w:hAnsi="Times New Roman"/>
          <w:b/>
          <w:bCs/>
          <w:szCs w:val="24"/>
        </w:rPr>
        <w:t>s</w:t>
      </w:r>
      <w:r w:rsidRPr="00E606D5">
        <w:rPr>
          <w:rFonts w:ascii="Times New Roman" w:eastAsia="Times New Roman" w:hAnsi="Times New Roman"/>
          <w:b/>
          <w:bCs/>
          <w:szCs w:val="24"/>
        </w:rPr>
        <w:t xml:space="preserve"> para </w:t>
      </w:r>
      <w:r>
        <w:rPr>
          <w:rFonts w:ascii="Times New Roman" w:eastAsia="Times New Roman" w:hAnsi="Times New Roman"/>
          <w:b/>
          <w:bCs/>
          <w:szCs w:val="24"/>
        </w:rPr>
        <w:t>o atendimento, ao menos temporário e urgente, das demandas por energia elétrica apresentadas por aqueles núcleos familiares de baixa renda</w:t>
      </w:r>
      <w:r w:rsidRPr="00823ED4">
        <w:rPr>
          <w:rFonts w:ascii="Times New Roman" w:eastAsia="Times New Roman" w:hAnsi="Times New Roman"/>
          <w:szCs w:val="24"/>
        </w:rPr>
        <w:t>.</w:t>
      </w:r>
    </w:p>
    <w:p w14:paraId="798857AE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1C1AF91B" w14:textId="2ACBE8CD" w:rsidR="00E56B99" w:rsidRPr="00823ED4" w:rsidRDefault="00E56B99" w:rsidP="00E56B99">
      <w:pPr>
        <w:spacing w:line="360" w:lineRule="auto"/>
        <w:ind w:firstLine="1418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Assim sendo, </w:t>
      </w:r>
      <w:r w:rsidRPr="00823ED4">
        <w:rPr>
          <w:rFonts w:ascii="Times New Roman" w:eastAsia="Times New Roman" w:hAnsi="Times New Roman"/>
          <w:bCs/>
        </w:rPr>
        <w:t xml:space="preserve">visando a elucidar os fatos referentes </w:t>
      </w:r>
      <w:r>
        <w:rPr>
          <w:rFonts w:ascii="Times New Roman" w:eastAsia="Times New Roman" w:hAnsi="Times New Roman"/>
          <w:bCs/>
        </w:rPr>
        <w:t xml:space="preserve">ao corte de fornecimento realizado pela CEMIG na ocupação existente no Bairro Santa Edwiges, em Itaúna/MG, bem como </w:t>
      </w:r>
      <w:r w:rsidRPr="00E56B99">
        <w:rPr>
          <w:rFonts w:ascii="Times New Roman" w:eastAsia="Times New Roman" w:hAnsi="Times New Roman"/>
          <w:bCs/>
        </w:rPr>
        <w:t>averiguar as providências tomadas pela empresa, no sentido de assegurar aos usuários do serviço público essencial o acesso à energia elétrica</w:t>
      </w:r>
      <w:r>
        <w:rPr>
          <w:rFonts w:ascii="Times New Roman" w:eastAsia="Times New Roman" w:hAnsi="Times New Roman"/>
          <w:bCs/>
        </w:rPr>
        <w:t>,</w:t>
      </w:r>
      <w:r w:rsidRPr="00823ED4">
        <w:rPr>
          <w:rFonts w:ascii="Times New Roman" w:eastAsia="Times New Roman" w:hAnsi="Times New Roman"/>
          <w:bCs/>
        </w:rPr>
        <w:t xml:space="preserve"> julga</w:t>
      </w:r>
      <w:r>
        <w:rPr>
          <w:rFonts w:ascii="Times New Roman" w:eastAsia="Times New Roman" w:hAnsi="Times New Roman"/>
          <w:bCs/>
        </w:rPr>
        <w:t>-se</w:t>
      </w:r>
      <w:r w:rsidRPr="00823ED4">
        <w:rPr>
          <w:rFonts w:ascii="Times New Roman" w:eastAsia="Times New Roman" w:hAnsi="Times New Roman"/>
          <w:bCs/>
        </w:rPr>
        <w:t xml:space="preserve"> oportuno o acionamento </w:t>
      </w:r>
      <w:r>
        <w:rPr>
          <w:rFonts w:ascii="Times New Roman" w:eastAsia="Times New Roman" w:hAnsi="Times New Roman"/>
          <w:bCs/>
        </w:rPr>
        <w:t>da concessionária</w:t>
      </w:r>
      <w:r w:rsidRPr="00823ED4">
        <w:rPr>
          <w:rFonts w:ascii="Times New Roman" w:eastAsia="Times New Roman" w:hAnsi="Times New Roman"/>
          <w:bCs/>
        </w:rPr>
        <w:t>, para que disponibiliz</w:t>
      </w:r>
      <w:r>
        <w:rPr>
          <w:rFonts w:ascii="Times New Roman" w:eastAsia="Times New Roman" w:hAnsi="Times New Roman"/>
          <w:bCs/>
        </w:rPr>
        <w:t>e</w:t>
      </w:r>
      <w:r w:rsidRPr="00823ED4">
        <w:rPr>
          <w:rFonts w:ascii="Times New Roman" w:eastAsia="Times New Roman" w:hAnsi="Times New Roman"/>
          <w:bCs/>
        </w:rPr>
        <w:t xml:space="preserve"> informações a respeito de sua atuação no caso.</w:t>
      </w:r>
    </w:p>
    <w:p w14:paraId="0E4EB621" w14:textId="77777777" w:rsidR="00225D02" w:rsidRDefault="00225D02" w:rsidP="00FB4ADB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297394DB" w14:textId="77777777" w:rsidR="00E56B99" w:rsidRDefault="00E56B99" w:rsidP="00E56B99">
      <w:pPr>
        <w:spacing w:line="360" w:lineRule="auto"/>
        <w:ind w:firstLine="14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Nesse sentido, buscando soluções céleres e providências para a garantia dos </w:t>
      </w:r>
      <w:r>
        <w:rPr>
          <w:rFonts w:ascii="Times New Roman" w:eastAsia="Times New Roman" w:hAnsi="Times New Roman"/>
          <w:b/>
        </w:rPr>
        <w:t>direitos fundamentais dos usuários do serviço público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b/>
        </w:rPr>
        <w:t>REQUISITAM-SE</w:t>
      </w:r>
      <w:r>
        <w:rPr>
          <w:rFonts w:ascii="Times New Roman" w:eastAsia="Times New Roman" w:hAnsi="Times New Roman"/>
        </w:rPr>
        <w:t>, nos termos do art. 128, inciso X, da Lei Complementar nº 80/94, e do art. 74, inciso IX, da Lei Complementar Estadual nº 65/03, as seguintes informações:</w:t>
      </w:r>
    </w:p>
    <w:p w14:paraId="168032B9" w14:textId="77777777" w:rsidR="00E56B99" w:rsidRDefault="00E56B99" w:rsidP="00E56B99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6E3C7ABE" w14:textId="0293E5F5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 w:rsidRPr="00363FEB">
        <w:rPr>
          <w:rFonts w:ascii="Times New Roman" w:eastAsia="Times New Roman" w:hAnsi="Times New Roman"/>
        </w:rPr>
        <w:t xml:space="preserve">1. </w:t>
      </w:r>
      <w:r>
        <w:rPr>
          <w:rFonts w:ascii="Times New Roman" w:eastAsia="Times New Roman" w:hAnsi="Times New Roman"/>
        </w:rPr>
        <w:t>Quais as razões e fundamentos legais para a</w:t>
      </w:r>
      <w:r w:rsidRPr="00363FEB">
        <w:rPr>
          <w:rFonts w:ascii="Times New Roman" w:eastAsia="Times New Roman" w:hAnsi="Times New Roman"/>
        </w:rPr>
        <w:t xml:space="preserve"> CEMIG</w:t>
      </w:r>
      <w:r>
        <w:rPr>
          <w:rFonts w:ascii="Times New Roman" w:eastAsia="Times New Roman" w:hAnsi="Times New Roman"/>
        </w:rPr>
        <w:t xml:space="preserve"> realizar o corte abrupto e sem prévia notificação do fornecimento de energia elétrica na R</w:t>
      </w:r>
      <w:r w:rsidRPr="00225D02">
        <w:rPr>
          <w:rFonts w:ascii="Times New Roman" w:eastAsia="Times New Roman" w:hAnsi="Times New Roman"/>
        </w:rPr>
        <w:t xml:space="preserve">ua Divino Moreira Da Silva, </w:t>
      </w:r>
      <w:r>
        <w:rPr>
          <w:rFonts w:ascii="Times New Roman" w:eastAsia="Times New Roman" w:hAnsi="Times New Roman"/>
        </w:rPr>
        <w:t>B</w:t>
      </w:r>
      <w:r w:rsidRPr="00225D02">
        <w:rPr>
          <w:rFonts w:ascii="Times New Roman" w:eastAsia="Times New Roman" w:hAnsi="Times New Roman"/>
        </w:rPr>
        <w:t>airro Santa Edwiges</w:t>
      </w:r>
      <w:r>
        <w:rPr>
          <w:rFonts w:ascii="Times New Roman" w:eastAsia="Times New Roman" w:hAnsi="Times New Roman"/>
        </w:rPr>
        <w:t>, em Itaúna/MG?</w:t>
      </w:r>
    </w:p>
    <w:p w14:paraId="52127F8F" w14:textId="77777777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</w:p>
    <w:p w14:paraId="00F2B229" w14:textId="08161439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Pr="00363FE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Considerando que se trata de assentamento irregular, </w:t>
      </w:r>
      <w:r w:rsidRPr="00363FEB">
        <w:rPr>
          <w:rFonts w:ascii="Times New Roman" w:eastAsia="Times New Roman" w:hAnsi="Times New Roman"/>
        </w:rPr>
        <w:t>já foi provocada p</w:t>
      </w:r>
      <w:r>
        <w:rPr>
          <w:rFonts w:ascii="Times New Roman" w:eastAsia="Times New Roman" w:hAnsi="Times New Roman"/>
        </w:rPr>
        <w:t xml:space="preserve">elos </w:t>
      </w:r>
      <w:r w:rsidRPr="00915E42">
        <w:rPr>
          <w:rFonts w:ascii="Times New Roman" w:eastAsia="Times New Roman" w:hAnsi="Times New Roman"/>
        </w:rPr>
        <w:t xml:space="preserve">moradores da </w:t>
      </w:r>
      <w:r>
        <w:rPr>
          <w:rFonts w:ascii="Times New Roman" w:eastAsia="Times New Roman" w:hAnsi="Times New Roman"/>
        </w:rPr>
        <w:t xml:space="preserve">Rua da Cachoeira, </w:t>
      </w:r>
      <w:r w:rsidRPr="00915E42">
        <w:rPr>
          <w:rFonts w:ascii="Times New Roman" w:eastAsia="Times New Roman" w:hAnsi="Times New Roman"/>
        </w:rPr>
        <w:t>Comunidade Eixo Quebrado,</w:t>
      </w:r>
      <w:r>
        <w:rPr>
          <w:rFonts w:ascii="Times New Roman" w:eastAsia="Times New Roman" w:hAnsi="Times New Roman"/>
        </w:rPr>
        <w:t xml:space="preserve"> em Brumadinho, para que realize a implantação da rede elétrica no local, </w:t>
      </w:r>
      <w:r w:rsidRPr="00363FEB">
        <w:rPr>
          <w:rFonts w:ascii="Times New Roman" w:eastAsia="Times New Roman" w:hAnsi="Times New Roman"/>
        </w:rPr>
        <w:t xml:space="preserve">quais </w:t>
      </w:r>
      <w:r>
        <w:rPr>
          <w:rFonts w:ascii="Times New Roman" w:eastAsia="Times New Roman" w:hAnsi="Times New Roman"/>
        </w:rPr>
        <w:t xml:space="preserve">as </w:t>
      </w:r>
      <w:r w:rsidRPr="00363FEB">
        <w:rPr>
          <w:rFonts w:ascii="Times New Roman" w:eastAsia="Times New Roman" w:hAnsi="Times New Roman"/>
        </w:rPr>
        <w:t xml:space="preserve">providências tomadas </w:t>
      </w:r>
      <w:r>
        <w:rPr>
          <w:rFonts w:ascii="Times New Roman" w:eastAsia="Times New Roman" w:hAnsi="Times New Roman"/>
        </w:rPr>
        <w:t>pela empresa</w:t>
      </w:r>
      <w:r w:rsidRPr="00363FE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no sentido de efetivar o fornecimento de energia elétrica àquelas unidades consumidoras ali existentes?</w:t>
      </w:r>
    </w:p>
    <w:p w14:paraId="79A97D59" w14:textId="77777777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1.1. Considerando que se trata de localidade rural ocupada por população de </w:t>
      </w:r>
      <w:r w:rsidRPr="00363FEB">
        <w:rPr>
          <w:rFonts w:ascii="Times New Roman" w:eastAsia="Times New Roman" w:hAnsi="Times New Roman"/>
          <w:u w:val="single"/>
        </w:rPr>
        <w:t>baixa renda</w:t>
      </w:r>
      <w:r>
        <w:rPr>
          <w:rFonts w:ascii="Times New Roman" w:eastAsia="Times New Roman" w:hAnsi="Times New Roman"/>
        </w:rPr>
        <w:t xml:space="preserve">, </w:t>
      </w:r>
      <w:r w:rsidRPr="00363FEB">
        <w:rPr>
          <w:rFonts w:ascii="Times New Roman" w:eastAsia="Times New Roman" w:hAnsi="Times New Roman"/>
          <w:u w:val="single"/>
        </w:rPr>
        <w:t>assistida pela Defensoria Pública de Minas Gerais</w:t>
      </w:r>
      <w:r>
        <w:rPr>
          <w:rFonts w:ascii="Times New Roman" w:eastAsia="Times New Roman" w:hAnsi="Times New Roman"/>
        </w:rPr>
        <w:t xml:space="preserve">, </w:t>
      </w:r>
      <w:r w:rsidRPr="00363FEB">
        <w:rPr>
          <w:rFonts w:ascii="Times New Roman" w:eastAsia="Times New Roman" w:hAnsi="Times New Roman"/>
          <w:u w:val="single"/>
        </w:rPr>
        <w:t>houve a</w:t>
      </w:r>
      <w:r w:rsidRPr="00363FEB">
        <w:rPr>
          <w:rFonts w:ascii="Times New Roman" w:eastAsia="Times New Roman" w:hAnsi="Times New Roman"/>
        </w:rPr>
        <w:t xml:space="preserve"> </w:t>
      </w:r>
      <w:r w:rsidRPr="00363FEB">
        <w:rPr>
          <w:rFonts w:ascii="Times New Roman" w:eastAsia="Times New Roman" w:hAnsi="Times New Roman"/>
          <w:u w:val="single"/>
        </w:rPr>
        <w:t>solicitação, por parte do poder público municipal</w:t>
      </w:r>
      <w:r w:rsidRPr="00363FEB">
        <w:rPr>
          <w:rFonts w:ascii="Times New Roman" w:eastAsia="Times New Roman" w:hAnsi="Times New Roman"/>
        </w:rPr>
        <w:t xml:space="preserve">, </w:t>
      </w:r>
      <w:r w:rsidRPr="00363FEB">
        <w:rPr>
          <w:rFonts w:ascii="Times New Roman" w:eastAsia="Times New Roman" w:hAnsi="Times New Roman"/>
          <w:u w:val="single"/>
        </w:rPr>
        <w:t>para o atendimento temporário d</w:t>
      </w:r>
      <w:r>
        <w:rPr>
          <w:rFonts w:ascii="Times New Roman" w:eastAsia="Times New Roman" w:hAnsi="Times New Roman"/>
          <w:u w:val="single"/>
        </w:rPr>
        <w:t>essas</w:t>
      </w:r>
      <w:r w:rsidRPr="00363FEB">
        <w:rPr>
          <w:rFonts w:ascii="Times New Roman" w:eastAsia="Times New Roman" w:hAnsi="Times New Roman"/>
          <w:u w:val="single"/>
        </w:rPr>
        <w:t xml:space="preserve"> unidades consumidoras localizadas naquela região</w:t>
      </w:r>
      <w:r w:rsidRPr="00363FEB">
        <w:rPr>
          <w:rFonts w:ascii="Times New Roman" w:eastAsia="Times New Roman" w:hAnsi="Times New Roman"/>
        </w:rPr>
        <w:t>, identificad</w:t>
      </w:r>
      <w:r>
        <w:rPr>
          <w:rFonts w:ascii="Times New Roman" w:eastAsia="Times New Roman" w:hAnsi="Times New Roman"/>
        </w:rPr>
        <w:t>a</w:t>
      </w:r>
      <w:r w:rsidRPr="00363FEB">
        <w:rPr>
          <w:rFonts w:ascii="Times New Roman" w:eastAsia="Times New Roman" w:hAnsi="Times New Roman"/>
        </w:rPr>
        <w:t xml:space="preserve"> pela CEMIG como de parcelamento do solo rural (nos termos do art. 506, inciso II, da Resolução n. 1.000/2021, da ANEEL)?</w:t>
      </w:r>
    </w:p>
    <w:p w14:paraId="763AB0D9" w14:textId="77777777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1.2. Quais as providências tomadas pela CEMIG, na condição de distribuidora, no sentido de </w:t>
      </w:r>
      <w:r w:rsidRPr="00915E42">
        <w:rPr>
          <w:rFonts w:ascii="Times New Roman" w:eastAsia="Times New Roman" w:hAnsi="Times New Roman"/>
          <w:u w:val="single"/>
        </w:rPr>
        <w:t xml:space="preserve">custear </w:t>
      </w:r>
      <w:r w:rsidRPr="00A853DA">
        <w:rPr>
          <w:rFonts w:ascii="Times New Roman" w:eastAsia="Times New Roman" w:hAnsi="Times New Roman"/>
          <w:u w:val="single"/>
        </w:rPr>
        <w:t>as obras para o atendimento temporário</w:t>
      </w:r>
      <w:r>
        <w:rPr>
          <w:rFonts w:ascii="Times New Roman" w:eastAsia="Times New Roman" w:hAnsi="Times New Roman"/>
        </w:rPr>
        <w:t xml:space="preserve"> das demandas por distribuição de energia elétrica em favor das famílias moradoras da Comunidade de Eixo Quebrado (nos termos do art. 506 e art. 507, da Resolução n. 1.000/2021, da ANEEL)?</w:t>
      </w:r>
    </w:p>
    <w:p w14:paraId="449F6167" w14:textId="77777777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1.3. A CEMIG possui </w:t>
      </w:r>
      <w:r w:rsidRPr="00A853DA">
        <w:rPr>
          <w:rFonts w:ascii="Times New Roman" w:eastAsia="Times New Roman" w:hAnsi="Times New Roman"/>
          <w:u w:val="single"/>
        </w:rPr>
        <w:t>cronograma ou Plano de Ação</w:t>
      </w:r>
      <w:r>
        <w:rPr>
          <w:rFonts w:ascii="Times New Roman" w:eastAsia="Times New Roman" w:hAnsi="Times New Roman"/>
        </w:rPr>
        <w:t xml:space="preserve"> referente ao efetivo fornecimento de energia em favor dos moradores da Rua da Cachoeira, na Comunidade Eixo Quebrado? Requisita-se a remessa dos documentos relativos às atividades já executadas pela CEMIG, bem como o envio de documentos quanto às ações planejadas e o respectivo cronograma para conclusão.</w:t>
      </w:r>
    </w:p>
    <w:p w14:paraId="31688DE7" w14:textId="77777777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1.4. A CEMIG possui algum </w:t>
      </w:r>
      <w:r w:rsidRPr="00734E21">
        <w:rPr>
          <w:rFonts w:ascii="Times New Roman" w:eastAsia="Times New Roman" w:hAnsi="Times New Roman"/>
          <w:u w:val="single"/>
        </w:rPr>
        <w:t>projeto voltado para a universalização do serviço</w:t>
      </w:r>
      <w:r>
        <w:rPr>
          <w:rFonts w:ascii="Times New Roman" w:eastAsia="Times New Roman" w:hAnsi="Times New Roman"/>
        </w:rPr>
        <w:t xml:space="preserve"> público de energia elétrica, especialmente em favor das comunidades rurais mais carentes? Requisita-se a apresentação do referido plano, caso exista no âmbito municipal, indicando expressamente se há alguma atividade prevista em prol dos moradores da Comunidade Eixo Quebrado e qual é a perspectiva de fornecimento de energia às casas da Rua da Cachoeira.</w:t>
      </w:r>
    </w:p>
    <w:p w14:paraId="13189676" w14:textId="77777777" w:rsidR="00E56B99" w:rsidRDefault="00E56B99" w:rsidP="00E56B99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1.5. A Defensoria Pública requisita o envio de outras informações que a CEMIG julgar pertinentes ao caso, visando à instrução do Procedimento Administrativo em questão e à resolução extrajudicial do conflito, com a salvaguarda dos direitos dos usuários do serviço público.</w:t>
      </w:r>
    </w:p>
    <w:p w14:paraId="17C879BB" w14:textId="77777777" w:rsidR="00E56B99" w:rsidRDefault="00E56B99" w:rsidP="00E56B99">
      <w:pPr>
        <w:spacing w:line="360" w:lineRule="auto"/>
        <w:ind w:firstLine="1418"/>
        <w:rPr>
          <w:rFonts w:ascii="Times New Roman" w:eastAsia="Times New Roman" w:hAnsi="Times New Roman"/>
        </w:rPr>
      </w:pPr>
    </w:p>
    <w:p w14:paraId="2927652E" w14:textId="77777777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</w:p>
    <w:p w14:paraId="67615BFB" w14:textId="19859FA7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O município de Itaúna/MG </w:t>
      </w:r>
      <w:r w:rsidRPr="00225D02">
        <w:rPr>
          <w:rFonts w:ascii="Times New Roman" w:eastAsia="Times New Roman" w:hAnsi="Times New Roman"/>
        </w:rPr>
        <w:t>está ciente da situação enfrentada</w:t>
      </w:r>
      <w:r>
        <w:rPr>
          <w:rFonts w:ascii="Times New Roman" w:eastAsia="Times New Roman" w:hAnsi="Times New Roman"/>
        </w:rPr>
        <w:t xml:space="preserve"> pelos </w:t>
      </w:r>
      <w:r w:rsidRPr="00915E42">
        <w:rPr>
          <w:rFonts w:ascii="Times New Roman" w:eastAsia="Times New Roman" w:hAnsi="Times New Roman"/>
        </w:rPr>
        <w:t xml:space="preserve">moradores da </w:t>
      </w:r>
      <w:r>
        <w:rPr>
          <w:rFonts w:ascii="Times New Roman" w:eastAsia="Times New Roman" w:hAnsi="Times New Roman"/>
        </w:rPr>
        <w:t>ocupação situada na R</w:t>
      </w:r>
      <w:r w:rsidRPr="00225D02">
        <w:rPr>
          <w:rFonts w:ascii="Times New Roman" w:eastAsia="Times New Roman" w:hAnsi="Times New Roman"/>
        </w:rPr>
        <w:t xml:space="preserve">ua Divino Moreira Da Silva, </w:t>
      </w:r>
      <w:r>
        <w:rPr>
          <w:rFonts w:ascii="Times New Roman" w:eastAsia="Times New Roman" w:hAnsi="Times New Roman"/>
        </w:rPr>
        <w:t>B</w:t>
      </w:r>
      <w:r w:rsidRPr="00225D02">
        <w:rPr>
          <w:rFonts w:ascii="Times New Roman" w:eastAsia="Times New Roman" w:hAnsi="Times New Roman"/>
        </w:rPr>
        <w:t xml:space="preserve">airro Santa </w:t>
      </w:r>
      <w:r w:rsidRPr="00225D02">
        <w:rPr>
          <w:rFonts w:ascii="Times New Roman" w:eastAsia="Times New Roman" w:hAnsi="Times New Roman"/>
        </w:rPr>
        <w:lastRenderedPageBreak/>
        <w:t>Edwiges</w:t>
      </w:r>
      <w:r w:rsidRPr="00915E42">
        <w:rPr>
          <w:rFonts w:ascii="Times New Roman" w:eastAsia="Times New Roman" w:hAnsi="Times New Roman"/>
        </w:rPr>
        <w:t>, no que tange à falta de acesso ao serviço público essencial de fornecimento de energia elétrica?</w:t>
      </w:r>
      <w:r>
        <w:rPr>
          <w:rFonts w:ascii="Times New Roman" w:eastAsia="Times New Roman" w:hAnsi="Times New Roman"/>
        </w:rPr>
        <w:t xml:space="preserve"> </w:t>
      </w:r>
    </w:p>
    <w:p w14:paraId="1D12ABAD" w14:textId="0BBF5BA6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1.1. Em caso </w:t>
      </w:r>
      <w:r w:rsidRPr="00225D02">
        <w:rPr>
          <w:rFonts w:ascii="Times New Roman" w:eastAsia="Times New Roman" w:hAnsi="Times New Roman"/>
        </w:rPr>
        <w:t xml:space="preserve">positivo, quais providências tomadas pelo Município quanto à implantação da rede de distribuição de energia elétrica em prol dos moradores da </w:t>
      </w:r>
      <w:r>
        <w:rPr>
          <w:rFonts w:ascii="Times New Roman" w:eastAsia="Times New Roman" w:hAnsi="Times New Roman"/>
        </w:rPr>
        <w:t>referida ocupação do B</w:t>
      </w:r>
      <w:r w:rsidRPr="00225D02">
        <w:rPr>
          <w:rFonts w:ascii="Times New Roman" w:eastAsia="Times New Roman" w:hAnsi="Times New Roman"/>
        </w:rPr>
        <w:t>airro Santa Edwiges</w:t>
      </w:r>
      <w:r>
        <w:rPr>
          <w:rFonts w:ascii="Times New Roman" w:eastAsia="Times New Roman" w:hAnsi="Times New Roman"/>
        </w:rPr>
        <w:t>?</w:t>
      </w:r>
    </w:p>
    <w:p w14:paraId="7050D4D3" w14:textId="1838DF5C" w:rsidR="00225D02" w:rsidRDefault="00225D02" w:rsidP="00FB4ADB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1.2. </w:t>
      </w:r>
      <w:r w:rsidRPr="00FB4ADB">
        <w:rPr>
          <w:rFonts w:ascii="Times New Roman" w:eastAsia="Times New Roman" w:hAnsi="Times New Roman"/>
        </w:rPr>
        <w:t>Houve a solicitação, por parte do poder público municipal, para o atendimento temporário das unidades consumidoras localizadas</w:t>
      </w:r>
      <w:r>
        <w:rPr>
          <w:rFonts w:ascii="Times New Roman" w:eastAsia="Times New Roman" w:hAnsi="Times New Roman"/>
        </w:rPr>
        <w:t xml:space="preserve"> naquela região, identificad</w:t>
      </w:r>
      <w:r w:rsidR="00FB4ADB">
        <w:rPr>
          <w:rFonts w:ascii="Times New Roman" w:eastAsia="Times New Roman" w:hAnsi="Times New Roman"/>
        </w:rPr>
        <w:t xml:space="preserve">as como </w:t>
      </w:r>
      <w:r w:rsidR="00FB4ADB" w:rsidRPr="00FB4ADB">
        <w:rPr>
          <w:rFonts w:ascii="Times New Roman" w:eastAsia="Times New Roman" w:hAnsi="Times New Roman"/>
        </w:rPr>
        <w:t>assentamento irregular, ocupado por população de baixa renda</w:t>
      </w:r>
      <w:r w:rsidR="00FB4ADB">
        <w:rPr>
          <w:rFonts w:ascii="Times New Roman" w:eastAsia="Times New Roman" w:hAnsi="Times New Roman"/>
        </w:rPr>
        <w:t xml:space="preserve"> (</w:t>
      </w:r>
      <w:r w:rsidR="00FB4ADB" w:rsidRPr="00FB4ADB">
        <w:rPr>
          <w:rFonts w:ascii="Times New Roman" w:eastAsia="Times New Roman" w:hAnsi="Times New Roman"/>
        </w:rPr>
        <w:t>nos moldes</w:t>
      </w:r>
      <w:r w:rsidR="00FB4ADB">
        <w:rPr>
          <w:rFonts w:ascii="Times New Roman" w:eastAsia="Times New Roman" w:hAnsi="Times New Roman"/>
        </w:rPr>
        <w:t xml:space="preserve"> do art. 506, Resolução n. 1.000/2021, da ANEEL)</w:t>
      </w:r>
      <w:r>
        <w:rPr>
          <w:rFonts w:ascii="Times New Roman" w:eastAsia="Times New Roman" w:hAnsi="Times New Roman"/>
        </w:rPr>
        <w:t>?</w:t>
      </w:r>
    </w:p>
    <w:p w14:paraId="68019FB5" w14:textId="03EB69FD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1.3. Considerando que se trata de localidade ocupada por população de baixa renda, assistida pela Defensoria Pública d</w:t>
      </w:r>
      <w:r w:rsidR="00FB4ADB">
        <w:rPr>
          <w:rFonts w:ascii="Times New Roman" w:eastAsia="Times New Roman" w:hAnsi="Times New Roman"/>
        </w:rPr>
        <w:t xml:space="preserve">o Estado de </w:t>
      </w:r>
      <w:r>
        <w:rPr>
          <w:rFonts w:ascii="Times New Roman" w:eastAsia="Times New Roman" w:hAnsi="Times New Roman"/>
        </w:rPr>
        <w:t xml:space="preserve">Minas Gerais, o poder público municipal adotou as providências previstas no art. 485, da Resolução n. 1.000/2021, da ANEEL, </w:t>
      </w:r>
      <w:r w:rsidRPr="00FB4ADB">
        <w:rPr>
          <w:rFonts w:ascii="Times New Roman" w:eastAsia="Times New Roman" w:hAnsi="Times New Roman"/>
        </w:rPr>
        <w:t>encaminhando documentação necessária à empresa</w:t>
      </w:r>
      <w:r>
        <w:rPr>
          <w:rFonts w:ascii="Times New Roman" w:eastAsia="Times New Roman" w:hAnsi="Times New Roman"/>
        </w:rPr>
        <w:t xml:space="preserve"> concessionária do serviço de energia elétrica, para que esta providencie a rede de energia elétrica na </w:t>
      </w:r>
      <w:r w:rsidR="00FB4ADB">
        <w:rPr>
          <w:rFonts w:ascii="Times New Roman" w:eastAsia="Times New Roman" w:hAnsi="Times New Roman"/>
        </w:rPr>
        <w:t>referida comunidade</w:t>
      </w:r>
      <w:r>
        <w:rPr>
          <w:rFonts w:ascii="Times New Roman" w:eastAsia="Times New Roman" w:hAnsi="Times New Roman"/>
        </w:rPr>
        <w:t>?</w:t>
      </w:r>
    </w:p>
    <w:p w14:paraId="2158C2BD" w14:textId="7EEE2798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1.4. Quais as providências tomadas pelo Município de </w:t>
      </w:r>
      <w:r w:rsidR="00FB4ADB">
        <w:rPr>
          <w:rFonts w:ascii="Times New Roman" w:eastAsia="Times New Roman" w:hAnsi="Times New Roman"/>
        </w:rPr>
        <w:t>Itaúna</w:t>
      </w:r>
      <w:r>
        <w:rPr>
          <w:rFonts w:ascii="Times New Roman" w:eastAsia="Times New Roman" w:hAnsi="Times New Roman"/>
        </w:rPr>
        <w:t xml:space="preserve"> no sentido de </w:t>
      </w:r>
      <w:r w:rsidRPr="00FB4ADB">
        <w:rPr>
          <w:rFonts w:ascii="Times New Roman" w:eastAsia="Times New Roman" w:hAnsi="Times New Roman"/>
        </w:rPr>
        <w:t>custear ou executar a obra para implantação da infraestrutura de rede de</w:t>
      </w:r>
      <w:r>
        <w:rPr>
          <w:rFonts w:ascii="Times New Roman" w:eastAsia="Times New Roman" w:hAnsi="Times New Roman"/>
        </w:rPr>
        <w:t xml:space="preserve"> distribuição de energia elétrica e as obras de conexão em favor das famílias moradoras da</w:t>
      </w:r>
      <w:r w:rsidR="00FB4ADB">
        <w:rPr>
          <w:rFonts w:ascii="Times New Roman" w:eastAsia="Times New Roman" w:hAnsi="Times New Roman"/>
        </w:rPr>
        <w:t xml:space="preserve"> referida</w:t>
      </w:r>
      <w:r>
        <w:rPr>
          <w:rFonts w:ascii="Times New Roman" w:eastAsia="Times New Roman" w:hAnsi="Times New Roman"/>
        </w:rPr>
        <w:t xml:space="preserve"> </w:t>
      </w:r>
      <w:r w:rsidR="00FB4ADB">
        <w:rPr>
          <w:rFonts w:ascii="Times New Roman" w:eastAsia="Times New Roman" w:hAnsi="Times New Roman"/>
        </w:rPr>
        <w:t>ocupação</w:t>
      </w:r>
      <w:r>
        <w:rPr>
          <w:rFonts w:ascii="Times New Roman" w:eastAsia="Times New Roman" w:hAnsi="Times New Roman"/>
        </w:rPr>
        <w:t xml:space="preserve"> (nos termos do art. 485, caput e § 4º, da Resolução n. 1.000/2021, da ANEEL)?</w:t>
      </w:r>
    </w:p>
    <w:p w14:paraId="65339A49" w14:textId="14EC902A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1.5. A Prefeitura de </w:t>
      </w:r>
      <w:r w:rsidR="00FB4ADB">
        <w:rPr>
          <w:rFonts w:ascii="Times New Roman" w:eastAsia="Times New Roman" w:hAnsi="Times New Roman"/>
        </w:rPr>
        <w:t>Itaúna</w:t>
      </w:r>
      <w:r>
        <w:rPr>
          <w:rFonts w:ascii="Times New Roman" w:eastAsia="Times New Roman" w:hAnsi="Times New Roman"/>
        </w:rPr>
        <w:t xml:space="preserve"> possui </w:t>
      </w:r>
      <w:r w:rsidRPr="00FB4ADB">
        <w:rPr>
          <w:rFonts w:ascii="Times New Roman" w:eastAsia="Times New Roman" w:hAnsi="Times New Roman"/>
        </w:rPr>
        <w:t xml:space="preserve">algum cronograma ou </w:t>
      </w:r>
      <w:r w:rsidR="00FB4ADB" w:rsidRPr="00FB4ADB">
        <w:rPr>
          <w:rFonts w:ascii="Times New Roman" w:eastAsia="Times New Roman" w:hAnsi="Times New Roman"/>
        </w:rPr>
        <w:t xml:space="preserve">plano de ação </w:t>
      </w:r>
      <w:r w:rsidRPr="00FB4ADB">
        <w:rPr>
          <w:rFonts w:ascii="Times New Roman" w:eastAsia="Times New Roman" w:hAnsi="Times New Roman"/>
        </w:rPr>
        <w:t xml:space="preserve">referente </w:t>
      </w:r>
      <w:r w:rsidR="00FB4ADB">
        <w:rPr>
          <w:rFonts w:ascii="Times New Roman" w:eastAsia="Times New Roman" w:hAnsi="Times New Roman"/>
        </w:rPr>
        <w:t xml:space="preserve">à realização de Regularização Fundiária de Interesse Social em favor das famílias moradoras </w:t>
      </w:r>
      <w:r>
        <w:rPr>
          <w:rFonts w:ascii="Times New Roman" w:eastAsia="Times New Roman" w:hAnsi="Times New Roman"/>
        </w:rPr>
        <w:t xml:space="preserve">da </w:t>
      </w:r>
      <w:r w:rsidR="00FB4ADB">
        <w:rPr>
          <w:rFonts w:ascii="Times New Roman" w:eastAsia="Times New Roman" w:hAnsi="Times New Roman"/>
        </w:rPr>
        <w:t>R</w:t>
      </w:r>
      <w:r w:rsidR="00FB4ADB" w:rsidRPr="00225D02">
        <w:rPr>
          <w:rFonts w:ascii="Times New Roman" w:eastAsia="Times New Roman" w:hAnsi="Times New Roman"/>
        </w:rPr>
        <w:t xml:space="preserve">ua Divino Moreira Da Silva, </w:t>
      </w:r>
      <w:r w:rsidR="00FB4ADB">
        <w:rPr>
          <w:rFonts w:ascii="Times New Roman" w:eastAsia="Times New Roman" w:hAnsi="Times New Roman"/>
        </w:rPr>
        <w:t>B</w:t>
      </w:r>
      <w:r w:rsidR="00FB4ADB" w:rsidRPr="00225D02">
        <w:rPr>
          <w:rFonts w:ascii="Times New Roman" w:eastAsia="Times New Roman" w:hAnsi="Times New Roman"/>
        </w:rPr>
        <w:t>airro Santa Edwiges</w:t>
      </w:r>
      <w:r>
        <w:rPr>
          <w:rFonts w:ascii="Times New Roman" w:eastAsia="Times New Roman" w:hAnsi="Times New Roman"/>
        </w:rPr>
        <w:t>? Requisita-se a remessa dos documentos relativos às atividades já executadas pelo Município</w:t>
      </w:r>
      <w:r w:rsidR="00FB4ADB">
        <w:rPr>
          <w:rFonts w:ascii="Times New Roman" w:eastAsia="Times New Roman" w:hAnsi="Times New Roman"/>
        </w:rPr>
        <w:t xml:space="preserve"> quanto à REURB-S naquela localidade</w:t>
      </w:r>
      <w:r>
        <w:rPr>
          <w:rFonts w:ascii="Times New Roman" w:eastAsia="Times New Roman" w:hAnsi="Times New Roman"/>
        </w:rPr>
        <w:t>, bem como o envio de documentos quanto às ações planejadas e o respectivo cronograma</w:t>
      </w:r>
      <w:r w:rsidR="00FB4ADB">
        <w:rPr>
          <w:rFonts w:ascii="Times New Roman" w:eastAsia="Times New Roman" w:hAnsi="Times New Roman"/>
        </w:rPr>
        <w:t>.</w:t>
      </w:r>
    </w:p>
    <w:p w14:paraId="4C2C6B0C" w14:textId="742C722F" w:rsidR="00225D02" w:rsidRDefault="00225D02" w:rsidP="00225D02">
      <w:pPr>
        <w:spacing w:line="360" w:lineRule="auto"/>
        <w:ind w:left="14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="00FB4ADB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 xml:space="preserve">. A Defensoria Pública requisita o envio de outras informações que a </w:t>
      </w:r>
      <w:r w:rsidR="00FB4ADB"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 xml:space="preserve">refeitura de </w:t>
      </w:r>
      <w:r w:rsidR="00FB4ADB">
        <w:rPr>
          <w:rFonts w:ascii="Times New Roman" w:eastAsia="Times New Roman" w:hAnsi="Times New Roman"/>
        </w:rPr>
        <w:t>Itaúna</w:t>
      </w:r>
      <w:r>
        <w:rPr>
          <w:rFonts w:ascii="Times New Roman" w:eastAsia="Times New Roman" w:hAnsi="Times New Roman"/>
        </w:rPr>
        <w:t xml:space="preserve">/MG julgar pertinentes, visando </w:t>
      </w:r>
      <w:r w:rsidR="00FB4ADB">
        <w:rPr>
          <w:rFonts w:ascii="Times New Roman" w:eastAsia="Times New Roman" w:hAnsi="Times New Roman"/>
        </w:rPr>
        <w:t>instruir</w:t>
      </w:r>
      <w:r>
        <w:rPr>
          <w:rFonts w:ascii="Times New Roman" w:eastAsia="Times New Roman" w:hAnsi="Times New Roman"/>
        </w:rPr>
        <w:t xml:space="preserve"> o Procedimento Administrativo </w:t>
      </w:r>
      <w:r w:rsidR="00FB4ADB">
        <w:rPr>
          <w:rFonts w:ascii="Times New Roman" w:eastAsia="Times New Roman" w:hAnsi="Times New Roman"/>
        </w:rPr>
        <w:t>instaurado</w:t>
      </w:r>
      <w:r>
        <w:rPr>
          <w:rFonts w:ascii="Times New Roman" w:eastAsia="Times New Roman" w:hAnsi="Times New Roman"/>
        </w:rPr>
        <w:t xml:space="preserve"> e </w:t>
      </w:r>
      <w:r w:rsidR="00FB4ADB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resolução extrajudicial do conflito, com a salvaguarda dos direitos </w:t>
      </w:r>
      <w:r w:rsidR="00FB4ADB">
        <w:rPr>
          <w:rFonts w:ascii="Times New Roman" w:eastAsia="Times New Roman" w:hAnsi="Times New Roman"/>
        </w:rPr>
        <w:t>das famílias em situação de vulnerabilidade</w:t>
      </w:r>
      <w:r>
        <w:rPr>
          <w:rFonts w:ascii="Times New Roman" w:eastAsia="Times New Roman" w:hAnsi="Times New Roman"/>
        </w:rPr>
        <w:t>.</w:t>
      </w:r>
    </w:p>
    <w:p w14:paraId="3715E3FA" w14:textId="77777777" w:rsidR="00575DE5" w:rsidRPr="00A25DBE" w:rsidRDefault="00575DE5" w:rsidP="00D857FB">
      <w:pPr>
        <w:pStyle w:val="Corpodetexto"/>
        <w:spacing w:line="360" w:lineRule="auto"/>
        <w:ind w:left="1701"/>
        <w:rPr>
          <w:szCs w:val="24"/>
        </w:rPr>
      </w:pPr>
    </w:p>
    <w:p w14:paraId="696A1342" w14:textId="55ACDA18" w:rsidR="00FB4ADB" w:rsidRDefault="00D857F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  <w:r w:rsidRPr="00A25DBE">
        <w:rPr>
          <w:b w:val="0"/>
          <w:szCs w:val="24"/>
        </w:rPr>
        <w:t xml:space="preserve">Confiantes na interlocução entre as instituições públicas como meio de promoção da dignidade da pessoa humana, desde já agradecemos pela atenção e, com votos de estima e consideração, aguardamos o </w:t>
      </w:r>
      <w:r w:rsidRPr="009124E4">
        <w:rPr>
          <w:bCs/>
          <w:szCs w:val="24"/>
        </w:rPr>
        <w:t xml:space="preserve">atendimento da </w:t>
      </w:r>
      <w:r w:rsidR="009124E4" w:rsidRPr="009124E4">
        <w:rPr>
          <w:bCs/>
          <w:szCs w:val="24"/>
        </w:rPr>
        <w:t>requisição</w:t>
      </w:r>
      <w:r w:rsidR="00243CF8">
        <w:rPr>
          <w:bCs/>
          <w:szCs w:val="24"/>
        </w:rPr>
        <w:t xml:space="preserve"> com urgência, </w:t>
      </w:r>
      <w:r w:rsidRPr="009124E4">
        <w:rPr>
          <w:bCs/>
          <w:szCs w:val="24"/>
        </w:rPr>
        <w:t xml:space="preserve">no prazo de </w:t>
      </w:r>
      <w:r w:rsidR="00FB4ADB">
        <w:rPr>
          <w:bCs/>
          <w:szCs w:val="24"/>
        </w:rPr>
        <w:t>05</w:t>
      </w:r>
      <w:r w:rsidRPr="009124E4">
        <w:rPr>
          <w:bCs/>
          <w:szCs w:val="24"/>
        </w:rPr>
        <w:t xml:space="preserve"> </w:t>
      </w:r>
      <w:r w:rsidR="00243CF8">
        <w:rPr>
          <w:bCs/>
          <w:szCs w:val="24"/>
        </w:rPr>
        <w:t xml:space="preserve">(cinco) </w:t>
      </w:r>
      <w:r w:rsidRPr="009124E4">
        <w:rPr>
          <w:bCs/>
          <w:szCs w:val="24"/>
        </w:rPr>
        <w:t>dias</w:t>
      </w:r>
      <w:r w:rsidRPr="00A25DBE">
        <w:rPr>
          <w:b w:val="0"/>
          <w:bCs/>
          <w:szCs w:val="24"/>
        </w:rPr>
        <w:t>.</w:t>
      </w:r>
      <w:r w:rsidR="004732EF">
        <w:rPr>
          <w:b w:val="0"/>
          <w:bCs/>
          <w:szCs w:val="24"/>
        </w:rPr>
        <w:t xml:space="preserve"> </w:t>
      </w:r>
      <w:r w:rsidR="009124E4">
        <w:rPr>
          <w:b w:val="0"/>
          <w:bCs/>
          <w:szCs w:val="24"/>
        </w:rPr>
        <w:t>Solicita-se a remessa de resposta para os seguintes endereços de e-mail:</w:t>
      </w:r>
    </w:p>
    <w:p w14:paraId="18FF9BB9" w14:textId="77777777" w:rsidR="00FB4ADB" w:rsidRDefault="00FB4AD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</w:p>
    <w:p w14:paraId="524C4401" w14:textId="77777777" w:rsidR="00FB4ADB" w:rsidRDefault="00FB4AD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a) </w:t>
      </w:r>
      <w:r w:rsidR="009124E4">
        <w:rPr>
          <w:b w:val="0"/>
          <w:bCs/>
          <w:szCs w:val="24"/>
        </w:rPr>
        <w:t>paulo.almeida@defensoria.mg.def.br e</w:t>
      </w:r>
    </w:p>
    <w:p w14:paraId="4A152A35" w14:textId="662758BC" w:rsidR="00D857FB" w:rsidRPr="00FB4ADB" w:rsidRDefault="00FB4ADB" w:rsidP="00FB4ADB">
      <w:pPr>
        <w:pStyle w:val="Subttulo"/>
        <w:spacing w:line="360" w:lineRule="auto"/>
        <w:ind w:firstLine="141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b) </w:t>
      </w:r>
      <w:r w:rsidR="009124E4">
        <w:rPr>
          <w:b w:val="0"/>
          <w:bCs/>
          <w:szCs w:val="24"/>
        </w:rPr>
        <w:t>cleide.nepomuceno@defensoria.mg.def.br</w:t>
      </w:r>
    </w:p>
    <w:p w14:paraId="278B6CF6" w14:textId="77777777" w:rsidR="00D857FB" w:rsidRPr="00A25DBE" w:rsidRDefault="00D857FB" w:rsidP="00554483">
      <w:pPr>
        <w:pStyle w:val="Subttulo"/>
        <w:spacing w:line="360" w:lineRule="auto"/>
        <w:ind w:firstLine="1701"/>
        <w:jc w:val="both"/>
        <w:rPr>
          <w:b w:val="0"/>
          <w:szCs w:val="24"/>
        </w:rPr>
      </w:pPr>
    </w:p>
    <w:p w14:paraId="303F3520" w14:textId="0AF5F45A" w:rsidR="00554483" w:rsidRDefault="00554483" w:rsidP="00FB4ADB">
      <w:pPr>
        <w:pStyle w:val="Subttulo"/>
        <w:spacing w:line="360" w:lineRule="auto"/>
        <w:ind w:firstLine="1418"/>
        <w:jc w:val="both"/>
        <w:rPr>
          <w:b w:val="0"/>
          <w:szCs w:val="24"/>
        </w:rPr>
      </w:pPr>
      <w:r w:rsidRPr="00A25DBE">
        <w:rPr>
          <w:b w:val="0"/>
          <w:szCs w:val="24"/>
        </w:rPr>
        <w:t>Atenciosamente,</w:t>
      </w:r>
    </w:p>
    <w:p w14:paraId="18ABE2DC" w14:textId="77777777" w:rsidR="00C8070D" w:rsidRPr="00C8070D" w:rsidRDefault="00C8070D" w:rsidP="00C8070D">
      <w:pPr>
        <w:pStyle w:val="Corpodetexto"/>
      </w:pPr>
    </w:p>
    <w:p w14:paraId="1DCECFAC" w14:textId="1CF49C2D" w:rsidR="00036E23" w:rsidRDefault="00036E23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492F06E2" w14:textId="77777777" w:rsidR="00FB4ADB" w:rsidRDefault="00FB4ADB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71AD1009" w14:textId="77777777" w:rsidR="00243CF8" w:rsidRDefault="00243CF8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10EF68C3" w14:textId="34FB7A56" w:rsidR="00FB4ADB" w:rsidRDefault="00FB4ADB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p w14:paraId="511CA764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  <w:smallCaps/>
          <w:color w:val="000000"/>
        </w:rPr>
        <w:t>Paulo Cesar Azevedo de Almeida</w:t>
      </w:r>
    </w:p>
    <w:p w14:paraId="534E8985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smallCaps/>
          <w:color w:val="000000"/>
        </w:rPr>
      </w:pPr>
      <w:r>
        <w:rPr>
          <w:rFonts w:ascii="Times New Roman" w:eastAsia="Times New Roman" w:hAnsi="Times New Roman"/>
          <w:smallCaps/>
          <w:color w:val="000000"/>
        </w:rPr>
        <w:t>Coordenadoria Estratégica em Tutela Coletiva</w:t>
      </w:r>
    </w:p>
    <w:p w14:paraId="06FEA1EA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smallCaps/>
          <w:color w:val="000000"/>
        </w:rPr>
      </w:pPr>
      <w:r>
        <w:rPr>
          <w:rFonts w:ascii="Times New Roman" w:eastAsia="Times New Roman" w:hAnsi="Times New Roman"/>
          <w:smallCaps/>
          <w:color w:val="000000"/>
        </w:rPr>
        <w:t>Defensor Público</w:t>
      </w:r>
    </w:p>
    <w:p w14:paraId="71964561" w14:textId="77777777" w:rsidR="00FB4ADB" w:rsidRDefault="00FB4ADB" w:rsidP="00FB4ADB">
      <w:pPr>
        <w:spacing w:line="240" w:lineRule="auto"/>
        <w:jc w:val="center"/>
        <w:rPr>
          <w:rFonts w:ascii="Times New Roman" w:eastAsia="Times New Roman" w:hAnsi="Times New Roman"/>
          <w:smallCaps/>
          <w:color w:val="000000"/>
        </w:rPr>
      </w:pPr>
      <w:proofErr w:type="spellStart"/>
      <w:r>
        <w:rPr>
          <w:rFonts w:ascii="Times New Roman" w:eastAsia="Times New Roman" w:hAnsi="Times New Roman"/>
          <w:smallCaps/>
          <w:color w:val="000000"/>
        </w:rPr>
        <w:t>Madep</w:t>
      </w:r>
      <w:proofErr w:type="spellEnd"/>
      <w:r>
        <w:rPr>
          <w:rFonts w:ascii="Times New Roman" w:eastAsia="Times New Roman" w:hAnsi="Times New Roman"/>
          <w:smallCaps/>
          <w:color w:val="000000"/>
        </w:rPr>
        <w:t xml:space="preserve"> 883</w:t>
      </w:r>
    </w:p>
    <w:p w14:paraId="0B1F76C9" w14:textId="77777777" w:rsidR="00FB4ADB" w:rsidRPr="00A25DBE" w:rsidRDefault="00FB4ADB" w:rsidP="00FF7285">
      <w:pPr>
        <w:pStyle w:val="TextosemFormatao"/>
        <w:rPr>
          <w:rFonts w:ascii="Times New Roman" w:hAnsi="Times New Roman"/>
          <w:b/>
          <w:sz w:val="24"/>
          <w:szCs w:val="24"/>
        </w:rPr>
      </w:pPr>
    </w:p>
    <w:sectPr w:rsidR="00FB4ADB" w:rsidRPr="00A25DBE" w:rsidSect="00F9621B">
      <w:headerReference w:type="default" r:id="rId8"/>
      <w:footerReference w:type="default" r:id="rId9"/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9E78" w14:textId="77777777" w:rsidR="00F51D40" w:rsidRDefault="00F51D40" w:rsidP="00427354">
      <w:pPr>
        <w:spacing w:line="240" w:lineRule="auto"/>
      </w:pPr>
      <w:r>
        <w:separator/>
      </w:r>
    </w:p>
  </w:endnote>
  <w:endnote w:type="continuationSeparator" w:id="0">
    <w:p w14:paraId="3B9314D4" w14:textId="77777777" w:rsidR="00F51D40" w:rsidRDefault="00F51D40" w:rsidP="00427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EB16" w14:textId="77777777" w:rsidR="00585343" w:rsidRPr="00585343" w:rsidRDefault="00585343">
    <w:pPr>
      <w:pStyle w:val="Rodap"/>
      <w:jc w:val="right"/>
      <w:rPr>
        <w:sz w:val="16"/>
      </w:rPr>
    </w:pPr>
    <w:r w:rsidRPr="00585343">
      <w:rPr>
        <w:sz w:val="16"/>
      </w:rPr>
      <w:t xml:space="preserve">Página </w:t>
    </w:r>
    <w:r w:rsidRPr="00585343">
      <w:rPr>
        <w:b/>
        <w:bCs/>
        <w:sz w:val="16"/>
        <w:szCs w:val="24"/>
      </w:rPr>
      <w:fldChar w:fldCharType="begin"/>
    </w:r>
    <w:r w:rsidRPr="00585343">
      <w:rPr>
        <w:b/>
        <w:bCs/>
        <w:sz w:val="16"/>
      </w:rPr>
      <w:instrText>PAGE</w:instrText>
    </w:r>
    <w:r w:rsidRPr="00585343">
      <w:rPr>
        <w:b/>
        <w:bCs/>
        <w:sz w:val="16"/>
        <w:szCs w:val="24"/>
      </w:rPr>
      <w:fldChar w:fldCharType="separate"/>
    </w:r>
    <w:r w:rsidR="00267723">
      <w:rPr>
        <w:b/>
        <w:bCs/>
        <w:noProof/>
        <w:sz w:val="16"/>
      </w:rPr>
      <w:t>1</w:t>
    </w:r>
    <w:r w:rsidRPr="00585343">
      <w:rPr>
        <w:b/>
        <w:bCs/>
        <w:sz w:val="16"/>
        <w:szCs w:val="24"/>
      </w:rPr>
      <w:fldChar w:fldCharType="end"/>
    </w:r>
    <w:r w:rsidRPr="00585343">
      <w:rPr>
        <w:sz w:val="16"/>
      </w:rPr>
      <w:t xml:space="preserve"> de </w:t>
    </w:r>
    <w:r w:rsidRPr="00585343">
      <w:rPr>
        <w:b/>
        <w:bCs/>
        <w:sz w:val="16"/>
        <w:szCs w:val="24"/>
      </w:rPr>
      <w:fldChar w:fldCharType="begin"/>
    </w:r>
    <w:r w:rsidRPr="00585343">
      <w:rPr>
        <w:b/>
        <w:bCs/>
        <w:sz w:val="16"/>
      </w:rPr>
      <w:instrText>NUMPAGES</w:instrText>
    </w:r>
    <w:r w:rsidRPr="00585343">
      <w:rPr>
        <w:b/>
        <w:bCs/>
        <w:sz w:val="16"/>
        <w:szCs w:val="24"/>
      </w:rPr>
      <w:fldChar w:fldCharType="separate"/>
    </w:r>
    <w:r w:rsidR="00267723">
      <w:rPr>
        <w:b/>
        <w:bCs/>
        <w:noProof/>
        <w:sz w:val="16"/>
      </w:rPr>
      <w:t>2</w:t>
    </w:r>
    <w:r w:rsidRPr="00585343">
      <w:rPr>
        <w:b/>
        <w:bCs/>
        <w:sz w:val="16"/>
        <w:szCs w:val="24"/>
      </w:rPr>
      <w:fldChar w:fldCharType="end"/>
    </w:r>
  </w:p>
  <w:p w14:paraId="5043CB0F" w14:textId="77777777" w:rsidR="00585343" w:rsidRDefault="005853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1CA8" w14:textId="77777777" w:rsidR="00F51D40" w:rsidRDefault="00F51D40" w:rsidP="00427354">
      <w:pPr>
        <w:spacing w:line="240" w:lineRule="auto"/>
      </w:pPr>
      <w:r>
        <w:separator/>
      </w:r>
    </w:p>
  </w:footnote>
  <w:footnote w:type="continuationSeparator" w:id="0">
    <w:p w14:paraId="07175D52" w14:textId="77777777" w:rsidR="00F51D40" w:rsidRDefault="00F51D40" w:rsidP="00427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A85AEF8" w:rsidR="00427354" w:rsidRDefault="00F72DD5" w:rsidP="00427354">
    <w:pPr>
      <w:pStyle w:val="Cabealho"/>
      <w:tabs>
        <w:tab w:val="left" w:pos="510"/>
        <w:tab w:val="center" w:pos="4535"/>
      </w:tabs>
      <w:jc w:val="center"/>
      <w:rPr>
        <w:rFonts w:ascii="Courier New" w:hAnsi="Courier New" w:cs="Courier New"/>
        <w:sz w:val="18"/>
        <w:szCs w:val="18"/>
      </w:rPr>
    </w:pPr>
    <w:r w:rsidRPr="003546E4">
      <w:rPr>
        <w:rFonts w:ascii="Courier New" w:hAnsi="Courier New" w:cs="Courier New"/>
        <w:noProof/>
        <w:sz w:val="18"/>
        <w:szCs w:val="18"/>
        <w:lang w:val="pt-BR" w:eastAsia="pt-BR"/>
      </w:rPr>
      <w:drawing>
        <wp:inline distT="0" distB="0" distL="0" distR="0" wp14:anchorId="6E1DE43E" wp14:editId="07777777">
          <wp:extent cx="1390015" cy="1181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181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885941B" w14:textId="77777777" w:rsidR="00B21907" w:rsidRP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</w:p>
  <w:p w14:paraId="74BE50E8" w14:textId="61F1DA86" w:rsid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  <w:r>
      <w:rPr>
        <w:rFonts w:asciiTheme="minorHAnsi" w:hAnsiTheme="minorHAnsi" w:cstheme="minorHAnsi"/>
        <w:b/>
        <w:bCs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__________________________________________________________________________________________________________________________________________________________________________________</w:t>
    </w:r>
    <w:r w:rsidR="00F9621B">
      <w:rPr>
        <w:rFonts w:asciiTheme="minorHAnsi" w:hAnsiTheme="minorHAnsi" w:cstheme="minorHAnsi"/>
        <w:b/>
        <w:bCs/>
        <w:sz w:val="10"/>
        <w:szCs w:val="10"/>
        <w:lang w:val="pt-BR"/>
      </w:rPr>
      <w:t>_</w:t>
    </w:r>
  </w:p>
  <w:p w14:paraId="7FD2CD8E" w14:textId="77777777" w:rsidR="00B21907" w:rsidRPr="00B21907" w:rsidRDefault="00B21907" w:rsidP="00427354">
    <w:pPr>
      <w:pStyle w:val="Cabealho"/>
      <w:tabs>
        <w:tab w:val="left" w:pos="510"/>
        <w:tab w:val="center" w:pos="4535"/>
      </w:tabs>
      <w:jc w:val="center"/>
      <w:rPr>
        <w:rFonts w:asciiTheme="minorHAnsi" w:hAnsiTheme="minorHAnsi" w:cstheme="minorHAnsi"/>
        <w:b/>
        <w:bCs/>
        <w:sz w:val="10"/>
        <w:szCs w:val="1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780"/>
    <w:multiLevelType w:val="hybridMultilevel"/>
    <w:tmpl w:val="9496D7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67FC3"/>
    <w:multiLevelType w:val="multilevel"/>
    <w:tmpl w:val="5E3ED3F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" w15:restartNumberingAfterBreak="0">
    <w:nsid w:val="4A927970"/>
    <w:multiLevelType w:val="hybridMultilevel"/>
    <w:tmpl w:val="C4E2C384"/>
    <w:lvl w:ilvl="0" w:tplc="394EECE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B135C0F"/>
    <w:multiLevelType w:val="hybridMultilevel"/>
    <w:tmpl w:val="AE36F138"/>
    <w:lvl w:ilvl="0" w:tplc="7E02823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7B0312D"/>
    <w:multiLevelType w:val="hybridMultilevel"/>
    <w:tmpl w:val="02FCEB7E"/>
    <w:lvl w:ilvl="0" w:tplc="1CD21318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71464B94"/>
    <w:multiLevelType w:val="multilevel"/>
    <w:tmpl w:val="7F401E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648" w:hanging="2160"/>
      </w:pPr>
      <w:rPr>
        <w:rFonts w:hint="default"/>
      </w:rPr>
    </w:lvl>
  </w:abstractNum>
  <w:num w:numId="1" w16cid:durableId="1660235786">
    <w:abstractNumId w:val="4"/>
  </w:num>
  <w:num w:numId="2" w16cid:durableId="157818210">
    <w:abstractNumId w:val="0"/>
  </w:num>
  <w:num w:numId="3" w16cid:durableId="2018771795">
    <w:abstractNumId w:val="3"/>
  </w:num>
  <w:num w:numId="4" w16cid:durableId="1049645802">
    <w:abstractNumId w:val="5"/>
  </w:num>
  <w:num w:numId="5" w16cid:durableId="513616034">
    <w:abstractNumId w:val="1"/>
  </w:num>
  <w:num w:numId="6" w16cid:durableId="30887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54"/>
    <w:rsid w:val="00002184"/>
    <w:rsid w:val="00002B99"/>
    <w:rsid w:val="00003608"/>
    <w:rsid w:val="00004E65"/>
    <w:rsid w:val="000109E8"/>
    <w:rsid w:val="0001485F"/>
    <w:rsid w:val="00016F20"/>
    <w:rsid w:val="000202A7"/>
    <w:rsid w:val="00020AF6"/>
    <w:rsid w:val="00031CDB"/>
    <w:rsid w:val="00036E23"/>
    <w:rsid w:val="00042C2D"/>
    <w:rsid w:val="00045615"/>
    <w:rsid w:val="000456CD"/>
    <w:rsid w:val="00050F5E"/>
    <w:rsid w:val="00060DCD"/>
    <w:rsid w:val="00061C85"/>
    <w:rsid w:val="00066942"/>
    <w:rsid w:val="00072937"/>
    <w:rsid w:val="00072C96"/>
    <w:rsid w:val="000734DA"/>
    <w:rsid w:val="0008315B"/>
    <w:rsid w:val="00090B30"/>
    <w:rsid w:val="000A3298"/>
    <w:rsid w:val="000A3552"/>
    <w:rsid w:val="000A4751"/>
    <w:rsid w:val="000A6706"/>
    <w:rsid w:val="000B18D3"/>
    <w:rsid w:val="000B2ABF"/>
    <w:rsid w:val="000B38C3"/>
    <w:rsid w:val="000B6744"/>
    <w:rsid w:val="000C0675"/>
    <w:rsid w:val="000C28C2"/>
    <w:rsid w:val="000C6D9D"/>
    <w:rsid w:val="000D2035"/>
    <w:rsid w:val="000D21D0"/>
    <w:rsid w:val="000E2323"/>
    <w:rsid w:val="000F010D"/>
    <w:rsid w:val="000F1BF0"/>
    <w:rsid w:val="000F67CC"/>
    <w:rsid w:val="001068E3"/>
    <w:rsid w:val="00113576"/>
    <w:rsid w:val="001147F1"/>
    <w:rsid w:val="00114D26"/>
    <w:rsid w:val="00120430"/>
    <w:rsid w:val="00125E91"/>
    <w:rsid w:val="00127653"/>
    <w:rsid w:val="00130EA5"/>
    <w:rsid w:val="001403A2"/>
    <w:rsid w:val="0014074A"/>
    <w:rsid w:val="00142E08"/>
    <w:rsid w:val="0015201B"/>
    <w:rsid w:val="00153E4A"/>
    <w:rsid w:val="00156C7C"/>
    <w:rsid w:val="00160161"/>
    <w:rsid w:val="00161603"/>
    <w:rsid w:val="0016206D"/>
    <w:rsid w:val="0016260F"/>
    <w:rsid w:val="00162E8E"/>
    <w:rsid w:val="00165283"/>
    <w:rsid w:val="00165883"/>
    <w:rsid w:val="001658AD"/>
    <w:rsid w:val="00176657"/>
    <w:rsid w:val="00177DC4"/>
    <w:rsid w:val="00177E6B"/>
    <w:rsid w:val="00187036"/>
    <w:rsid w:val="001A1C93"/>
    <w:rsid w:val="001A50C3"/>
    <w:rsid w:val="001A62FE"/>
    <w:rsid w:val="001D3D12"/>
    <w:rsid w:val="001D60D7"/>
    <w:rsid w:val="001E2478"/>
    <w:rsid w:val="001E5A79"/>
    <w:rsid w:val="001E759F"/>
    <w:rsid w:val="001E774D"/>
    <w:rsid w:val="001F149A"/>
    <w:rsid w:val="001F2041"/>
    <w:rsid w:val="001F4355"/>
    <w:rsid w:val="00211111"/>
    <w:rsid w:val="00211D4F"/>
    <w:rsid w:val="00220688"/>
    <w:rsid w:val="0022477B"/>
    <w:rsid w:val="00224E2C"/>
    <w:rsid w:val="00225D02"/>
    <w:rsid w:val="00231BFD"/>
    <w:rsid w:val="00232ABC"/>
    <w:rsid w:val="0023591C"/>
    <w:rsid w:val="00243CF8"/>
    <w:rsid w:val="0025165D"/>
    <w:rsid w:val="00260D22"/>
    <w:rsid w:val="00267723"/>
    <w:rsid w:val="00270136"/>
    <w:rsid w:val="00271B76"/>
    <w:rsid w:val="00273F60"/>
    <w:rsid w:val="00275FA8"/>
    <w:rsid w:val="0027725E"/>
    <w:rsid w:val="00280706"/>
    <w:rsid w:val="00282000"/>
    <w:rsid w:val="002862A0"/>
    <w:rsid w:val="002876A1"/>
    <w:rsid w:val="002A4AB4"/>
    <w:rsid w:val="002B0F8F"/>
    <w:rsid w:val="002C2646"/>
    <w:rsid w:val="002D3B83"/>
    <w:rsid w:val="002D5CFB"/>
    <w:rsid w:val="002D76AD"/>
    <w:rsid w:val="002D7A98"/>
    <w:rsid w:val="002E0A67"/>
    <w:rsid w:val="002E1D8F"/>
    <w:rsid w:val="002E3787"/>
    <w:rsid w:val="002E4944"/>
    <w:rsid w:val="002E7B7F"/>
    <w:rsid w:val="002F4544"/>
    <w:rsid w:val="002F54B1"/>
    <w:rsid w:val="00300BDC"/>
    <w:rsid w:val="00301170"/>
    <w:rsid w:val="00301423"/>
    <w:rsid w:val="00304F70"/>
    <w:rsid w:val="00310F21"/>
    <w:rsid w:val="0031636E"/>
    <w:rsid w:val="003204F6"/>
    <w:rsid w:val="003211F1"/>
    <w:rsid w:val="00324527"/>
    <w:rsid w:val="0032562A"/>
    <w:rsid w:val="00325E13"/>
    <w:rsid w:val="00331444"/>
    <w:rsid w:val="0033287C"/>
    <w:rsid w:val="00333DB3"/>
    <w:rsid w:val="0033616E"/>
    <w:rsid w:val="00340057"/>
    <w:rsid w:val="003404DC"/>
    <w:rsid w:val="00347D82"/>
    <w:rsid w:val="003514E2"/>
    <w:rsid w:val="003569E4"/>
    <w:rsid w:val="00361934"/>
    <w:rsid w:val="00370B79"/>
    <w:rsid w:val="00375A1F"/>
    <w:rsid w:val="0037759B"/>
    <w:rsid w:val="00381951"/>
    <w:rsid w:val="0038212B"/>
    <w:rsid w:val="00387673"/>
    <w:rsid w:val="00395B65"/>
    <w:rsid w:val="003A4961"/>
    <w:rsid w:val="003B160F"/>
    <w:rsid w:val="003B198C"/>
    <w:rsid w:val="003B59B8"/>
    <w:rsid w:val="003B77E0"/>
    <w:rsid w:val="003D690E"/>
    <w:rsid w:val="003E1A90"/>
    <w:rsid w:val="003E43CD"/>
    <w:rsid w:val="003E451C"/>
    <w:rsid w:val="003E4A0D"/>
    <w:rsid w:val="00425913"/>
    <w:rsid w:val="00427354"/>
    <w:rsid w:val="004322A0"/>
    <w:rsid w:val="00433946"/>
    <w:rsid w:val="00440B78"/>
    <w:rsid w:val="004424D1"/>
    <w:rsid w:val="0044486E"/>
    <w:rsid w:val="00444F26"/>
    <w:rsid w:val="0044774A"/>
    <w:rsid w:val="0045317B"/>
    <w:rsid w:val="004656EE"/>
    <w:rsid w:val="004732EF"/>
    <w:rsid w:val="00481069"/>
    <w:rsid w:val="00481E89"/>
    <w:rsid w:val="00485439"/>
    <w:rsid w:val="004868AF"/>
    <w:rsid w:val="00487577"/>
    <w:rsid w:val="00492788"/>
    <w:rsid w:val="0049604B"/>
    <w:rsid w:val="004A2C27"/>
    <w:rsid w:val="004A31D7"/>
    <w:rsid w:val="004A6CAB"/>
    <w:rsid w:val="004B266D"/>
    <w:rsid w:val="004B309D"/>
    <w:rsid w:val="004C1FBF"/>
    <w:rsid w:val="004C624A"/>
    <w:rsid w:val="004D5614"/>
    <w:rsid w:val="004E4C71"/>
    <w:rsid w:val="004F6FD4"/>
    <w:rsid w:val="004F777B"/>
    <w:rsid w:val="00504215"/>
    <w:rsid w:val="0051214A"/>
    <w:rsid w:val="00516641"/>
    <w:rsid w:val="0052608F"/>
    <w:rsid w:val="00533D98"/>
    <w:rsid w:val="00537413"/>
    <w:rsid w:val="00540080"/>
    <w:rsid w:val="0054104D"/>
    <w:rsid w:val="005416D2"/>
    <w:rsid w:val="00546220"/>
    <w:rsid w:val="00553570"/>
    <w:rsid w:val="00554483"/>
    <w:rsid w:val="00564565"/>
    <w:rsid w:val="005674F7"/>
    <w:rsid w:val="00572FA3"/>
    <w:rsid w:val="005741C5"/>
    <w:rsid w:val="00574960"/>
    <w:rsid w:val="00575DE5"/>
    <w:rsid w:val="0057795C"/>
    <w:rsid w:val="0058247E"/>
    <w:rsid w:val="00585343"/>
    <w:rsid w:val="00590488"/>
    <w:rsid w:val="005937A5"/>
    <w:rsid w:val="00594961"/>
    <w:rsid w:val="00595451"/>
    <w:rsid w:val="0059671F"/>
    <w:rsid w:val="005A12B9"/>
    <w:rsid w:val="005A2407"/>
    <w:rsid w:val="005A2D16"/>
    <w:rsid w:val="005A37AA"/>
    <w:rsid w:val="005A4477"/>
    <w:rsid w:val="005B7EFE"/>
    <w:rsid w:val="005C160F"/>
    <w:rsid w:val="005D0392"/>
    <w:rsid w:val="005D4A6F"/>
    <w:rsid w:val="005D5F2C"/>
    <w:rsid w:val="005D79CD"/>
    <w:rsid w:val="005F1E79"/>
    <w:rsid w:val="005F3616"/>
    <w:rsid w:val="005F609E"/>
    <w:rsid w:val="005F69AE"/>
    <w:rsid w:val="005F7075"/>
    <w:rsid w:val="006007EB"/>
    <w:rsid w:val="006028FB"/>
    <w:rsid w:val="00606EF1"/>
    <w:rsid w:val="00610EBD"/>
    <w:rsid w:val="0061450C"/>
    <w:rsid w:val="00621FF9"/>
    <w:rsid w:val="006237A1"/>
    <w:rsid w:val="006240C4"/>
    <w:rsid w:val="00626D24"/>
    <w:rsid w:val="00630A14"/>
    <w:rsid w:val="00633DD9"/>
    <w:rsid w:val="00636B25"/>
    <w:rsid w:val="0064311A"/>
    <w:rsid w:val="00656021"/>
    <w:rsid w:val="006570AA"/>
    <w:rsid w:val="0065746D"/>
    <w:rsid w:val="00660B10"/>
    <w:rsid w:val="00661CA5"/>
    <w:rsid w:val="00664B94"/>
    <w:rsid w:val="00666D85"/>
    <w:rsid w:val="0066724E"/>
    <w:rsid w:val="00681D40"/>
    <w:rsid w:val="00684474"/>
    <w:rsid w:val="006866C1"/>
    <w:rsid w:val="00686E2B"/>
    <w:rsid w:val="00692287"/>
    <w:rsid w:val="006934BF"/>
    <w:rsid w:val="006961ED"/>
    <w:rsid w:val="00697310"/>
    <w:rsid w:val="00697E87"/>
    <w:rsid w:val="006A1434"/>
    <w:rsid w:val="006A2177"/>
    <w:rsid w:val="006A3AD7"/>
    <w:rsid w:val="006B1767"/>
    <w:rsid w:val="006B3346"/>
    <w:rsid w:val="006C41CB"/>
    <w:rsid w:val="006C6A44"/>
    <w:rsid w:val="006C7801"/>
    <w:rsid w:val="006D0145"/>
    <w:rsid w:val="006D641C"/>
    <w:rsid w:val="006E243A"/>
    <w:rsid w:val="006E63F1"/>
    <w:rsid w:val="006F27F0"/>
    <w:rsid w:val="006F2C03"/>
    <w:rsid w:val="006F4C6E"/>
    <w:rsid w:val="006F77EA"/>
    <w:rsid w:val="00700303"/>
    <w:rsid w:val="00700DF2"/>
    <w:rsid w:val="00702078"/>
    <w:rsid w:val="00713F8D"/>
    <w:rsid w:val="00717D8D"/>
    <w:rsid w:val="00720B2C"/>
    <w:rsid w:val="00721CCB"/>
    <w:rsid w:val="00723CE0"/>
    <w:rsid w:val="00725361"/>
    <w:rsid w:val="0072597B"/>
    <w:rsid w:val="0072730B"/>
    <w:rsid w:val="0073632F"/>
    <w:rsid w:val="007432AD"/>
    <w:rsid w:val="0074661F"/>
    <w:rsid w:val="007502F4"/>
    <w:rsid w:val="00754FD9"/>
    <w:rsid w:val="007554E6"/>
    <w:rsid w:val="0075637D"/>
    <w:rsid w:val="007741D9"/>
    <w:rsid w:val="00784AB3"/>
    <w:rsid w:val="0079473D"/>
    <w:rsid w:val="007A1DCA"/>
    <w:rsid w:val="007A54D2"/>
    <w:rsid w:val="007A6B51"/>
    <w:rsid w:val="007B0BDF"/>
    <w:rsid w:val="007B185E"/>
    <w:rsid w:val="007B266A"/>
    <w:rsid w:val="007B68C9"/>
    <w:rsid w:val="007B769B"/>
    <w:rsid w:val="007B7B83"/>
    <w:rsid w:val="007C6580"/>
    <w:rsid w:val="007C7C39"/>
    <w:rsid w:val="007D0F74"/>
    <w:rsid w:val="007D28CC"/>
    <w:rsid w:val="007D6317"/>
    <w:rsid w:val="007E4A39"/>
    <w:rsid w:val="007F0495"/>
    <w:rsid w:val="007F1C75"/>
    <w:rsid w:val="007F21AF"/>
    <w:rsid w:val="007F22D8"/>
    <w:rsid w:val="007F689A"/>
    <w:rsid w:val="007F73C9"/>
    <w:rsid w:val="00800486"/>
    <w:rsid w:val="008041C7"/>
    <w:rsid w:val="00805319"/>
    <w:rsid w:val="00805AC1"/>
    <w:rsid w:val="00814AC5"/>
    <w:rsid w:val="008226C5"/>
    <w:rsid w:val="00823D2D"/>
    <w:rsid w:val="00826947"/>
    <w:rsid w:val="00842573"/>
    <w:rsid w:val="00843E9E"/>
    <w:rsid w:val="00846CE6"/>
    <w:rsid w:val="00852D52"/>
    <w:rsid w:val="00854F65"/>
    <w:rsid w:val="00863C4C"/>
    <w:rsid w:val="00864531"/>
    <w:rsid w:val="00871CE9"/>
    <w:rsid w:val="008723A5"/>
    <w:rsid w:val="00886797"/>
    <w:rsid w:val="0088704F"/>
    <w:rsid w:val="008B4B58"/>
    <w:rsid w:val="008C3C34"/>
    <w:rsid w:val="008C5C93"/>
    <w:rsid w:val="008C7EA7"/>
    <w:rsid w:val="008D10A5"/>
    <w:rsid w:val="008D168A"/>
    <w:rsid w:val="008D3B37"/>
    <w:rsid w:val="008D4D6E"/>
    <w:rsid w:val="008E1253"/>
    <w:rsid w:val="008F1A49"/>
    <w:rsid w:val="008F37A1"/>
    <w:rsid w:val="008F432E"/>
    <w:rsid w:val="008F483A"/>
    <w:rsid w:val="00902E7A"/>
    <w:rsid w:val="00904718"/>
    <w:rsid w:val="009052AA"/>
    <w:rsid w:val="00905CF0"/>
    <w:rsid w:val="009124E4"/>
    <w:rsid w:val="009137D2"/>
    <w:rsid w:val="00917EC3"/>
    <w:rsid w:val="009376A2"/>
    <w:rsid w:val="009439B7"/>
    <w:rsid w:val="00944FC0"/>
    <w:rsid w:val="009453F6"/>
    <w:rsid w:val="00945A58"/>
    <w:rsid w:val="00945F4D"/>
    <w:rsid w:val="009467EA"/>
    <w:rsid w:val="00946DB4"/>
    <w:rsid w:val="00954AD4"/>
    <w:rsid w:val="00962F18"/>
    <w:rsid w:val="009671D4"/>
    <w:rsid w:val="00967464"/>
    <w:rsid w:val="00970291"/>
    <w:rsid w:val="009746B3"/>
    <w:rsid w:val="0098330D"/>
    <w:rsid w:val="00983428"/>
    <w:rsid w:val="00983AA8"/>
    <w:rsid w:val="00991B5C"/>
    <w:rsid w:val="00994749"/>
    <w:rsid w:val="009970BC"/>
    <w:rsid w:val="009A3834"/>
    <w:rsid w:val="009A46B9"/>
    <w:rsid w:val="009A758E"/>
    <w:rsid w:val="009B079C"/>
    <w:rsid w:val="009B12F4"/>
    <w:rsid w:val="009B379E"/>
    <w:rsid w:val="009B48AD"/>
    <w:rsid w:val="009C18D9"/>
    <w:rsid w:val="009C404D"/>
    <w:rsid w:val="009C4169"/>
    <w:rsid w:val="009D5DF7"/>
    <w:rsid w:val="009D63D2"/>
    <w:rsid w:val="009E22D8"/>
    <w:rsid w:val="009E47C4"/>
    <w:rsid w:val="009F3609"/>
    <w:rsid w:val="009F406F"/>
    <w:rsid w:val="009F4B2E"/>
    <w:rsid w:val="009F6850"/>
    <w:rsid w:val="00A00E70"/>
    <w:rsid w:val="00A05618"/>
    <w:rsid w:val="00A06E26"/>
    <w:rsid w:val="00A103AD"/>
    <w:rsid w:val="00A13E84"/>
    <w:rsid w:val="00A21290"/>
    <w:rsid w:val="00A25DBE"/>
    <w:rsid w:val="00A25F3C"/>
    <w:rsid w:val="00A26F39"/>
    <w:rsid w:val="00A37B47"/>
    <w:rsid w:val="00A41E76"/>
    <w:rsid w:val="00A42041"/>
    <w:rsid w:val="00A51900"/>
    <w:rsid w:val="00A5224D"/>
    <w:rsid w:val="00A541C9"/>
    <w:rsid w:val="00A5439E"/>
    <w:rsid w:val="00A54795"/>
    <w:rsid w:val="00A568C1"/>
    <w:rsid w:val="00A57E14"/>
    <w:rsid w:val="00A57F3B"/>
    <w:rsid w:val="00A60EF3"/>
    <w:rsid w:val="00A6103D"/>
    <w:rsid w:val="00A612FE"/>
    <w:rsid w:val="00A61E76"/>
    <w:rsid w:val="00A71208"/>
    <w:rsid w:val="00A747F6"/>
    <w:rsid w:val="00A7754E"/>
    <w:rsid w:val="00A82DD0"/>
    <w:rsid w:val="00A87A82"/>
    <w:rsid w:val="00A937CE"/>
    <w:rsid w:val="00AA7C9A"/>
    <w:rsid w:val="00AB667E"/>
    <w:rsid w:val="00AC5A20"/>
    <w:rsid w:val="00AC7EF1"/>
    <w:rsid w:val="00AD1080"/>
    <w:rsid w:val="00AD605D"/>
    <w:rsid w:val="00AD7121"/>
    <w:rsid w:val="00AE2D99"/>
    <w:rsid w:val="00AE5FDF"/>
    <w:rsid w:val="00AE6276"/>
    <w:rsid w:val="00AE6A1B"/>
    <w:rsid w:val="00AE77E9"/>
    <w:rsid w:val="00AF1E69"/>
    <w:rsid w:val="00AF592C"/>
    <w:rsid w:val="00AF664C"/>
    <w:rsid w:val="00B00FE1"/>
    <w:rsid w:val="00B01CC6"/>
    <w:rsid w:val="00B050EE"/>
    <w:rsid w:val="00B112AB"/>
    <w:rsid w:val="00B13015"/>
    <w:rsid w:val="00B1671A"/>
    <w:rsid w:val="00B17575"/>
    <w:rsid w:val="00B2007A"/>
    <w:rsid w:val="00B21907"/>
    <w:rsid w:val="00B22B35"/>
    <w:rsid w:val="00B25D84"/>
    <w:rsid w:val="00B2625A"/>
    <w:rsid w:val="00B31639"/>
    <w:rsid w:val="00B3615F"/>
    <w:rsid w:val="00B45E63"/>
    <w:rsid w:val="00B47029"/>
    <w:rsid w:val="00B51E10"/>
    <w:rsid w:val="00B527FB"/>
    <w:rsid w:val="00B52DDD"/>
    <w:rsid w:val="00B54006"/>
    <w:rsid w:val="00B60F70"/>
    <w:rsid w:val="00B63D04"/>
    <w:rsid w:val="00B656A5"/>
    <w:rsid w:val="00B70F50"/>
    <w:rsid w:val="00B81CBF"/>
    <w:rsid w:val="00B85061"/>
    <w:rsid w:val="00B85440"/>
    <w:rsid w:val="00B86E52"/>
    <w:rsid w:val="00B90E49"/>
    <w:rsid w:val="00BA037B"/>
    <w:rsid w:val="00BA7CF5"/>
    <w:rsid w:val="00BB592C"/>
    <w:rsid w:val="00BC17EF"/>
    <w:rsid w:val="00BC29E1"/>
    <w:rsid w:val="00BC40DF"/>
    <w:rsid w:val="00BC49B1"/>
    <w:rsid w:val="00BD0E49"/>
    <w:rsid w:val="00BE2F70"/>
    <w:rsid w:val="00BE4D26"/>
    <w:rsid w:val="00BF3007"/>
    <w:rsid w:val="00BF4B7E"/>
    <w:rsid w:val="00BF571D"/>
    <w:rsid w:val="00C023A7"/>
    <w:rsid w:val="00C05371"/>
    <w:rsid w:val="00C0747C"/>
    <w:rsid w:val="00C076A3"/>
    <w:rsid w:val="00C14220"/>
    <w:rsid w:val="00C2221B"/>
    <w:rsid w:val="00C2284A"/>
    <w:rsid w:val="00C23A27"/>
    <w:rsid w:val="00C326FF"/>
    <w:rsid w:val="00C36863"/>
    <w:rsid w:val="00C447B4"/>
    <w:rsid w:val="00C455CF"/>
    <w:rsid w:val="00C46D43"/>
    <w:rsid w:val="00C46F5A"/>
    <w:rsid w:val="00C50258"/>
    <w:rsid w:val="00C506D5"/>
    <w:rsid w:val="00C546FE"/>
    <w:rsid w:val="00C567BA"/>
    <w:rsid w:val="00C57B64"/>
    <w:rsid w:val="00C6148F"/>
    <w:rsid w:val="00C8070D"/>
    <w:rsid w:val="00C82D14"/>
    <w:rsid w:val="00CB03FC"/>
    <w:rsid w:val="00CC1C87"/>
    <w:rsid w:val="00CD1EC0"/>
    <w:rsid w:val="00CD4184"/>
    <w:rsid w:val="00CD610F"/>
    <w:rsid w:val="00CE5979"/>
    <w:rsid w:val="00CE6A69"/>
    <w:rsid w:val="00CE7B2F"/>
    <w:rsid w:val="00CF2F24"/>
    <w:rsid w:val="00D108CC"/>
    <w:rsid w:val="00D111FD"/>
    <w:rsid w:val="00D147B8"/>
    <w:rsid w:val="00D15639"/>
    <w:rsid w:val="00D166CF"/>
    <w:rsid w:val="00D249D5"/>
    <w:rsid w:val="00D24C5C"/>
    <w:rsid w:val="00D42CF3"/>
    <w:rsid w:val="00D47D4A"/>
    <w:rsid w:val="00D47E08"/>
    <w:rsid w:val="00D519EE"/>
    <w:rsid w:val="00D553BF"/>
    <w:rsid w:val="00D568B3"/>
    <w:rsid w:val="00D6108F"/>
    <w:rsid w:val="00D612C6"/>
    <w:rsid w:val="00D727F8"/>
    <w:rsid w:val="00D733F1"/>
    <w:rsid w:val="00D75D7A"/>
    <w:rsid w:val="00D7603D"/>
    <w:rsid w:val="00D76CCE"/>
    <w:rsid w:val="00D80C3C"/>
    <w:rsid w:val="00D857FB"/>
    <w:rsid w:val="00D9017C"/>
    <w:rsid w:val="00D9053C"/>
    <w:rsid w:val="00D97E2E"/>
    <w:rsid w:val="00DA0B71"/>
    <w:rsid w:val="00DA4DAF"/>
    <w:rsid w:val="00DB4DB2"/>
    <w:rsid w:val="00DB4DF7"/>
    <w:rsid w:val="00DB6CE8"/>
    <w:rsid w:val="00DC208E"/>
    <w:rsid w:val="00DC5B58"/>
    <w:rsid w:val="00DD4934"/>
    <w:rsid w:val="00DD5483"/>
    <w:rsid w:val="00DD5BCB"/>
    <w:rsid w:val="00DE0885"/>
    <w:rsid w:val="00DE09FE"/>
    <w:rsid w:val="00DF2B68"/>
    <w:rsid w:val="00DF5F40"/>
    <w:rsid w:val="00E11077"/>
    <w:rsid w:val="00E14E6D"/>
    <w:rsid w:val="00E15EE9"/>
    <w:rsid w:val="00E17069"/>
    <w:rsid w:val="00E20B94"/>
    <w:rsid w:val="00E259BC"/>
    <w:rsid w:val="00E25DF1"/>
    <w:rsid w:val="00E273D4"/>
    <w:rsid w:val="00E3009E"/>
    <w:rsid w:val="00E32BC0"/>
    <w:rsid w:val="00E3599C"/>
    <w:rsid w:val="00E46575"/>
    <w:rsid w:val="00E53E00"/>
    <w:rsid w:val="00E56B99"/>
    <w:rsid w:val="00E7175E"/>
    <w:rsid w:val="00E75A90"/>
    <w:rsid w:val="00E81906"/>
    <w:rsid w:val="00E82992"/>
    <w:rsid w:val="00E8508D"/>
    <w:rsid w:val="00E87EFF"/>
    <w:rsid w:val="00E911FB"/>
    <w:rsid w:val="00E925EF"/>
    <w:rsid w:val="00EA140D"/>
    <w:rsid w:val="00EA3404"/>
    <w:rsid w:val="00EA7FF8"/>
    <w:rsid w:val="00EB139A"/>
    <w:rsid w:val="00EB1EFB"/>
    <w:rsid w:val="00EB7E54"/>
    <w:rsid w:val="00EC0400"/>
    <w:rsid w:val="00EC732D"/>
    <w:rsid w:val="00EC7841"/>
    <w:rsid w:val="00ED1428"/>
    <w:rsid w:val="00ED2F60"/>
    <w:rsid w:val="00ED3CAC"/>
    <w:rsid w:val="00ED760A"/>
    <w:rsid w:val="00EE12FA"/>
    <w:rsid w:val="00EE2FF9"/>
    <w:rsid w:val="00EE4FA0"/>
    <w:rsid w:val="00EE6740"/>
    <w:rsid w:val="00EF795B"/>
    <w:rsid w:val="00F03A62"/>
    <w:rsid w:val="00F118E2"/>
    <w:rsid w:val="00F12B95"/>
    <w:rsid w:val="00F1497A"/>
    <w:rsid w:val="00F159F9"/>
    <w:rsid w:val="00F16228"/>
    <w:rsid w:val="00F168CD"/>
    <w:rsid w:val="00F16E81"/>
    <w:rsid w:val="00F2308D"/>
    <w:rsid w:val="00F241EE"/>
    <w:rsid w:val="00F2751B"/>
    <w:rsid w:val="00F376E1"/>
    <w:rsid w:val="00F40EDB"/>
    <w:rsid w:val="00F44376"/>
    <w:rsid w:val="00F50916"/>
    <w:rsid w:val="00F515F9"/>
    <w:rsid w:val="00F51D40"/>
    <w:rsid w:val="00F53FBA"/>
    <w:rsid w:val="00F54B20"/>
    <w:rsid w:val="00F56941"/>
    <w:rsid w:val="00F60C21"/>
    <w:rsid w:val="00F65C29"/>
    <w:rsid w:val="00F70798"/>
    <w:rsid w:val="00F716B1"/>
    <w:rsid w:val="00F72DD5"/>
    <w:rsid w:val="00F77D85"/>
    <w:rsid w:val="00F82D21"/>
    <w:rsid w:val="00F9621B"/>
    <w:rsid w:val="00FA4A9B"/>
    <w:rsid w:val="00FB009E"/>
    <w:rsid w:val="00FB0E4B"/>
    <w:rsid w:val="00FB21D7"/>
    <w:rsid w:val="00FB3C50"/>
    <w:rsid w:val="00FB4ADB"/>
    <w:rsid w:val="00FB7A25"/>
    <w:rsid w:val="00FB7ABA"/>
    <w:rsid w:val="00FC3C5A"/>
    <w:rsid w:val="00FC636F"/>
    <w:rsid w:val="00FD2FEF"/>
    <w:rsid w:val="00FD33D8"/>
    <w:rsid w:val="00FE0A48"/>
    <w:rsid w:val="00FE1042"/>
    <w:rsid w:val="00FE2A45"/>
    <w:rsid w:val="00FE6A0E"/>
    <w:rsid w:val="00FE6F2F"/>
    <w:rsid w:val="00FF4020"/>
    <w:rsid w:val="00FF4551"/>
    <w:rsid w:val="00FF5304"/>
    <w:rsid w:val="00FF678F"/>
    <w:rsid w:val="00FF7285"/>
    <w:rsid w:val="354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B484"/>
  <w15:docId w15:val="{0B0A5AE3-2F51-BF44-9503-8D80636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EE"/>
    <w:pPr>
      <w:spacing w:line="312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43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43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6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0561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41EE"/>
    <w:pPr>
      <w:jc w:val="both"/>
    </w:pPr>
    <w:rPr>
      <w:rFonts w:ascii="Cambria" w:hAnsi="Cambria"/>
      <w:sz w:val="24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27354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73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27354"/>
    <w:rPr>
      <w:sz w:val="24"/>
      <w:szCs w:val="22"/>
      <w:lang w:eastAsia="en-US"/>
    </w:rPr>
  </w:style>
  <w:style w:type="character" w:styleId="Hyperlink">
    <w:name w:val="Hyperlink"/>
    <w:unhideWhenUsed/>
    <w:rsid w:val="001F435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1F43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1F4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056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A0561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4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E2A45"/>
    <w:rPr>
      <w:rFonts w:ascii="Tahoma" w:hAnsi="Tahoma" w:cs="Tahoma"/>
      <w:sz w:val="16"/>
      <w:szCs w:val="16"/>
      <w:lang w:eastAsia="en-US"/>
    </w:rPr>
  </w:style>
  <w:style w:type="paragraph" w:styleId="TextosemFormatao">
    <w:name w:val="Plain Text"/>
    <w:basedOn w:val="Normal"/>
    <w:link w:val="TextosemFormataoChar"/>
    <w:rsid w:val="00ED1428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ED1428"/>
    <w:rPr>
      <w:rFonts w:ascii="Consolas" w:hAnsi="Consolas"/>
      <w:sz w:val="21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ED142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25DF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8226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26C5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8226C5"/>
    <w:rPr>
      <w:vertAlign w:val="superscript"/>
    </w:rPr>
  </w:style>
  <w:style w:type="character" w:customStyle="1" w:styleId="TextodenotaderodapChar1">
    <w:name w:val="Texto de nota de rodapé Char1"/>
    <w:basedOn w:val="Fontepargpadro"/>
    <w:rsid w:val="008226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076A3"/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59"/>
    <w:rsid w:val="005F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4483"/>
    <w:pPr>
      <w:suppressAutoHyphens/>
      <w:spacing w:line="240" w:lineRule="auto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54483"/>
    <w:rPr>
      <w:rFonts w:ascii="Times New Roman" w:eastAsia="Times New Roman" w:hAnsi="Times New Roman"/>
      <w:b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554483"/>
    <w:pPr>
      <w:suppressAutoHyphens/>
      <w:spacing w:line="240" w:lineRule="auto"/>
      <w:jc w:val="left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554483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4" ma:contentTypeDescription="Crie um novo documento." ma:contentTypeScope="" ma:versionID="05695618fd992f6a8275cd36f046a05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18d07b23ac5c8553831f430533d4bae9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85B97-EA24-455C-B3E4-43D124652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3822F-9D95-4794-AFF8-B7318D5DAF6B}"/>
</file>

<file path=customXml/itemProps3.xml><?xml version="1.0" encoding="utf-8"?>
<ds:datastoreItem xmlns:ds="http://schemas.openxmlformats.org/officeDocument/2006/customXml" ds:itemID="{699F3D1D-4987-461E-A402-924787970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1547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Paulo Almeida</cp:lastModifiedBy>
  <cp:revision>23</cp:revision>
  <cp:lastPrinted>2021-03-04T10:47:00Z</cp:lastPrinted>
  <dcterms:created xsi:type="dcterms:W3CDTF">2022-06-09T12:00:00Z</dcterms:created>
  <dcterms:modified xsi:type="dcterms:W3CDTF">2023-08-31T18:27:00Z</dcterms:modified>
</cp:coreProperties>
</file>